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D0BD7" w14:textId="61770DE0" w:rsidR="00B0150E" w:rsidRPr="00B0150E" w:rsidRDefault="00B0150E" w:rsidP="00B0150E">
      <w:pPr>
        <w:spacing w:before="240" w:after="75"/>
        <w:jc w:val="right"/>
        <w:outlineLvl w:val="3"/>
        <w:rPr>
          <w:rFonts w:ascii="Calibri" w:hAnsi="Calibri" w:cs="Calibri"/>
          <w:b/>
          <w:bCs/>
          <w:color w:val="212721"/>
          <w:szCs w:val="20"/>
        </w:rPr>
      </w:pPr>
      <w:bookmarkStart w:id="0" w:name="_Toc214352897"/>
      <w:bookmarkStart w:id="1" w:name="_Toc215377939"/>
      <w:bookmarkStart w:id="2" w:name="_Toc215390538"/>
      <w:bookmarkStart w:id="3" w:name="_Toc364243093"/>
      <w:bookmarkStart w:id="4" w:name="_Toc203898218"/>
      <w:bookmarkStart w:id="5" w:name="_Toc241040435"/>
      <w:r w:rsidRPr="00A92C68">
        <w:rPr>
          <w:rFonts w:ascii="Calibri" w:hAnsi="Calibri" w:cs="Calibri"/>
          <w:b/>
          <w:bCs/>
          <w:color w:val="212721"/>
          <w:szCs w:val="20"/>
        </w:rPr>
        <w:t>Friday 2</w:t>
      </w:r>
      <w:r w:rsidR="0039797F">
        <w:rPr>
          <w:rFonts w:ascii="Calibri" w:hAnsi="Calibri" w:cs="Calibri"/>
          <w:b/>
          <w:bCs/>
          <w:color w:val="212721"/>
          <w:szCs w:val="20"/>
        </w:rPr>
        <w:t>6</w:t>
      </w:r>
      <w:r w:rsidRPr="00A92C68">
        <w:rPr>
          <w:rFonts w:ascii="Calibri" w:hAnsi="Calibri" w:cs="Calibri"/>
          <w:b/>
          <w:bCs/>
          <w:color w:val="212721"/>
          <w:szCs w:val="20"/>
        </w:rPr>
        <w:t xml:space="preserve"> September, 202</w:t>
      </w:r>
      <w:r w:rsidR="00213DAA">
        <w:rPr>
          <w:rFonts w:ascii="Calibri" w:hAnsi="Calibri" w:cs="Calibri"/>
          <w:b/>
          <w:bCs/>
          <w:color w:val="212721"/>
          <w:szCs w:val="20"/>
        </w:rPr>
        <w:t>5</w:t>
      </w:r>
    </w:p>
    <w:p w14:paraId="168C125F" w14:textId="77777777" w:rsidR="00B0150E" w:rsidRPr="00B0150E" w:rsidRDefault="00B0150E" w:rsidP="00B0150E">
      <w:pPr>
        <w:spacing w:before="360" w:after="120"/>
        <w:outlineLvl w:val="2"/>
        <w:rPr>
          <w:rFonts w:ascii="Calibri" w:hAnsi="Calibri" w:cs="Calibri"/>
          <w:b/>
          <w:bCs/>
          <w:color w:val="212721"/>
          <w:sz w:val="27"/>
          <w:szCs w:val="27"/>
        </w:rPr>
      </w:pPr>
      <w:r w:rsidRPr="00B0150E">
        <w:rPr>
          <w:rFonts w:ascii="Calibri" w:hAnsi="Calibri" w:cs="Calibri"/>
          <w:b/>
          <w:bCs/>
          <w:color w:val="212721"/>
          <w:sz w:val="26"/>
          <w:szCs w:val="26"/>
        </w:rPr>
        <w:t>Black Sea Property</w:t>
      </w:r>
    </w:p>
    <w:p w14:paraId="16A98322" w14:textId="77777777" w:rsidR="00B0150E" w:rsidRPr="00B0150E" w:rsidRDefault="00B0150E" w:rsidP="00B0150E">
      <w:pPr>
        <w:spacing w:before="240" w:after="60"/>
        <w:outlineLvl w:val="1"/>
        <w:rPr>
          <w:rFonts w:ascii="Calibri" w:hAnsi="Calibri" w:cs="Calibri"/>
          <w:b/>
          <w:bCs/>
          <w:i/>
          <w:iCs/>
          <w:color w:val="212721"/>
          <w:sz w:val="28"/>
          <w:szCs w:val="28"/>
        </w:rPr>
      </w:pPr>
      <w:r w:rsidRPr="00B0150E">
        <w:rPr>
          <w:rFonts w:ascii="Calibri" w:hAnsi="Calibri" w:cs="Calibri"/>
          <w:b/>
          <w:bCs/>
          <w:i/>
          <w:iCs/>
          <w:color w:val="212721"/>
          <w:sz w:val="28"/>
          <w:szCs w:val="28"/>
        </w:rPr>
        <w:t>Half-year Report</w:t>
      </w:r>
    </w:p>
    <w:p w14:paraId="001860CF" w14:textId="77777777" w:rsidR="00B0150E" w:rsidRPr="00B0150E" w:rsidRDefault="00B0150E" w:rsidP="00B0150E">
      <w:pPr>
        <w:jc w:val="left"/>
        <w:rPr>
          <w:rFonts w:ascii="Calibri" w:hAnsi="Calibri" w:cs="Calibri"/>
          <w:color w:val="212721"/>
          <w:szCs w:val="20"/>
        </w:rPr>
      </w:pPr>
      <w:r w:rsidRPr="00B0150E">
        <w:rPr>
          <w:rFonts w:ascii="Calibri" w:hAnsi="Calibri" w:cs="Calibri"/>
          <w:noProof/>
          <w:color w:val="212721"/>
          <w:szCs w:val="20"/>
        </w:rPr>
        <w:drawing>
          <wp:inline distT="0" distB="0" distL="0" distR="0" wp14:anchorId="7B9B71FB" wp14:editId="15709449">
            <wp:extent cx="9525" cy="9525"/>
            <wp:effectExtent l="0" t="0" r="0" b="0"/>
            <wp:docPr id="1" name="Picture 1" descr="https://tracker.live.rns-distribution.com/track.live-rns/3733370_c9454c56d48e843be9b5750e7410a3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acker.live.rns-distribution.com/track.live-rns/3733370_c9454c56d48e843be9b5750e7410a3d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246942E" w14:textId="77777777" w:rsidR="00B0150E" w:rsidRPr="00B0150E" w:rsidRDefault="00B0150E" w:rsidP="00B0150E">
      <w:pPr>
        <w:jc w:val="left"/>
        <w:rPr>
          <w:rFonts w:ascii="Calibri" w:hAnsi="Calibri" w:cs="Calibri"/>
          <w:color w:val="212721"/>
          <w:szCs w:val="20"/>
        </w:rPr>
      </w:pPr>
      <w:r w:rsidRPr="00B0150E">
        <w:rPr>
          <w:rFonts w:ascii="Calibri" w:hAnsi="Calibri" w:cs="Calibri"/>
          <w:color w:val="212721"/>
          <w:szCs w:val="20"/>
        </w:rPr>
        <w:t xml:space="preserve">RNS Number : </w:t>
      </w:r>
    </w:p>
    <w:p w14:paraId="28AF7E48" w14:textId="77777777" w:rsidR="00B0150E" w:rsidRPr="00B0150E" w:rsidRDefault="00B0150E" w:rsidP="00B0150E">
      <w:pPr>
        <w:jc w:val="left"/>
        <w:rPr>
          <w:rFonts w:ascii="Calibri" w:hAnsi="Calibri" w:cs="Calibri"/>
          <w:color w:val="212721"/>
          <w:szCs w:val="20"/>
        </w:rPr>
      </w:pPr>
      <w:r w:rsidRPr="00B0150E">
        <w:rPr>
          <w:rFonts w:ascii="Calibri" w:hAnsi="Calibri" w:cs="Calibri"/>
          <w:color w:val="212721"/>
          <w:szCs w:val="20"/>
        </w:rPr>
        <w:t>Black Sea Property PLC</w:t>
      </w:r>
    </w:p>
    <w:p w14:paraId="6F8C61E7" w14:textId="6DDA95B2" w:rsidR="00B0150E" w:rsidRPr="00B0150E" w:rsidRDefault="00B0150E" w:rsidP="00B0150E">
      <w:pPr>
        <w:jc w:val="left"/>
        <w:rPr>
          <w:rFonts w:ascii="Calibri" w:hAnsi="Calibri" w:cs="Calibri"/>
          <w:color w:val="212721"/>
          <w:szCs w:val="20"/>
        </w:rPr>
      </w:pPr>
      <w:r w:rsidRPr="00A92C68">
        <w:rPr>
          <w:rFonts w:ascii="Calibri" w:hAnsi="Calibri" w:cs="Calibri"/>
          <w:color w:val="212721"/>
          <w:szCs w:val="20"/>
        </w:rPr>
        <w:t>2</w:t>
      </w:r>
      <w:r w:rsidR="00AE7F4D">
        <w:rPr>
          <w:rFonts w:ascii="Calibri" w:hAnsi="Calibri" w:cs="Calibri"/>
          <w:color w:val="212721"/>
          <w:szCs w:val="20"/>
        </w:rPr>
        <w:t>6</w:t>
      </w:r>
      <w:r w:rsidRPr="00A92C68">
        <w:rPr>
          <w:rFonts w:ascii="Calibri" w:hAnsi="Calibri" w:cs="Calibri"/>
          <w:color w:val="212721"/>
          <w:szCs w:val="20"/>
        </w:rPr>
        <w:t xml:space="preserve"> September 202</w:t>
      </w:r>
      <w:r w:rsidR="00213DAA">
        <w:rPr>
          <w:rFonts w:ascii="Calibri" w:hAnsi="Calibri" w:cs="Calibri"/>
          <w:color w:val="212721"/>
          <w:szCs w:val="20"/>
        </w:rPr>
        <w:t>5</w:t>
      </w:r>
    </w:p>
    <w:p w14:paraId="7794BB46" w14:textId="77777777" w:rsidR="00B0150E" w:rsidRPr="00B0150E" w:rsidRDefault="00B0150E" w:rsidP="00B0150E">
      <w:pPr>
        <w:jc w:val="left"/>
        <w:rPr>
          <w:rFonts w:ascii="Calibri" w:hAnsi="Calibri" w:cs="Calibri"/>
          <w:color w:val="212721"/>
          <w:szCs w:val="20"/>
        </w:rPr>
      </w:pPr>
      <w:r w:rsidRPr="00B0150E">
        <w:rPr>
          <w:rFonts w:ascii="Calibri" w:hAnsi="Calibri" w:cs="Calibri"/>
          <w:color w:val="212721"/>
          <w:szCs w:val="20"/>
        </w:rPr>
        <w:t> </w:t>
      </w:r>
    </w:p>
    <w:p w14:paraId="1FE15D0D" w14:textId="77777777" w:rsidR="00B0150E" w:rsidRPr="00B0150E" w:rsidRDefault="00B0150E" w:rsidP="00B0150E">
      <w:pPr>
        <w:spacing w:after="270"/>
        <w:rPr>
          <w:rFonts w:ascii="Calibri" w:hAnsi="Calibri" w:cs="Calibri"/>
          <w:b/>
          <w:bCs/>
          <w:color w:val="212721"/>
          <w:szCs w:val="20"/>
        </w:rPr>
      </w:pPr>
      <w:r w:rsidRPr="00B0150E">
        <w:rPr>
          <w:rFonts w:ascii="Calibri" w:hAnsi="Calibri" w:cs="Calibri"/>
          <w:b/>
          <w:bCs/>
          <w:color w:val="212721"/>
          <w:szCs w:val="20"/>
        </w:rPr>
        <w:t xml:space="preserve">  </w:t>
      </w:r>
    </w:p>
    <w:p w14:paraId="23BB6F80" w14:textId="77777777" w:rsidR="00B0150E" w:rsidRPr="00B0150E" w:rsidRDefault="00B0150E" w:rsidP="00B0150E">
      <w:pPr>
        <w:spacing w:after="270"/>
        <w:jc w:val="center"/>
        <w:rPr>
          <w:rFonts w:ascii="Calibri" w:hAnsi="Calibri" w:cs="Calibri"/>
          <w:b/>
          <w:bCs/>
          <w:color w:val="000000"/>
          <w:sz w:val="18"/>
          <w:szCs w:val="18"/>
        </w:rPr>
      </w:pPr>
      <w:r w:rsidRPr="00B0150E">
        <w:rPr>
          <w:rFonts w:ascii="Calibri" w:hAnsi="Calibri" w:cs="Calibri"/>
          <w:b/>
          <w:bCs/>
          <w:color w:val="000000"/>
          <w:szCs w:val="20"/>
        </w:rPr>
        <w:t>BLACK SEA PROPERTY PLC</w:t>
      </w:r>
      <w:r w:rsidRPr="00B0150E">
        <w:rPr>
          <w:rFonts w:ascii="Calibri" w:hAnsi="Calibri" w:cs="Calibri"/>
          <w:b/>
          <w:bCs/>
          <w:color w:val="000000"/>
          <w:sz w:val="18"/>
          <w:szCs w:val="18"/>
        </w:rPr>
        <w:t xml:space="preserve"> </w:t>
      </w:r>
    </w:p>
    <w:p w14:paraId="68B148AE" w14:textId="77777777" w:rsidR="00B0150E" w:rsidRPr="00B0150E" w:rsidRDefault="00B0150E" w:rsidP="00B0150E">
      <w:pPr>
        <w:spacing w:after="270"/>
        <w:jc w:val="center"/>
        <w:rPr>
          <w:rFonts w:ascii="Calibri" w:hAnsi="Calibri" w:cs="Calibri"/>
          <w:color w:val="000000"/>
          <w:sz w:val="18"/>
          <w:szCs w:val="18"/>
        </w:rPr>
      </w:pPr>
      <w:r w:rsidRPr="00B0150E">
        <w:rPr>
          <w:rFonts w:ascii="Calibri" w:hAnsi="Calibri" w:cs="Calibri"/>
          <w:color w:val="000000"/>
          <w:szCs w:val="20"/>
        </w:rPr>
        <w:t>("Black Sea Property" or the "Company")</w:t>
      </w:r>
      <w:r w:rsidRPr="00B0150E">
        <w:rPr>
          <w:rFonts w:ascii="Calibri" w:hAnsi="Calibri" w:cs="Calibri"/>
          <w:color w:val="000000"/>
          <w:sz w:val="18"/>
          <w:szCs w:val="18"/>
        </w:rPr>
        <w:t xml:space="preserve"> </w:t>
      </w:r>
    </w:p>
    <w:p w14:paraId="743E2A7A" w14:textId="77777777" w:rsidR="00B0150E" w:rsidRPr="00B0150E" w:rsidRDefault="00B0150E" w:rsidP="00B0150E">
      <w:pPr>
        <w:spacing w:after="270"/>
        <w:jc w:val="center"/>
        <w:rPr>
          <w:rFonts w:ascii="Calibri" w:hAnsi="Calibri" w:cs="Calibri"/>
          <w:color w:val="000000"/>
          <w:sz w:val="18"/>
          <w:szCs w:val="18"/>
        </w:rPr>
      </w:pPr>
      <w:r w:rsidRPr="00B0150E">
        <w:rPr>
          <w:rFonts w:ascii="Calibri" w:hAnsi="Calibri" w:cs="Calibri"/>
          <w:color w:val="000000"/>
          <w:szCs w:val="20"/>
        </w:rPr>
        <w:t> </w:t>
      </w:r>
      <w:r w:rsidRPr="00B0150E">
        <w:rPr>
          <w:rFonts w:ascii="Calibri" w:hAnsi="Calibri" w:cs="Calibri"/>
          <w:color w:val="000000"/>
          <w:sz w:val="18"/>
          <w:szCs w:val="18"/>
        </w:rPr>
        <w:t xml:space="preserve"> </w:t>
      </w:r>
    </w:p>
    <w:p w14:paraId="0FF08069" w14:textId="43C90EF0" w:rsidR="00B0150E" w:rsidRPr="00B0150E" w:rsidRDefault="00B0150E" w:rsidP="00B0150E">
      <w:pPr>
        <w:spacing w:after="270"/>
        <w:jc w:val="center"/>
        <w:rPr>
          <w:rFonts w:ascii="Calibri" w:hAnsi="Calibri" w:cs="Calibri"/>
          <w:b/>
          <w:bCs/>
          <w:color w:val="212721"/>
          <w:szCs w:val="20"/>
        </w:rPr>
      </w:pPr>
      <w:r w:rsidRPr="00B0150E">
        <w:rPr>
          <w:rFonts w:ascii="Calibri" w:hAnsi="Calibri" w:cs="Calibri"/>
          <w:b/>
          <w:bCs/>
          <w:color w:val="000000"/>
          <w:szCs w:val="20"/>
        </w:rPr>
        <w:t>Half-yearly report for the period ended 30 June 202</w:t>
      </w:r>
      <w:r w:rsidR="001F2EE6">
        <w:rPr>
          <w:rFonts w:ascii="Calibri" w:hAnsi="Calibri" w:cs="Calibri"/>
          <w:b/>
          <w:bCs/>
          <w:color w:val="000000"/>
          <w:szCs w:val="20"/>
        </w:rPr>
        <w:t>5</w:t>
      </w:r>
      <w:r w:rsidRPr="00B0150E">
        <w:rPr>
          <w:rFonts w:ascii="Calibri" w:hAnsi="Calibri" w:cs="Calibri"/>
          <w:b/>
          <w:bCs/>
          <w:color w:val="212721"/>
          <w:szCs w:val="20"/>
        </w:rPr>
        <w:t xml:space="preserve"> </w:t>
      </w:r>
    </w:p>
    <w:p w14:paraId="187AF9D0" w14:textId="77777777" w:rsidR="00B0150E" w:rsidRPr="00B0150E" w:rsidRDefault="00B0150E" w:rsidP="00B0150E">
      <w:pPr>
        <w:spacing w:after="270"/>
        <w:rPr>
          <w:rFonts w:ascii="Calibri" w:hAnsi="Calibri" w:cs="Calibri"/>
          <w:b/>
          <w:bCs/>
          <w:color w:val="212721"/>
          <w:szCs w:val="20"/>
        </w:rPr>
      </w:pPr>
      <w:r w:rsidRPr="00B0150E">
        <w:rPr>
          <w:rFonts w:ascii="Calibri" w:hAnsi="Calibri" w:cs="Calibri"/>
          <w:b/>
          <w:bCs/>
          <w:color w:val="000000"/>
          <w:szCs w:val="20"/>
        </w:rPr>
        <w:t> </w:t>
      </w:r>
      <w:r w:rsidRPr="00B0150E">
        <w:rPr>
          <w:rFonts w:ascii="Calibri" w:hAnsi="Calibri" w:cs="Calibri"/>
          <w:b/>
          <w:bCs/>
          <w:color w:val="212721"/>
          <w:szCs w:val="20"/>
        </w:rPr>
        <w:t xml:space="preserve"> </w:t>
      </w:r>
    </w:p>
    <w:p w14:paraId="40CE66D8" w14:textId="134EE5E8" w:rsidR="00B0150E" w:rsidRPr="00B0150E" w:rsidRDefault="00B0150E" w:rsidP="00B0150E">
      <w:pPr>
        <w:spacing w:after="270"/>
        <w:rPr>
          <w:rFonts w:ascii="Calibri" w:hAnsi="Calibri" w:cs="Calibri"/>
          <w:color w:val="212721"/>
          <w:szCs w:val="20"/>
        </w:rPr>
      </w:pPr>
      <w:r w:rsidRPr="00B0150E">
        <w:rPr>
          <w:rFonts w:ascii="Calibri" w:hAnsi="Calibri" w:cs="Calibri"/>
          <w:color w:val="000000"/>
          <w:szCs w:val="20"/>
        </w:rPr>
        <w:t>The Board of Black Sea Property PLC is pleased to announce its interim report for the six-month period ended 30 June 202</w:t>
      </w:r>
      <w:r w:rsidR="003446D4">
        <w:rPr>
          <w:rFonts w:ascii="Calibri" w:hAnsi="Calibri" w:cs="Calibri"/>
          <w:color w:val="000000"/>
          <w:szCs w:val="20"/>
        </w:rPr>
        <w:t>5</w:t>
      </w:r>
      <w:r w:rsidRPr="00B0150E">
        <w:rPr>
          <w:rFonts w:ascii="Calibri" w:hAnsi="Calibri" w:cs="Calibri"/>
          <w:color w:val="000000"/>
          <w:szCs w:val="20"/>
        </w:rPr>
        <w:t>.</w:t>
      </w:r>
      <w:r w:rsidRPr="00B0150E">
        <w:rPr>
          <w:rFonts w:ascii="Calibri" w:hAnsi="Calibri" w:cs="Calibri"/>
          <w:color w:val="212721"/>
          <w:szCs w:val="20"/>
        </w:rPr>
        <w:t xml:space="preserve"> </w:t>
      </w:r>
    </w:p>
    <w:p w14:paraId="494C54D8" w14:textId="77777777" w:rsidR="00B0150E" w:rsidRPr="00B0150E" w:rsidRDefault="00B0150E" w:rsidP="00B0150E">
      <w:pPr>
        <w:spacing w:after="270"/>
        <w:rPr>
          <w:rFonts w:ascii="Calibri" w:hAnsi="Calibri" w:cs="Calibri"/>
          <w:color w:val="212721"/>
          <w:szCs w:val="20"/>
        </w:rPr>
      </w:pPr>
      <w:r w:rsidRPr="00B0150E">
        <w:rPr>
          <w:rFonts w:ascii="Calibri" w:hAnsi="Calibri" w:cs="Calibri"/>
          <w:color w:val="000000"/>
          <w:szCs w:val="20"/>
        </w:rPr>
        <w:t> </w:t>
      </w:r>
      <w:r w:rsidRPr="00B0150E">
        <w:rPr>
          <w:rFonts w:ascii="Calibri" w:hAnsi="Calibri" w:cs="Calibri"/>
          <w:color w:val="212721"/>
          <w:szCs w:val="20"/>
        </w:rPr>
        <w:t xml:space="preserve"> </w:t>
      </w:r>
    </w:p>
    <w:p w14:paraId="105FBD49" w14:textId="77777777" w:rsidR="00B0150E" w:rsidRPr="00B0150E" w:rsidRDefault="00B0150E" w:rsidP="00B0150E">
      <w:pPr>
        <w:spacing w:after="270"/>
        <w:rPr>
          <w:rFonts w:ascii="Calibri" w:hAnsi="Calibri" w:cs="Calibri"/>
          <w:color w:val="212721"/>
          <w:szCs w:val="20"/>
        </w:rPr>
      </w:pPr>
      <w:r w:rsidRPr="00B0150E">
        <w:rPr>
          <w:rFonts w:ascii="Calibri" w:hAnsi="Calibri" w:cs="Calibri"/>
          <w:color w:val="000000"/>
          <w:szCs w:val="20"/>
        </w:rPr>
        <w:t xml:space="preserve">Electronic copies of the interim report will be available at the Company's website </w:t>
      </w:r>
      <w:hyperlink r:id="rId12" w:history="1">
        <w:r w:rsidRPr="00B0150E">
          <w:rPr>
            <w:rFonts w:ascii="Calibri" w:hAnsi="Calibri" w:cs="Calibri"/>
            <w:color w:val="212721"/>
            <w:sz w:val="18"/>
            <w:szCs w:val="18"/>
          </w:rPr>
          <w:t>http://www.blackseapropertyplc.com</w:t>
        </w:r>
      </w:hyperlink>
      <w:r w:rsidRPr="00B0150E">
        <w:rPr>
          <w:rFonts w:ascii="Calibri" w:hAnsi="Calibri" w:cs="Calibri"/>
          <w:color w:val="212721"/>
          <w:szCs w:val="20"/>
        </w:rPr>
        <w:t xml:space="preserve"> </w:t>
      </w:r>
    </w:p>
    <w:p w14:paraId="43ED52B1" w14:textId="77777777" w:rsidR="00B0150E" w:rsidRPr="00B0150E" w:rsidRDefault="00B0150E" w:rsidP="00B0150E">
      <w:pPr>
        <w:spacing w:after="160"/>
        <w:rPr>
          <w:rFonts w:cs="Arial"/>
          <w:color w:val="212721"/>
          <w:szCs w:val="20"/>
        </w:rPr>
      </w:pPr>
      <w:r w:rsidRPr="00B0150E">
        <w:rPr>
          <w:rFonts w:ascii="Calibri" w:hAnsi="Calibri" w:cs="Calibri"/>
          <w:color w:val="000000"/>
          <w:szCs w:val="20"/>
        </w:rPr>
        <w:t> </w:t>
      </w:r>
      <w:r w:rsidRPr="00B0150E">
        <w:rPr>
          <w:rFonts w:cs="Arial"/>
          <w:color w:val="212721"/>
          <w:szCs w:val="20"/>
        </w:rPr>
        <w:t xml:space="preserve"> </w:t>
      </w:r>
    </w:p>
    <w:tbl>
      <w:tblPr>
        <w:tblW w:w="4659" w:type="pct"/>
        <w:tblCellSpacing w:w="0" w:type="dxa"/>
        <w:tblInd w:w="28" w:type="dxa"/>
        <w:tblCellMar>
          <w:left w:w="0" w:type="dxa"/>
          <w:right w:w="0" w:type="dxa"/>
        </w:tblCellMar>
        <w:tblLook w:val="04A0" w:firstRow="1" w:lastRow="0" w:firstColumn="1" w:lastColumn="0" w:noHBand="0" w:noVBand="1"/>
      </w:tblPr>
      <w:tblGrid>
        <w:gridCol w:w="4387"/>
        <w:gridCol w:w="4857"/>
      </w:tblGrid>
      <w:tr w:rsidR="00B0150E" w:rsidRPr="00B0150E" w14:paraId="1AB77A68" w14:textId="77777777" w:rsidTr="00313585">
        <w:trPr>
          <w:tblCellSpacing w:w="0" w:type="dxa"/>
        </w:trPr>
        <w:tc>
          <w:tcPr>
            <w:tcW w:w="0" w:type="auto"/>
            <w:hideMark/>
          </w:tcPr>
          <w:p w14:paraId="028A1A7C" w14:textId="77777777" w:rsidR="00B0150E" w:rsidRPr="00B0150E" w:rsidRDefault="00B0150E" w:rsidP="00B0150E">
            <w:pPr>
              <w:spacing w:after="270"/>
              <w:jc w:val="left"/>
              <w:rPr>
                <w:rFonts w:ascii="Calibri" w:hAnsi="Calibri" w:cs="Calibri"/>
                <w:b/>
                <w:color w:val="212721"/>
                <w:szCs w:val="20"/>
              </w:rPr>
            </w:pPr>
            <w:r w:rsidRPr="00B0150E">
              <w:rPr>
                <w:rFonts w:ascii="Calibri" w:hAnsi="Calibri" w:cs="Calibri"/>
                <w:b/>
                <w:color w:val="212721"/>
                <w:szCs w:val="20"/>
              </w:rPr>
              <w:t xml:space="preserve">BLACK SEA PROPERTY PLC  </w:t>
            </w:r>
          </w:p>
          <w:p w14:paraId="0726B3C8" w14:textId="77777777" w:rsidR="00B0150E" w:rsidRPr="00B0150E" w:rsidRDefault="00B0150E" w:rsidP="00B0150E">
            <w:pPr>
              <w:spacing w:after="270"/>
              <w:jc w:val="left"/>
              <w:rPr>
                <w:rFonts w:ascii="Calibri" w:hAnsi="Calibri" w:cs="Calibri"/>
                <w:color w:val="212721"/>
                <w:szCs w:val="20"/>
              </w:rPr>
            </w:pPr>
            <w:r w:rsidRPr="00B0150E">
              <w:rPr>
                <w:rFonts w:ascii="Calibri" w:hAnsi="Calibri" w:cs="Calibri"/>
                <w:color w:val="212721"/>
                <w:szCs w:val="20"/>
              </w:rPr>
              <w:t xml:space="preserve">Simon Hudd, Chairman  </w:t>
            </w:r>
          </w:p>
        </w:tc>
        <w:tc>
          <w:tcPr>
            <w:tcW w:w="0" w:type="auto"/>
            <w:hideMark/>
          </w:tcPr>
          <w:p w14:paraId="72CBC3FE" w14:textId="77777777" w:rsidR="00B0150E" w:rsidRPr="00B0150E" w:rsidRDefault="00B22733" w:rsidP="00B0150E">
            <w:pPr>
              <w:spacing w:after="270"/>
              <w:jc w:val="left"/>
              <w:rPr>
                <w:rFonts w:ascii="Calibri" w:hAnsi="Calibri" w:cs="Calibri"/>
                <w:color w:val="212721"/>
                <w:szCs w:val="20"/>
              </w:rPr>
            </w:pPr>
            <w:hyperlink r:id="rId13" w:history="1">
              <w:r w:rsidR="00B0150E" w:rsidRPr="00B0150E">
                <w:rPr>
                  <w:rFonts w:ascii="Calibri" w:hAnsi="Calibri" w:cs="Calibri"/>
                  <w:color w:val="212721"/>
                  <w:szCs w:val="20"/>
                </w:rPr>
                <w:t>simon.hudd@d3ainvestments.com</w:t>
              </w:r>
            </w:hyperlink>
            <w:r w:rsidR="00B0150E" w:rsidRPr="00B0150E">
              <w:rPr>
                <w:rFonts w:ascii="Calibri" w:hAnsi="Calibri" w:cs="Calibri"/>
                <w:color w:val="212721"/>
                <w:szCs w:val="20"/>
              </w:rPr>
              <w:t xml:space="preserve"> </w:t>
            </w:r>
          </w:p>
          <w:p w14:paraId="0E2ACAEC" w14:textId="77777777" w:rsidR="00B0150E" w:rsidRPr="00B0150E" w:rsidRDefault="00B0150E" w:rsidP="00B0150E">
            <w:pPr>
              <w:spacing w:after="270"/>
              <w:jc w:val="left"/>
              <w:rPr>
                <w:rFonts w:ascii="Calibri" w:hAnsi="Calibri" w:cs="Calibri"/>
                <w:color w:val="212721"/>
                <w:szCs w:val="20"/>
              </w:rPr>
            </w:pPr>
            <w:r w:rsidRPr="00B0150E">
              <w:rPr>
                <w:rFonts w:ascii="Calibri" w:hAnsi="Calibri" w:cs="Calibri"/>
                <w:color w:val="212721"/>
                <w:szCs w:val="20"/>
              </w:rPr>
              <w:t xml:space="preserve">  </w:t>
            </w:r>
          </w:p>
        </w:tc>
      </w:tr>
      <w:tr w:rsidR="00B0150E" w:rsidRPr="00B0150E" w14:paraId="3F3ED5D9" w14:textId="77777777" w:rsidTr="00313585">
        <w:trPr>
          <w:tblCellSpacing w:w="0" w:type="dxa"/>
        </w:trPr>
        <w:tc>
          <w:tcPr>
            <w:tcW w:w="0" w:type="auto"/>
            <w:hideMark/>
          </w:tcPr>
          <w:p w14:paraId="0BDFA3E1" w14:textId="77777777" w:rsidR="00B0150E" w:rsidRPr="00B0150E" w:rsidRDefault="00B0150E" w:rsidP="00B0150E">
            <w:pPr>
              <w:spacing w:after="270"/>
              <w:jc w:val="left"/>
              <w:rPr>
                <w:rFonts w:ascii="Calibri" w:hAnsi="Calibri" w:cs="Calibri"/>
                <w:color w:val="212721"/>
                <w:szCs w:val="20"/>
              </w:rPr>
            </w:pPr>
            <w:r w:rsidRPr="00B0150E">
              <w:rPr>
                <w:rFonts w:ascii="Calibri" w:hAnsi="Calibri" w:cs="Calibri"/>
                <w:color w:val="212721"/>
                <w:szCs w:val="20"/>
              </w:rPr>
              <w:t xml:space="preserve">  </w:t>
            </w:r>
          </w:p>
          <w:p w14:paraId="1D9E95C7" w14:textId="77777777" w:rsidR="00B0150E" w:rsidRPr="00B0150E" w:rsidRDefault="00B0150E" w:rsidP="00B0150E">
            <w:pPr>
              <w:spacing w:after="270"/>
              <w:jc w:val="left"/>
              <w:rPr>
                <w:rFonts w:ascii="Calibri" w:hAnsi="Calibri" w:cs="Calibri"/>
                <w:b/>
                <w:color w:val="212721"/>
                <w:szCs w:val="20"/>
              </w:rPr>
            </w:pPr>
            <w:r w:rsidRPr="00B0150E">
              <w:rPr>
                <w:rFonts w:ascii="Calibri" w:hAnsi="Calibri" w:cs="Calibri"/>
                <w:b/>
                <w:color w:val="212721"/>
                <w:szCs w:val="20"/>
              </w:rPr>
              <w:t xml:space="preserve">PETERHOUSE CAPITAL LIMITED </w:t>
            </w:r>
          </w:p>
          <w:p w14:paraId="5F27BAE4" w14:textId="77777777" w:rsidR="00B0150E" w:rsidRDefault="00B0150E" w:rsidP="00B0150E">
            <w:pPr>
              <w:spacing w:after="270"/>
              <w:jc w:val="left"/>
              <w:rPr>
                <w:rFonts w:ascii="Calibri" w:hAnsi="Calibri" w:cs="Calibri"/>
                <w:color w:val="212721"/>
                <w:szCs w:val="20"/>
              </w:rPr>
            </w:pPr>
            <w:proofErr w:type="spellStart"/>
            <w:r w:rsidRPr="00B0150E">
              <w:rPr>
                <w:rFonts w:ascii="Calibri" w:hAnsi="Calibri" w:cs="Calibri"/>
                <w:color w:val="212721"/>
                <w:szCs w:val="20"/>
              </w:rPr>
              <w:t>Aquis</w:t>
            </w:r>
            <w:proofErr w:type="spellEnd"/>
            <w:r w:rsidRPr="00B0150E">
              <w:rPr>
                <w:rFonts w:ascii="Calibri" w:hAnsi="Calibri" w:cs="Calibri"/>
                <w:color w:val="212721"/>
                <w:szCs w:val="20"/>
              </w:rPr>
              <w:t xml:space="preserve"> Corporate Adviser </w:t>
            </w:r>
          </w:p>
          <w:p w14:paraId="4D84DB35" w14:textId="4C07B7EC" w:rsidR="00B22733" w:rsidRPr="00B0150E" w:rsidRDefault="00B22733" w:rsidP="00B0150E">
            <w:pPr>
              <w:spacing w:after="270"/>
              <w:jc w:val="left"/>
              <w:rPr>
                <w:rFonts w:ascii="Calibri" w:hAnsi="Calibri" w:cs="Calibri"/>
                <w:color w:val="212721"/>
                <w:szCs w:val="20"/>
              </w:rPr>
            </w:pPr>
          </w:p>
        </w:tc>
        <w:tc>
          <w:tcPr>
            <w:tcW w:w="0" w:type="auto"/>
            <w:hideMark/>
          </w:tcPr>
          <w:p w14:paraId="7CDA5D03" w14:textId="77777777" w:rsidR="00B0150E" w:rsidRPr="00B0150E" w:rsidRDefault="00B0150E" w:rsidP="00B0150E">
            <w:pPr>
              <w:spacing w:after="270"/>
              <w:jc w:val="left"/>
              <w:rPr>
                <w:rFonts w:ascii="Calibri" w:hAnsi="Calibri" w:cs="Calibri"/>
                <w:color w:val="212721"/>
                <w:szCs w:val="20"/>
              </w:rPr>
            </w:pPr>
          </w:p>
          <w:p w14:paraId="602F3758" w14:textId="77777777" w:rsidR="00B0150E" w:rsidRPr="00B0150E" w:rsidRDefault="00B0150E" w:rsidP="00B0150E">
            <w:pPr>
              <w:spacing w:after="270"/>
              <w:jc w:val="left"/>
              <w:rPr>
                <w:rFonts w:ascii="Calibri" w:hAnsi="Calibri" w:cs="Calibri"/>
                <w:color w:val="212721"/>
                <w:szCs w:val="20"/>
              </w:rPr>
            </w:pPr>
            <w:r w:rsidRPr="00B0150E">
              <w:rPr>
                <w:rFonts w:ascii="Calibri" w:hAnsi="Calibri" w:cs="Calibri"/>
                <w:color w:val="212721"/>
                <w:szCs w:val="20"/>
              </w:rPr>
              <w:t xml:space="preserve"> +44 (0) 20 7469 0930 </w:t>
            </w:r>
          </w:p>
          <w:p w14:paraId="0E6B2388" w14:textId="77777777" w:rsidR="00B0150E" w:rsidRPr="00B0150E" w:rsidRDefault="00B0150E" w:rsidP="00B0150E">
            <w:pPr>
              <w:spacing w:after="270"/>
              <w:jc w:val="left"/>
              <w:rPr>
                <w:rFonts w:ascii="Calibri" w:hAnsi="Calibri" w:cs="Calibri"/>
                <w:color w:val="212721"/>
                <w:szCs w:val="20"/>
              </w:rPr>
            </w:pPr>
          </w:p>
        </w:tc>
      </w:tr>
    </w:tbl>
    <w:p w14:paraId="689EBD92" w14:textId="77777777" w:rsidR="00B0150E" w:rsidRPr="00B0150E" w:rsidRDefault="00B0150E" w:rsidP="00B0150E">
      <w:pPr>
        <w:spacing w:after="160" w:line="259" w:lineRule="auto"/>
        <w:rPr>
          <w:rFonts w:ascii="Calibri" w:eastAsia="Calibri" w:hAnsi="Calibri"/>
          <w:color w:val="000000"/>
          <w:szCs w:val="20"/>
          <w:lang w:eastAsia="en-US"/>
        </w:rPr>
      </w:pPr>
      <w:r w:rsidRPr="00B0150E">
        <w:rPr>
          <w:rFonts w:ascii="Calibri" w:eastAsia="Calibri" w:hAnsi="Calibri"/>
          <w:color w:val="000000"/>
          <w:szCs w:val="20"/>
          <w:lang w:eastAsia="en-US"/>
        </w:rPr>
        <w:t>Market Abuse Regulation (MAR) Disclosure</w:t>
      </w:r>
    </w:p>
    <w:p w14:paraId="2CDB7EC7" w14:textId="77777777" w:rsidR="00B0150E" w:rsidRPr="00B0150E" w:rsidRDefault="00B0150E" w:rsidP="00B0150E">
      <w:pPr>
        <w:spacing w:after="160" w:line="259" w:lineRule="auto"/>
        <w:rPr>
          <w:rFonts w:ascii="Calibri" w:eastAsia="Calibri" w:hAnsi="Calibri"/>
          <w:color w:val="000000"/>
          <w:szCs w:val="20"/>
          <w:lang w:eastAsia="en-US"/>
        </w:rPr>
      </w:pPr>
      <w:r w:rsidRPr="00B0150E">
        <w:rPr>
          <w:rFonts w:ascii="Calibri" w:eastAsia="Calibri" w:hAnsi="Calibri"/>
          <w:color w:val="000000"/>
          <w:szCs w:val="20"/>
          <w:lang w:eastAsia="en-US"/>
        </w:rPr>
        <w:t>This announcement contains inside information for the purposes of Article 7 of the Market Abuse Regulation EU 596/2014 as it forms part of retained EU law (as defined in the European Union (Withdrawal) Act 2018).</w:t>
      </w:r>
    </w:p>
    <w:p w14:paraId="328BCBDE" w14:textId="77777777" w:rsidR="00843169" w:rsidRPr="00FE5524" w:rsidRDefault="00843169" w:rsidP="00832680">
      <w:pPr>
        <w:rPr>
          <w:rFonts w:cs="Arial"/>
          <w:b/>
        </w:rPr>
      </w:pPr>
    </w:p>
    <w:bookmarkEnd w:id="0"/>
    <w:bookmarkEnd w:id="1"/>
    <w:bookmarkEnd w:id="2"/>
    <w:p w14:paraId="3818D180" w14:textId="77777777" w:rsidR="00843169" w:rsidRPr="00D310C6" w:rsidRDefault="00843169" w:rsidP="00832680">
      <w:pPr>
        <w:jc w:val="center"/>
        <w:rPr>
          <w:rFonts w:cs="Arial"/>
          <w:sz w:val="28"/>
          <w:szCs w:val="28"/>
        </w:rPr>
      </w:pPr>
    </w:p>
    <w:p w14:paraId="2B29EAC7" w14:textId="77777777" w:rsidR="00843169" w:rsidRPr="00D310C6" w:rsidRDefault="00843169" w:rsidP="00832680">
      <w:pPr>
        <w:jc w:val="center"/>
        <w:rPr>
          <w:rFonts w:cs="Arial"/>
          <w:sz w:val="28"/>
          <w:szCs w:val="28"/>
        </w:rPr>
      </w:pPr>
    </w:p>
    <w:p w14:paraId="02208E84" w14:textId="77777777" w:rsidR="00843169" w:rsidRPr="00D310C6" w:rsidRDefault="002B277F" w:rsidP="00832680">
      <w:pPr>
        <w:tabs>
          <w:tab w:val="left" w:pos="1954"/>
        </w:tabs>
        <w:rPr>
          <w:rFonts w:cs="Arial"/>
          <w:sz w:val="28"/>
          <w:szCs w:val="28"/>
        </w:rPr>
      </w:pPr>
      <w:r w:rsidRPr="00D310C6">
        <w:rPr>
          <w:rFonts w:cs="Arial"/>
          <w:sz w:val="28"/>
          <w:szCs w:val="28"/>
        </w:rPr>
        <w:tab/>
      </w:r>
    </w:p>
    <w:p w14:paraId="2E155C65" w14:textId="77777777" w:rsidR="00E16AA9" w:rsidRDefault="00E16AA9" w:rsidP="00832680">
      <w:pPr>
        <w:jc w:val="center"/>
        <w:rPr>
          <w:rFonts w:cs="Arial"/>
          <w:sz w:val="28"/>
          <w:szCs w:val="28"/>
        </w:rPr>
      </w:pPr>
    </w:p>
    <w:p w14:paraId="30292053" w14:textId="77777777" w:rsidR="00E16AA9" w:rsidRDefault="00E16AA9" w:rsidP="00832680">
      <w:pPr>
        <w:jc w:val="center"/>
        <w:rPr>
          <w:rFonts w:cs="Arial"/>
          <w:sz w:val="28"/>
          <w:szCs w:val="28"/>
        </w:rPr>
      </w:pPr>
    </w:p>
    <w:p w14:paraId="40B54BDC" w14:textId="77777777" w:rsidR="00E16AA9" w:rsidRDefault="00E16AA9" w:rsidP="00832680">
      <w:pPr>
        <w:jc w:val="center"/>
        <w:rPr>
          <w:rFonts w:cs="Arial"/>
          <w:sz w:val="28"/>
          <w:szCs w:val="28"/>
        </w:rPr>
      </w:pPr>
    </w:p>
    <w:p w14:paraId="63F355DB" w14:textId="77777777" w:rsidR="00E16AA9" w:rsidRDefault="00E16AA9" w:rsidP="00832680">
      <w:pPr>
        <w:jc w:val="center"/>
        <w:rPr>
          <w:rFonts w:cs="Arial"/>
          <w:sz w:val="28"/>
          <w:szCs w:val="28"/>
        </w:rPr>
      </w:pPr>
    </w:p>
    <w:p w14:paraId="4D962EB5" w14:textId="77777777" w:rsidR="00E16AA9" w:rsidRDefault="00E16AA9" w:rsidP="00832680">
      <w:pPr>
        <w:jc w:val="center"/>
        <w:rPr>
          <w:rFonts w:cs="Arial"/>
          <w:sz w:val="28"/>
          <w:szCs w:val="28"/>
        </w:rPr>
      </w:pPr>
    </w:p>
    <w:p w14:paraId="3608169A" w14:textId="0931910C" w:rsidR="00843169" w:rsidRPr="00D310C6" w:rsidRDefault="002B277F" w:rsidP="00832680">
      <w:pPr>
        <w:jc w:val="center"/>
        <w:rPr>
          <w:rFonts w:cs="Arial"/>
          <w:sz w:val="28"/>
          <w:szCs w:val="28"/>
        </w:rPr>
      </w:pPr>
      <w:r w:rsidRPr="00D310C6">
        <w:rPr>
          <w:rFonts w:cs="Arial"/>
          <w:sz w:val="28"/>
          <w:szCs w:val="28"/>
        </w:rPr>
        <w:lastRenderedPageBreak/>
        <w:t>Black Sea Property PLC</w:t>
      </w:r>
    </w:p>
    <w:p w14:paraId="6F57D1B6" w14:textId="77777777" w:rsidR="00843169" w:rsidRPr="00D310C6" w:rsidRDefault="00843169" w:rsidP="00832680">
      <w:pPr>
        <w:jc w:val="center"/>
        <w:rPr>
          <w:rFonts w:cs="Arial"/>
          <w:sz w:val="28"/>
          <w:szCs w:val="28"/>
        </w:rPr>
      </w:pPr>
    </w:p>
    <w:p w14:paraId="171513B4" w14:textId="77777777" w:rsidR="00843169" w:rsidRPr="00D310C6" w:rsidRDefault="00843169" w:rsidP="00832680">
      <w:pPr>
        <w:jc w:val="center"/>
        <w:rPr>
          <w:rFonts w:cs="Arial"/>
          <w:sz w:val="28"/>
          <w:szCs w:val="28"/>
        </w:rPr>
      </w:pPr>
    </w:p>
    <w:p w14:paraId="1EA1991D" w14:textId="77777777" w:rsidR="00843169" w:rsidRPr="00D310C6" w:rsidRDefault="00843169" w:rsidP="00832680">
      <w:pPr>
        <w:jc w:val="center"/>
        <w:rPr>
          <w:rFonts w:cs="Arial"/>
          <w:sz w:val="28"/>
          <w:szCs w:val="28"/>
        </w:rPr>
      </w:pPr>
    </w:p>
    <w:p w14:paraId="387BB445" w14:textId="77777777" w:rsidR="00843169" w:rsidRPr="00D310C6" w:rsidRDefault="002B277F" w:rsidP="00832680">
      <w:pPr>
        <w:jc w:val="center"/>
        <w:rPr>
          <w:rFonts w:cs="Arial"/>
          <w:sz w:val="28"/>
          <w:szCs w:val="28"/>
        </w:rPr>
      </w:pPr>
      <w:r w:rsidRPr="00D310C6">
        <w:rPr>
          <w:rFonts w:cs="Arial"/>
          <w:sz w:val="28"/>
          <w:szCs w:val="28"/>
        </w:rPr>
        <w:t>HALF-YEARLY REPORT</w:t>
      </w:r>
    </w:p>
    <w:p w14:paraId="7CBF8086" w14:textId="77777777" w:rsidR="00843169" w:rsidRPr="00D310C6" w:rsidRDefault="00843169" w:rsidP="00832680">
      <w:pPr>
        <w:jc w:val="center"/>
        <w:rPr>
          <w:rFonts w:cs="Arial"/>
          <w:sz w:val="28"/>
          <w:szCs w:val="28"/>
        </w:rPr>
      </w:pPr>
    </w:p>
    <w:p w14:paraId="59B27D21" w14:textId="0EA9059E" w:rsidR="00843169" w:rsidRPr="00D310C6" w:rsidRDefault="002B277F" w:rsidP="00832680">
      <w:pPr>
        <w:jc w:val="center"/>
        <w:rPr>
          <w:rFonts w:cs="Arial"/>
          <w:sz w:val="28"/>
          <w:szCs w:val="28"/>
        </w:rPr>
      </w:pPr>
      <w:r w:rsidRPr="00D310C6">
        <w:rPr>
          <w:rFonts w:cs="Arial"/>
          <w:sz w:val="28"/>
          <w:szCs w:val="28"/>
        </w:rPr>
        <w:t xml:space="preserve">FOR THE </w:t>
      </w:r>
      <w:r w:rsidR="000C778A" w:rsidRPr="00D310C6">
        <w:rPr>
          <w:rFonts w:cs="Arial"/>
          <w:sz w:val="28"/>
          <w:szCs w:val="28"/>
        </w:rPr>
        <w:t>SIX-MONTH</w:t>
      </w:r>
      <w:r w:rsidRPr="00D310C6">
        <w:rPr>
          <w:rFonts w:cs="Arial"/>
          <w:sz w:val="28"/>
          <w:szCs w:val="28"/>
        </w:rPr>
        <w:t xml:space="preserve"> PERIOD ENDED</w:t>
      </w:r>
    </w:p>
    <w:p w14:paraId="2F773CEC" w14:textId="05492823" w:rsidR="00843169" w:rsidRPr="00D310C6" w:rsidRDefault="002B277F" w:rsidP="00832680">
      <w:pPr>
        <w:jc w:val="center"/>
        <w:rPr>
          <w:rFonts w:cs="Arial"/>
          <w:sz w:val="28"/>
          <w:szCs w:val="28"/>
        </w:rPr>
      </w:pPr>
      <w:r w:rsidRPr="00D310C6">
        <w:rPr>
          <w:rFonts w:cs="Arial"/>
          <w:sz w:val="28"/>
          <w:szCs w:val="28"/>
        </w:rPr>
        <w:t>30 JUNE 2</w:t>
      </w:r>
      <w:r w:rsidR="00D46448" w:rsidRPr="00D310C6">
        <w:rPr>
          <w:rFonts w:cs="Arial"/>
          <w:sz w:val="28"/>
          <w:szCs w:val="28"/>
        </w:rPr>
        <w:t>02</w:t>
      </w:r>
      <w:r w:rsidR="00AF0E88">
        <w:rPr>
          <w:rFonts w:cs="Arial"/>
          <w:sz w:val="28"/>
          <w:szCs w:val="28"/>
        </w:rPr>
        <w:t>5</w:t>
      </w:r>
    </w:p>
    <w:p w14:paraId="0C68ECB9" w14:textId="77777777" w:rsidR="00843169" w:rsidRPr="00D310C6" w:rsidRDefault="00843169" w:rsidP="00832680">
      <w:pPr>
        <w:jc w:val="center"/>
        <w:rPr>
          <w:rFonts w:cs="Arial"/>
          <w:sz w:val="28"/>
          <w:szCs w:val="28"/>
        </w:rPr>
      </w:pPr>
    </w:p>
    <w:p w14:paraId="304E3785" w14:textId="77777777" w:rsidR="002B277F" w:rsidRPr="00D310C6" w:rsidRDefault="002B277F" w:rsidP="00832680">
      <w:pPr>
        <w:jc w:val="center"/>
        <w:rPr>
          <w:rFonts w:cs="Arial"/>
          <w:sz w:val="28"/>
          <w:szCs w:val="28"/>
        </w:rPr>
        <w:sectPr w:rsidR="002B277F" w:rsidRPr="00D310C6" w:rsidSect="00832680">
          <w:footerReference w:type="default" r:id="rId14"/>
          <w:type w:val="nextColumn"/>
          <w:pgSz w:w="11906" w:h="16838" w:code="9"/>
          <w:pgMar w:top="1135" w:right="1134" w:bottom="567" w:left="851" w:header="709" w:footer="572" w:gutter="0"/>
          <w:pgNumType w:start="1"/>
          <w:cols w:space="708"/>
          <w:titlePg/>
          <w:docGrid w:linePitch="360"/>
        </w:sectPr>
      </w:pPr>
    </w:p>
    <w:p w14:paraId="43B4B9A4" w14:textId="77777777" w:rsidR="00843169" w:rsidRPr="00D310C6" w:rsidRDefault="00843169" w:rsidP="00832680">
      <w:pPr>
        <w:jc w:val="center"/>
        <w:rPr>
          <w:rFonts w:cs="Arial"/>
          <w:sz w:val="28"/>
          <w:szCs w:val="28"/>
        </w:rPr>
      </w:pPr>
    </w:p>
    <w:p w14:paraId="074297A2" w14:textId="77777777" w:rsidR="00843169" w:rsidRPr="00D310C6" w:rsidRDefault="00843169" w:rsidP="00832680">
      <w:pPr>
        <w:jc w:val="center"/>
        <w:rPr>
          <w:rFonts w:cs="Arial"/>
          <w:sz w:val="28"/>
          <w:szCs w:val="28"/>
        </w:rPr>
      </w:pPr>
    </w:p>
    <w:p w14:paraId="6F7049FE" w14:textId="77777777" w:rsidR="00970098" w:rsidRPr="002E2695" w:rsidRDefault="00970098" w:rsidP="00970098">
      <w:pPr>
        <w:rPr>
          <w:rFonts w:cs="Arial"/>
          <w:b/>
          <w:sz w:val="32"/>
          <w:szCs w:val="32"/>
        </w:rPr>
      </w:pPr>
      <w:r w:rsidRPr="002E2695">
        <w:rPr>
          <w:rFonts w:cs="Arial"/>
          <w:b/>
          <w:sz w:val="32"/>
          <w:szCs w:val="32"/>
        </w:rPr>
        <w:t>Contents</w:t>
      </w:r>
    </w:p>
    <w:p w14:paraId="41D39AF2" w14:textId="77777777" w:rsidR="00970098" w:rsidRPr="00832680" w:rsidRDefault="00970098" w:rsidP="00970098">
      <w:pPr>
        <w:rPr>
          <w:rFonts w:cs="Arial"/>
          <w:sz w:val="28"/>
          <w:szCs w:val="22"/>
        </w:rPr>
      </w:pPr>
    </w:p>
    <w:p w14:paraId="6DEC118D" w14:textId="7241F7DF" w:rsidR="00970098" w:rsidRPr="002E2695" w:rsidRDefault="00970098" w:rsidP="00970098">
      <w:pPr>
        <w:pStyle w:val="TOC1"/>
        <w:rPr>
          <w:rFonts w:asciiTheme="minorHAnsi" w:eastAsiaTheme="minorEastAsia" w:hAnsiTheme="minorHAnsi" w:cstheme="minorBidi"/>
          <w:noProof/>
          <w:sz w:val="28"/>
          <w:szCs w:val="28"/>
        </w:rPr>
      </w:pPr>
      <w:r w:rsidRPr="002E2695">
        <w:rPr>
          <w:sz w:val="28"/>
          <w:szCs w:val="28"/>
        </w:rPr>
        <w:fldChar w:fldCharType="begin"/>
      </w:r>
      <w:r w:rsidRPr="002E2695">
        <w:rPr>
          <w:sz w:val="28"/>
          <w:szCs w:val="28"/>
        </w:rPr>
        <w:instrText xml:space="preserve"> TOC \o "1-1" \h \z \u </w:instrText>
      </w:r>
      <w:r w:rsidRPr="002E2695">
        <w:rPr>
          <w:sz w:val="28"/>
          <w:szCs w:val="28"/>
        </w:rPr>
        <w:fldChar w:fldCharType="separate"/>
      </w:r>
      <w:hyperlink w:anchor="_Toc146802711" w:history="1">
        <w:r w:rsidRPr="002E2695">
          <w:rPr>
            <w:rStyle w:val="Hyperlink"/>
            <w:rFonts w:cs="Arial"/>
            <w:noProof/>
            <w:sz w:val="28"/>
            <w:szCs w:val="28"/>
          </w:rPr>
          <w:t>Chairman’s Statement</w:t>
        </w:r>
        <w:r w:rsidRPr="002E2695">
          <w:rPr>
            <w:noProof/>
            <w:webHidden/>
            <w:sz w:val="28"/>
            <w:szCs w:val="28"/>
          </w:rPr>
          <w:tab/>
        </w:r>
        <w:r w:rsidRPr="002E2695">
          <w:rPr>
            <w:noProof/>
            <w:webHidden/>
            <w:sz w:val="28"/>
            <w:szCs w:val="28"/>
          </w:rPr>
          <w:fldChar w:fldCharType="begin"/>
        </w:r>
        <w:r w:rsidRPr="002E2695">
          <w:rPr>
            <w:noProof/>
            <w:webHidden/>
            <w:sz w:val="28"/>
            <w:szCs w:val="28"/>
          </w:rPr>
          <w:instrText xml:space="preserve"> PAGEREF _Toc146802711 \h </w:instrText>
        </w:r>
        <w:r w:rsidRPr="002E2695">
          <w:rPr>
            <w:noProof/>
            <w:webHidden/>
            <w:sz w:val="28"/>
            <w:szCs w:val="28"/>
          </w:rPr>
        </w:r>
        <w:r w:rsidRPr="002E2695">
          <w:rPr>
            <w:noProof/>
            <w:webHidden/>
            <w:sz w:val="28"/>
            <w:szCs w:val="28"/>
          </w:rPr>
          <w:fldChar w:fldCharType="separate"/>
        </w:r>
        <w:r w:rsidR="002B75C8">
          <w:rPr>
            <w:noProof/>
            <w:webHidden/>
            <w:sz w:val="28"/>
            <w:szCs w:val="28"/>
          </w:rPr>
          <w:t>1</w:t>
        </w:r>
        <w:r w:rsidRPr="002E2695">
          <w:rPr>
            <w:noProof/>
            <w:webHidden/>
            <w:sz w:val="28"/>
            <w:szCs w:val="28"/>
          </w:rPr>
          <w:fldChar w:fldCharType="end"/>
        </w:r>
      </w:hyperlink>
    </w:p>
    <w:p w14:paraId="146A2DAF" w14:textId="6540B573" w:rsidR="00970098" w:rsidRPr="002E2695" w:rsidRDefault="00B22733" w:rsidP="00970098">
      <w:pPr>
        <w:pStyle w:val="TOC1"/>
        <w:rPr>
          <w:rFonts w:asciiTheme="minorHAnsi" w:eastAsiaTheme="minorEastAsia" w:hAnsiTheme="minorHAnsi" w:cstheme="minorBidi"/>
          <w:noProof/>
          <w:sz w:val="28"/>
          <w:szCs w:val="28"/>
        </w:rPr>
      </w:pPr>
      <w:hyperlink w:anchor="_Toc146802713" w:history="1">
        <w:r w:rsidR="00970098" w:rsidRPr="002E2695">
          <w:rPr>
            <w:rStyle w:val="Hyperlink"/>
            <w:rFonts w:cs="Arial"/>
            <w:noProof/>
            <w:sz w:val="28"/>
            <w:szCs w:val="28"/>
          </w:rPr>
          <w:t>Consolidated Statement of Comprehensive Income</w:t>
        </w:r>
        <w:r w:rsidR="00970098" w:rsidRPr="002E2695">
          <w:rPr>
            <w:noProof/>
            <w:webHidden/>
            <w:sz w:val="28"/>
            <w:szCs w:val="28"/>
          </w:rPr>
          <w:tab/>
        </w:r>
        <w:r w:rsidR="00970098" w:rsidRPr="002E2695">
          <w:rPr>
            <w:noProof/>
            <w:webHidden/>
            <w:sz w:val="28"/>
            <w:szCs w:val="28"/>
          </w:rPr>
          <w:fldChar w:fldCharType="begin"/>
        </w:r>
        <w:r w:rsidR="00970098" w:rsidRPr="002E2695">
          <w:rPr>
            <w:noProof/>
            <w:webHidden/>
            <w:sz w:val="28"/>
            <w:szCs w:val="28"/>
          </w:rPr>
          <w:instrText xml:space="preserve"> PAGEREF _Toc146802713 \h </w:instrText>
        </w:r>
        <w:r w:rsidR="00970098" w:rsidRPr="002E2695">
          <w:rPr>
            <w:noProof/>
            <w:webHidden/>
            <w:sz w:val="28"/>
            <w:szCs w:val="28"/>
          </w:rPr>
        </w:r>
        <w:r w:rsidR="00970098" w:rsidRPr="002E2695">
          <w:rPr>
            <w:noProof/>
            <w:webHidden/>
            <w:sz w:val="28"/>
            <w:szCs w:val="28"/>
          </w:rPr>
          <w:fldChar w:fldCharType="separate"/>
        </w:r>
        <w:r w:rsidR="002B75C8">
          <w:rPr>
            <w:noProof/>
            <w:webHidden/>
            <w:sz w:val="28"/>
            <w:szCs w:val="28"/>
          </w:rPr>
          <w:t>4</w:t>
        </w:r>
        <w:r w:rsidR="00970098" w:rsidRPr="002E2695">
          <w:rPr>
            <w:noProof/>
            <w:webHidden/>
            <w:sz w:val="28"/>
            <w:szCs w:val="28"/>
          </w:rPr>
          <w:fldChar w:fldCharType="end"/>
        </w:r>
      </w:hyperlink>
    </w:p>
    <w:p w14:paraId="486755EF" w14:textId="41EC0007" w:rsidR="00970098" w:rsidRPr="002E2695" w:rsidRDefault="00B22733" w:rsidP="00970098">
      <w:pPr>
        <w:pStyle w:val="TOC1"/>
        <w:rPr>
          <w:rFonts w:asciiTheme="minorHAnsi" w:eastAsiaTheme="minorEastAsia" w:hAnsiTheme="minorHAnsi" w:cstheme="minorBidi"/>
          <w:noProof/>
          <w:sz w:val="28"/>
          <w:szCs w:val="28"/>
        </w:rPr>
      </w:pPr>
      <w:hyperlink w:anchor="_Toc146802714" w:history="1">
        <w:r w:rsidR="00970098" w:rsidRPr="002E2695">
          <w:rPr>
            <w:rStyle w:val="Hyperlink"/>
            <w:noProof/>
            <w:sz w:val="28"/>
            <w:szCs w:val="28"/>
          </w:rPr>
          <w:t>Consolidated Statement of Financial Position</w:t>
        </w:r>
        <w:r w:rsidR="00970098" w:rsidRPr="002E2695">
          <w:rPr>
            <w:noProof/>
            <w:webHidden/>
            <w:sz w:val="28"/>
            <w:szCs w:val="28"/>
          </w:rPr>
          <w:tab/>
        </w:r>
        <w:r w:rsidR="00970098" w:rsidRPr="002E2695">
          <w:rPr>
            <w:noProof/>
            <w:webHidden/>
            <w:sz w:val="28"/>
            <w:szCs w:val="28"/>
          </w:rPr>
          <w:fldChar w:fldCharType="begin"/>
        </w:r>
        <w:r w:rsidR="00970098" w:rsidRPr="002E2695">
          <w:rPr>
            <w:noProof/>
            <w:webHidden/>
            <w:sz w:val="28"/>
            <w:szCs w:val="28"/>
          </w:rPr>
          <w:instrText xml:space="preserve"> PAGEREF _Toc146802714 \h </w:instrText>
        </w:r>
        <w:r w:rsidR="00970098" w:rsidRPr="002E2695">
          <w:rPr>
            <w:noProof/>
            <w:webHidden/>
            <w:sz w:val="28"/>
            <w:szCs w:val="28"/>
          </w:rPr>
        </w:r>
        <w:r w:rsidR="00970098" w:rsidRPr="002E2695">
          <w:rPr>
            <w:noProof/>
            <w:webHidden/>
            <w:sz w:val="28"/>
            <w:szCs w:val="28"/>
          </w:rPr>
          <w:fldChar w:fldCharType="separate"/>
        </w:r>
        <w:r w:rsidR="002B75C8">
          <w:rPr>
            <w:noProof/>
            <w:webHidden/>
            <w:sz w:val="28"/>
            <w:szCs w:val="28"/>
          </w:rPr>
          <w:t>5</w:t>
        </w:r>
        <w:r w:rsidR="00970098" w:rsidRPr="002E2695">
          <w:rPr>
            <w:noProof/>
            <w:webHidden/>
            <w:sz w:val="28"/>
            <w:szCs w:val="28"/>
          </w:rPr>
          <w:fldChar w:fldCharType="end"/>
        </w:r>
      </w:hyperlink>
    </w:p>
    <w:p w14:paraId="3F5896FA" w14:textId="7F417C21" w:rsidR="00970098" w:rsidRPr="002E2695" w:rsidRDefault="00B22733" w:rsidP="00970098">
      <w:pPr>
        <w:pStyle w:val="TOC1"/>
        <w:rPr>
          <w:rFonts w:asciiTheme="minorHAnsi" w:eastAsiaTheme="minorEastAsia" w:hAnsiTheme="minorHAnsi" w:cstheme="minorBidi"/>
          <w:noProof/>
          <w:sz w:val="28"/>
          <w:szCs w:val="28"/>
        </w:rPr>
      </w:pPr>
      <w:hyperlink w:anchor="_Toc146802715" w:history="1">
        <w:r w:rsidR="00970098" w:rsidRPr="002E2695">
          <w:rPr>
            <w:rStyle w:val="Hyperlink"/>
            <w:rFonts w:cs="Arial"/>
            <w:noProof/>
            <w:sz w:val="28"/>
            <w:szCs w:val="28"/>
          </w:rPr>
          <w:t>Consolidated Statement of Changes in Equity</w:t>
        </w:r>
        <w:r w:rsidR="00970098" w:rsidRPr="002E2695">
          <w:rPr>
            <w:noProof/>
            <w:webHidden/>
            <w:sz w:val="28"/>
            <w:szCs w:val="28"/>
          </w:rPr>
          <w:tab/>
        </w:r>
        <w:r w:rsidR="00970098" w:rsidRPr="002E2695">
          <w:rPr>
            <w:noProof/>
            <w:webHidden/>
            <w:sz w:val="28"/>
            <w:szCs w:val="28"/>
          </w:rPr>
          <w:fldChar w:fldCharType="begin"/>
        </w:r>
        <w:r w:rsidR="00970098" w:rsidRPr="002E2695">
          <w:rPr>
            <w:noProof/>
            <w:webHidden/>
            <w:sz w:val="28"/>
            <w:szCs w:val="28"/>
          </w:rPr>
          <w:instrText xml:space="preserve"> PAGEREF _Toc146802715 \h </w:instrText>
        </w:r>
        <w:r w:rsidR="00970098" w:rsidRPr="002E2695">
          <w:rPr>
            <w:noProof/>
            <w:webHidden/>
            <w:sz w:val="28"/>
            <w:szCs w:val="28"/>
          </w:rPr>
        </w:r>
        <w:r w:rsidR="00970098" w:rsidRPr="002E2695">
          <w:rPr>
            <w:noProof/>
            <w:webHidden/>
            <w:sz w:val="28"/>
            <w:szCs w:val="28"/>
          </w:rPr>
          <w:fldChar w:fldCharType="separate"/>
        </w:r>
        <w:r w:rsidR="002B75C8">
          <w:rPr>
            <w:noProof/>
            <w:webHidden/>
            <w:sz w:val="28"/>
            <w:szCs w:val="28"/>
          </w:rPr>
          <w:t>6</w:t>
        </w:r>
        <w:r w:rsidR="00970098" w:rsidRPr="002E2695">
          <w:rPr>
            <w:noProof/>
            <w:webHidden/>
            <w:sz w:val="28"/>
            <w:szCs w:val="28"/>
          </w:rPr>
          <w:fldChar w:fldCharType="end"/>
        </w:r>
      </w:hyperlink>
    </w:p>
    <w:p w14:paraId="44A4D6E7" w14:textId="61FFA999" w:rsidR="00970098" w:rsidRPr="002E2695" w:rsidRDefault="00B22733" w:rsidP="00970098">
      <w:pPr>
        <w:pStyle w:val="TOC1"/>
        <w:rPr>
          <w:rFonts w:asciiTheme="minorHAnsi" w:eastAsiaTheme="minorEastAsia" w:hAnsiTheme="minorHAnsi" w:cstheme="minorBidi"/>
          <w:noProof/>
          <w:sz w:val="28"/>
          <w:szCs w:val="28"/>
        </w:rPr>
      </w:pPr>
      <w:hyperlink w:anchor="_Toc146802716" w:history="1">
        <w:r w:rsidR="00970098" w:rsidRPr="002E2695">
          <w:rPr>
            <w:rStyle w:val="Hyperlink"/>
            <w:rFonts w:cs="Arial"/>
            <w:noProof/>
            <w:sz w:val="28"/>
            <w:szCs w:val="28"/>
          </w:rPr>
          <w:t>Consolidated Statement of Cash Flows</w:t>
        </w:r>
        <w:r w:rsidR="00970098" w:rsidRPr="002E2695">
          <w:rPr>
            <w:noProof/>
            <w:webHidden/>
            <w:sz w:val="28"/>
            <w:szCs w:val="28"/>
          </w:rPr>
          <w:tab/>
        </w:r>
        <w:r w:rsidR="00970098" w:rsidRPr="002E2695">
          <w:rPr>
            <w:noProof/>
            <w:webHidden/>
            <w:sz w:val="28"/>
            <w:szCs w:val="28"/>
          </w:rPr>
          <w:fldChar w:fldCharType="begin"/>
        </w:r>
        <w:r w:rsidR="00970098" w:rsidRPr="002E2695">
          <w:rPr>
            <w:noProof/>
            <w:webHidden/>
            <w:sz w:val="28"/>
            <w:szCs w:val="28"/>
          </w:rPr>
          <w:instrText xml:space="preserve"> PAGEREF _Toc146802716 \h </w:instrText>
        </w:r>
        <w:r w:rsidR="00970098" w:rsidRPr="002E2695">
          <w:rPr>
            <w:noProof/>
            <w:webHidden/>
            <w:sz w:val="28"/>
            <w:szCs w:val="28"/>
          </w:rPr>
        </w:r>
        <w:r w:rsidR="00970098" w:rsidRPr="002E2695">
          <w:rPr>
            <w:noProof/>
            <w:webHidden/>
            <w:sz w:val="28"/>
            <w:szCs w:val="28"/>
          </w:rPr>
          <w:fldChar w:fldCharType="separate"/>
        </w:r>
        <w:r w:rsidR="002B75C8">
          <w:rPr>
            <w:noProof/>
            <w:webHidden/>
            <w:sz w:val="28"/>
            <w:szCs w:val="28"/>
          </w:rPr>
          <w:t>7</w:t>
        </w:r>
        <w:r w:rsidR="00970098" w:rsidRPr="002E2695">
          <w:rPr>
            <w:noProof/>
            <w:webHidden/>
            <w:sz w:val="28"/>
            <w:szCs w:val="28"/>
          </w:rPr>
          <w:fldChar w:fldCharType="end"/>
        </w:r>
      </w:hyperlink>
    </w:p>
    <w:p w14:paraId="02D52CD8" w14:textId="10774DC7" w:rsidR="00970098" w:rsidRPr="002E2695" w:rsidRDefault="00B22733" w:rsidP="00970098">
      <w:pPr>
        <w:pStyle w:val="TOC1"/>
        <w:rPr>
          <w:rFonts w:asciiTheme="minorHAnsi" w:eastAsiaTheme="minorEastAsia" w:hAnsiTheme="minorHAnsi" w:cstheme="minorBidi"/>
          <w:noProof/>
          <w:sz w:val="28"/>
          <w:szCs w:val="28"/>
        </w:rPr>
      </w:pPr>
      <w:hyperlink w:anchor="_Toc146802717" w:history="1">
        <w:r w:rsidR="00970098" w:rsidRPr="002E2695">
          <w:rPr>
            <w:rStyle w:val="Hyperlink"/>
            <w:rFonts w:cs="Arial"/>
            <w:noProof/>
            <w:sz w:val="28"/>
            <w:szCs w:val="28"/>
          </w:rPr>
          <w:t>Notes to the Consolidated Financial Statements</w:t>
        </w:r>
        <w:r w:rsidR="00970098" w:rsidRPr="002E2695">
          <w:rPr>
            <w:noProof/>
            <w:webHidden/>
            <w:sz w:val="28"/>
            <w:szCs w:val="28"/>
          </w:rPr>
          <w:tab/>
        </w:r>
        <w:r w:rsidR="00970098" w:rsidRPr="002E2695">
          <w:rPr>
            <w:noProof/>
            <w:webHidden/>
            <w:sz w:val="28"/>
            <w:szCs w:val="28"/>
          </w:rPr>
          <w:fldChar w:fldCharType="begin"/>
        </w:r>
        <w:r w:rsidR="00970098" w:rsidRPr="002E2695">
          <w:rPr>
            <w:noProof/>
            <w:webHidden/>
            <w:sz w:val="28"/>
            <w:szCs w:val="28"/>
          </w:rPr>
          <w:instrText xml:space="preserve"> PAGEREF _Toc146802717 \h </w:instrText>
        </w:r>
        <w:r w:rsidR="00970098" w:rsidRPr="002E2695">
          <w:rPr>
            <w:noProof/>
            <w:webHidden/>
            <w:sz w:val="28"/>
            <w:szCs w:val="28"/>
          </w:rPr>
        </w:r>
        <w:r w:rsidR="00970098" w:rsidRPr="002E2695">
          <w:rPr>
            <w:noProof/>
            <w:webHidden/>
            <w:sz w:val="28"/>
            <w:szCs w:val="28"/>
          </w:rPr>
          <w:fldChar w:fldCharType="separate"/>
        </w:r>
        <w:r w:rsidR="002B75C8">
          <w:rPr>
            <w:noProof/>
            <w:webHidden/>
            <w:sz w:val="28"/>
            <w:szCs w:val="28"/>
          </w:rPr>
          <w:t>8</w:t>
        </w:r>
        <w:r w:rsidR="00970098" w:rsidRPr="002E2695">
          <w:rPr>
            <w:noProof/>
            <w:webHidden/>
            <w:sz w:val="28"/>
            <w:szCs w:val="28"/>
          </w:rPr>
          <w:fldChar w:fldCharType="end"/>
        </w:r>
      </w:hyperlink>
      <w:r w:rsidR="00970098" w:rsidRPr="002E2695">
        <w:rPr>
          <w:rFonts w:cs="Arial"/>
          <w:sz w:val="28"/>
          <w:szCs w:val="28"/>
        </w:rPr>
        <w:fldChar w:fldCharType="end"/>
      </w:r>
    </w:p>
    <w:p w14:paraId="784881A0" w14:textId="77777777" w:rsidR="00843169" w:rsidRPr="00832680" w:rsidRDefault="00843169" w:rsidP="00832680">
      <w:pPr>
        <w:rPr>
          <w:rFonts w:cs="Arial"/>
          <w:sz w:val="28"/>
          <w:szCs w:val="22"/>
        </w:rPr>
      </w:pPr>
    </w:p>
    <w:p w14:paraId="76C968FC" w14:textId="77777777" w:rsidR="00843169" w:rsidRPr="00FE5524" w:rsidRDefault="00843169" w:rsidP="00832680">
      <w:pPr>
        <w:keepNext/>
        <w:pageBreakBefore/>
        <w:outlineLvl w:val="0"/>
        <w:rPr>
          <w:rFonts w:cs="Arial"/>
          <w:bCs/>
          <w:kern w:val="32"/>
          <w:sz w:val="32"/>
          <w:szCs w:val="32"/>
        </w:rPr>
        <w:sectPr w:rsidR="00843169" w:rsidRPr="00FE5524" w:rsidSect="00832680">
          <w:headerReference w:type="first" r:id="rId15"/>
          <w:type w:val="nextColumn"/>
          <w:pgSz w:w="11906" w:h="16838" w:code="9"/>
          <w:pgMar w:top="1135" w:right="1134" w:bottom="567" w:left="1276" w:header="709" w:footer="572" w:gutter="0"/>
          <w:pgNumType w:start="1"/>
          <w:cols w:space="708"/>
          <w:titlePg/>
          <w:docGrid w:linePitch="360"/>
        </w:sectPr>
      </w:pPr>
      <w:bookmarkStart w:id="6" w:name="_Toc364243094"/>
      <w:bookmarkEnd w:id="3"/>
    </w:p>
    <w:p w14:paraId="27CD8FDF" w14:textId="77777777" w:rsidR="00843169" w:rsidRPr="00FE5524" w:rsidRDefault="002B277F" w:rsidP="00832680">
      <w:pPr>
        <w:pStyle w:val="Heading1"/>
        <w:rPr>
          <w:rFonts w:cs="Arial"/>
        </w:rPr>
      </w:pPr>
      <w:bookmarkStart w:id="7" w:name="_Toc438042297"/>
      <w:bookmarkStart w:id="8" w:name="_Toc146802711"/>
      <w:r w:rsidRPr="00FE5524">
        <w:rPr>
          <w:rFonts w:cs="Arial"/>
        </w:rPr>
        <w:lastRenderedPageBreak/>
        <w:t xml:space="preserve">Chairman’s </w:t>
      </w:r>
      <w:bookmarkEnd w:id="7"/>
      <w:r w:rsidRPr="00FE5524">
        <w:rPr>
          <w:rFonts w:cs="Arial"/>
        </w:rPr>
        <w:t>Statement</w:t>
      </w:r>
      <w:bookmarkEnd w:id="8"/>
    </w:p>
    <w:p w14:paraId="14152F76" w14:textId="77777777" w:rsidR="00843169" w:rsidRPr="00FE5524" w:rsidRDefault="00843169" w:rsidP="00832680">
      <w:pPr>
        <w:rPr>
          <w:rFonts w:cs="Arial"/>
          <w:szCs w:val="20"/>
        </w:rPr>
      </w:pPr>
    </w:p>
    <w:p w14:paraId="0BCA865B" w14:textId="115F94C8" w:rsidR="004F189D" w:rsidRPr="00581C47" w:rsidRDefault="004F189D" w:rsidP="00832680">
      <w:pPr>
        <w:rPr>
          <w:szCs w:val="20"/>
        </w:rPr>
      </w:pPr>
      <w:r w:rsidRPr="00581C47">
        <w:rPr>
          <w:szCs w:val="20"/>
        </w:rPr>
        <w:t xml:space="preserve">As at </w:t>
      </w:r>
      <w:r>
        <w:rPr>
          <w:szCs w:val="20"/>
        </w:rPr>
        <w:t>30</w:t>
      </w:r>
      <w:r w:rsidRPr="00581C47">
        <w:rPr>
          <w:szCs w:val="20"/>
        </w:rPr>
        <w:t xml:space="preserve"> </w:t>
      </w:r>
      <w:r>
        <w:rPr>
          <w:szCs w:val="20"/>
        </w:rPr>
        <w:t>June</w:t>
      </w:r>
      <w:r w:rsidRPr="00581C47">
        <w:rPr>
          <w:szCs w:val="20"/>
        </w:rPr>
        <w:t xml:space="preserve"> </w:t>
      </w:r>
      <w:r>
        <w:rPr>
          <w:szCs w:val="20"/>
        </w:rPr>
        <w:t>20</w:t>
      </w:r>
      <w:r w:rsidR="007C158C">
        <w:rPr>
          <w:szCs w:val="20"/>
        </w:rPr>
        <w:t>2</w:t>
      </w:r>
      <w:r w:rsidR="00B224B6">
        <w:rPr>
          <w:szCs w:val="20"/>
        </w:rPr>
        <w:t>5</w:t>
      </w:r>
      <w:r w:rsidRPr="00581C47">
        <w:rPr>
          <w:szCs w:val="20"/>
        </w:rPr>
        <w:t xml:space="preserve"> the significant shareholders of Black Sea Property Plc (“the Company”) were as</w:t>
      </w:r>
      <w:r>
        <w:rPr>
          <w:szCs w:val="20"/>
        </w:rPr>
        <w:t xml:space="preserve"> </w:t>
      </w:r>
      <w:r w:rsidRPr="00581C47">
        <w:rPr>
          <w:szCs w:val="20"/>
        </w:rPr>
        <w:t>follows:</w:t>
      </w:r>
    </w:p>
    <w:p w14:paraId="73910548" w14:textId="77777777" w:rsidR="004F189D" w:rsidRPr="00581C47" w:rsidRDefault="004F189D" w:rsidP="00832680">
      <w:pPr>
        <w:rPr>
          <w:szCs w:val="20"/>
        </w:rPr>
      </w:pPr>
    </w:p>
    <w:tbl>
      <w:tblPr>
        <w:tblW w:w="0" w:type="auto"/>
        <w:tblInd w:w="113" w:type="dxa"/>
        <w:tblLayout w:type="fixed"/>
        <w:tblCellMar>
          <w:left w:w="0" w:type="dxa"/>
          <w:right w:w="0" w:type="dxa"/>
        </w:tblCellMar>
        <w:tblLook w:val="04A0" w:firstRow="1" w:lastRow="0" w:firstColumn="1" w:lastColumn="0" w:noHBand="0" w:noVBand="1"/>
      </w:tblPr>
      <w:tblGrid>
        <w:gridCol w:w="3024"/>
        <w:gridCol w:w="1683"/>
        <w:gridCol w:w="1701"/>
      </w:tblGrid>
      <w:tr w:rsidR="004D6D63" w:rsidRPr="00581C47" w14:paraId="42748B3D" w14:textId="77777777" w:rsidTr="00EA4C3B">
        <w:trPr>
          <w:trHeight w:val="227"/>
        </w:trPr>
        <w:tc>
          <w:tcPr>
            <w:tcW w:w="3024" w:type="dxa"/>
            <w:tcMar>
              <w:top w:w="5" w:type="dxa"/>
              <w:left w:w="113" w:type="dxa"/>
              <w:bottom w:w="5" w:type="dxa"/>
              <w:right w:w="113" w:type="dxa"/>
            </w:tcMar>
            <w:hideMark/>
          </w:tcPr>
          <w:p w14:paraId="1D848C27" w14:textId="262DAFED" w:rsidR="004D6D63" w:rsidRPr="00581C47" w:rsidRDefault="004D6D63" w:rsidP="004D6D63">
            <w:pPr>
              <w:rPr>
                <w:color w:val="000000"/>
                <w:szCs w:val="20"/>
              </w:rPr>
            </w:pPr>
            <w:r w:rsidRPr="00581C47">
              <w:rPr>
                <w:b/>
                <w:bCs/>
                <w:color w:val="000000"/>
                <w:szCs w:val="20"/>
              </w:rPr>
              <w:t xml:space="preserve">Beneficial shareholder </w:t>
            </w:r>
          </w:p>
        </w:tc>
        <w:tc>
          <w:tcPr>
            <w:tcW w:w="1683" w:type="dxa"/>
            <w:tcMar>
              <w:top w:w="5" w:type="dxa"/>
              <w:left w:w="113" w:type="dxa"/>
              <w:bottom w:w="5" w:type="dxa"/>
              <w:right w:w="113" w:type="dxa"/>
            </w:tcMar>
            <w:hideMark/>
          </w:tcPr>
          <w:p w14:paraId="0101645A" w14:textId="6D6ACEE0" w:rsidR="004D6D63" w:rsidRPr="00581C47" w:rsidRDefault="004D6D63" w:rsidP="004D6D63">
            <w:pPr>
              <w:jc w:val="right"/>
              <w:rPr>
                <w:color w:val="000000"/>
                <w:szCs w:val="20"/>
              </w:rPr>
            </w:pPr>
            <w:r w:rsidRPr="00581C47">
              <w:rPr>
                <w:b/>
                <w:bCs/>
                <w:color w:val="000000"/>
                <w:szCs w:val="20"/>
              </w:rPr>
              <w:t>Holding</w:t>
            </w:r>
          </w:p>
        </w:tc>
        <w:tc>
          <w:tcPr>
            <w:tcW w:w="1701" w:type="dxa"/>
            <w:tcMar>
              <w:top w:w="5" w:type="dxa"/>
              <w:left w:w="113" w:type="dxa"/>
              <w:bottom w:w="5" w:type="dxa"/>
              <w:right w:w="113" w:type="dxa"/>
            </w:tcMar>
            <w:hideMark/>
          </w:tcPr>
          <w:p w14:paraId="2D737C4E" w14:textId="579420F6" w:rsidR="004D6D63" w:rsidRPr="00581C47" w:rsidRDefault="004D6D63" w:rsidP="004D6D63">
            <w:pPr>
              <w:jc w:val="right"/>
              <w:rPr>
                <w:color w:val="000000"/>
                <w:szCs w:val="20"/>
              </w:rPr>
            </w:pPr>
            <w:r w:rsidRPr="00581C47">
              <w:rPr>
                <w:b/>
                <w:bCs/>
                <w:color w:val="000000"/>
                <w:szCs w:val="20"/>
              </w:rPr>
              <w:t>Percentage</w:t>
            </w:r>
          </w:p>
        </w:tc>
      </w:tr>
      <w:tr w:rsidR="00B224B6" w:rsidRPr="00581C47" w14:paraId="197312BF" w14:textId="77777777" w:rsidTr="00EA4C3B">
        <w:trPr>
          <w:trHeight w:val="227"/>
        </w:trPr>
        <w:tc>
          <w:tcPr>
            <w:tcW w:w="3024" w:type="dxa"/>
            <w:tcMar>
              <w:top w:w="5" w:type="dxa"/>
              <w:left w:w="113" w:type="dxa"/>
              <w:bottom w:w="5" w:type="dxa"/>
              <w:right w:w="113" w:type="dxa"/>
            </w:tcMar>
            <w:hideMark/>
          </w:tcPr>
          <w:p w14:paraId="0C0E6C68" w14:textId="5BDC8231" w:rsidR="00B224B6" w:rsidRPr="00E9058D" w:rsidRDefault="00B224B6" w:rsidP="00B224B6">
            <w:pPr>
              <w:rPr>
                <w:color w:val="000000"/>
                <w:szCs w:val="20"/>
              </w:rPr>
            </w:pPr>
            <w:r w:rsidRPr="002B0F83">
              <w:rPr>
                <w:szCs w:val="20"/>
              </w:rPr>
              <w:t xml:space="preserve">Neo London Capital PLC                        </w:t>
            </w:r>
          </w:p>
        </w:tc>
        <w:tc>
          <w:tcPr>
            <w:tcW w:w="1683" w:type="dxa"/>
            <w:tcMar>
              <w:top w:w="5" w:type="dxa"/>
              <w:left w:w="113" w:type="dxa"/>
              <w:bottom w:w="5" w:type="dxa"/>
              <w:right w:w="113" w:type="dxa"/>
            </w:tcMar>
            <w:hideMark/>
          </w:tcPr>
          <w:p w14:paraId="20618748" w14:textId="1ADB7096" w:rsidR="00B224B6" w:rsidRPr="00E9058D" w:rsidRDefault="00B224B6" w:rsidP="00B224B6">
            <w:pPr>
              <w:jc w:val="right"/>
              <w:rPr>
                <w:color w:val="000000"/>
                <w:szCs w:val="20"/>
              </w:rPr>
            </w:pPr>
            <w:r>
              <w:rPr>
                <w:szCs w:val="20"/>
              </w:rPr>
              <w:t>491,126,806</w:t>
            </w:r>
            <w:r w:rsidRPr="002B0F83">
              <w:rPr>
                <w:szCs w:val="20"/>
              </w:rPr>
              <w:t xml:space="preserve">                                    </w:t>
            </w:r>
          </w:p>
        </w:tc>
        <w:tc>
          <w:tcPr>
            <w:tcW w:w="1701" w:type="dxa"/>
            <w:tcMar>
              <w:top w:w="5" w:type="dxa"/>
              <w:left w:w="113" w:type="dxa"/>
              <w:bottom w:w="5" w:type="dxa"/>
              <w:right w:w="113" w:type="dxa"/>
            </w:tcMar>
            <w:hideMark/>
          </w:tcPr>
          <w:p w14:paraId="588FA328" w14:textId="6F7AD93F" w:rsidR="00B224B6" w:rsidRPr="00E9058D" w:rsidRDefault="00B224B6" w:rsidP="00B224B6">
            <w:pPr>
              <w:jc w:val="right"/>
              <w:rPr>
                <w:color w:val="000000"/>
                <w:szCs w:val="20"/>
              </w:rPr>
            </w:pPr>
            <w:r>
              <w:rPr>
                <w:szCs w:val="20"/>
              </w:rPr>
              <w:t>19.98</w:t>
            </w:r>
            <w:r w:rsidRPr="002B0F83">
              <w:rPr>
                <w:szCs w:val="20"/>
              </w:rPr>
              <w:t>%</w:t>
            </w:r>
          </w:p>
        </w:tc>
      </w:tr>
      <w:tr w:rsidR="00B224B6" w:rsidRPr="00581C47" w14:paraId="601EAFAD" w14:textId="77777777" w:rsidTr="00EA4C3B">
        <w:trPr>
          <w:trHeight w:val="227"/>
        </w:trPr>
        <w:tc>
          <w:tcPr>
            <w:tcW w:w="3024" w:type="dxa"/>
            <w:tcMar>
              <w:top w:w="5" w:type="dxa"/>
              <w:left w:w="113" w:type="dxa"/>
              <w:bottom w:w="5" w:type="dxa"/>
              <w:right w:w="113" w:type="dxa"/>
            </w:tcMar>
            <w:hideMark/>
          </w:tcPr>
          <w:p w14:paraId="6EA2DB5D" w14:textId="0630654C" w:rsidR="00B224B6" w:rsidRPr="00E9058D" w:rsidRDefault="00B224B6" w:rsidP="00B224B6">
            <w:pPr>
              <w:rPr>
                <w:color w:val="000000"/>
                <w:szCs w:val="20"/>
              </w:rPr>
            </w:pPr>
            <w:r w:rsidRPr="002B0F83">
              <w:rPr>
                <w:szCs w:val="20"/>
              </w:rPr>
              <w:t xml:space="preserve">Elea Capital Holding JSC                        </w:t>
            </w:r>
          </w:p>
        </w:tc>
        <w:tc>
          <w:tcPr>
            <w:tcW w:w="1683" w:type="dxa"/>
            <w:tcMar>
              <w:top w:w="5" w:type="dxa"/>
              <w:left w:w="113" w:type="dxa"/>
              <w:bottom w:w="5" w:type="dxa"/>
              <w:right w:w="113" w:type="dxa"/>
            </w:tcMar>
            <w:hideMark/>
          </w:tcPr>
          <w:p w14:paraId="78C65E8A" w14:textId="56ED2CE9" w:rsidR="00B224B6" w:rsidRPr="00E9058D" w:rsidRDefault="00B224B6" w:rsidP="00B224B6">
            <w:pPr>
              <w:jc w:val="right"/>
              <w:rPr>
                <w:color w:val="000000"/>
                <w:szCs w:val="20"/>
              </w:rPr>
            </w:pPr>
            <w:r w:rsidRPr="002B0F83">
              <w:rPr>
                <w:szCs w:val="20"/>
              </w:rPr>
              <w:t>6</w:t>
            </w:r>
            <w:r>
              <w:rPr>
                <w:szCs w:val="20"/>
              </w:rPr>
              <w:t>69</w:t>
            </w:r>
            <w:r w:rsidRPr="002B0F83">
              <w:rPr>
                <w:szCs w:val="20"/>
              </w:rPr>
              <w:t xml:space="preserve">,000,000                                    </w:t>
            </w:r>
          </w:p>
        </w:tc>
        <w:tc>
          <w:tcPr>
            <w:tcW w:w="1701" w:type="dxa"/>
            <w:tcMar>
              <w:top w:w="5" w:type="dxa"/>
              <w:left w:w="113" w:type="dxa"/>
              <w:bottom w:w="5" w:type="dxa"/>
              <w:right w:w="113" w:type="dxa"/>
            </w:tcMar>
            <w:hideMark/>
          </w:tcPr>
          <w:p w14:paraId="6D25D9BA" w14:textId="63E0DD8E" w:rsidR="00B224B6" w:rsidRPr="00E9058D" w:rsidRDefault="00B224B6" w:rsidP="00B224B6">
            <w:pPr>
              <w:jc w:val="right"/>
              <w:rPr>
                <w:color w:val="000000"/>
                <w:szCs w:val="20"/>
              </w:rPr>
            </w:pPr>
            <w:r>
              <w:rPr>
                <w:szCs w:val="20"/>
              </w:rPr>
              <w:t>27.21</w:t>
            </w:r>
            <w:r w:rsidRPr="002B0F83">
              <w:rPr>
                <w:szCs w:val="20"/>
              </w:rPr>
              <w:t>%</w:t>
            </w:r>
          </w:p>
        </w:tc>
      </w:tr>
      <w:tr w:rsidR="00B224B6" w:rsidRPr="00581C47" w14:paraId="4074A988" w14:textId="77777777" w:rsidTr="00EA4C3B">
        <w:trPr>
          <w:trHeight w:val="227"/>
        </w:trPr>
        <w:tc>
          <w:tcPr>
            <w:tcW w:w="3024" w:type="dxa"/>
            <w:tcMar>
              <w:top w:w="5" w:type="dxa"/>
              <w:left w:w="113" w:type="dxa"/>
              <w:bottom w:w="5" w:type="dxa"/>
              <w:right w:w="113" w:type="dxa"/>
            </w:tcMar>
            <w:hideMark/>
          </w:tcPr>
          <w:p w14:paraId="14466A79" w14:textId="64E72589" w:rsidR="00B224B6" w:rsidRPr="00E9058D" w:rsidRDefault="00B224B6" w:rsidP="00B224B6">
            <w:pPr>
              <w:rPr>
                <w:color w:val="000000"/>
                <w:szCs w:val="20"/>
              </w:rPr>
            </w:pPr>
            <w:proofErr w:type="spellStart"/>
            <w:r w:rsidRPr="002B0F83">
              <w:rPr>
                <w:szCs w:val="20"/>
              </w:rPr>
              <w:t>Mamferay</w:t>
            </w:r>
            <w:proofErr w:type="spellEnd"/>
            <w:r w:rsidRPr="002B0F83">
              <w:rPr>
                <w:szCs w:val="20"/>
              </w:rPr>
              <w:t xml:space="preserve"> Holdings Ltd                          </w:t>
            </w:r>
          </w:p>
        </w:tc>
        <w:tc>
          <w:tcPr>
            <w:tcW w:w="1683" w:type="dxa"/>
            <w:tcMar>
              <w:top w:w="5" w:type="dxa"/>
              <w:left w:w="113" w:type="dxa"/>
              <w:bottom w:w="5" w:type="dxa"/>
              <w:right w:w="113" w:type="dxa"/>
            </w:tcMar>
            <w:hideMark/>
          </w:tcPr>
          <w:p w14:paraId="6C6F69A3" w14:textId="44A0748A" w:rsidR="00B224B6" w:rsidRPr="00E9058D" w:rsidRDefault="00B224B6" w:rsidP="00B224B6">
            <w:pPr>
              <w:jc w:val="right"/>
              <w:rPr>
                <w:color w:val="000000"/>
                <w:szCs w:val="20"/>
              </w:rPr>
            </w:pPr>
            <w:r w:rsidRPr="002B0F83">
              <w:rPr>
                <w:szCs w:val="20"/>
              </w:rPr>
              <w:t xml:space="preserve">449,957,561                                    </w:t>
            </w:r>
          </w:p>
        </w:tc>
        <w:tc>
          <w:tcPr>
            <w:tcW w:w="1701" w:type="dxa"/>
            <w:tcMar>
              <w:top w:w="5" w:type="dxa"/>
              <w:left w:w="113" w:type="dxa"/>
              <w:bottom w:w="5" w:type="dxa"/>
              <w:right w:w="113" w:type="dxa"/>
            </w:tcMar>
            <w:hideMark/>
          </w:tcPr>
          <w:p w14:paraId="09348F93" w14:textId="5AA3B7CF" w:rsidR="00B224B6" w:rsidRPr="00E9058D" w:rsidRDefault="00B224B6" w:rsidP="00B224B6">
            <w:pPr>
              <w:jc w:val="right"/>
              <w:rPr>
                <w:color w:val="000000"/>
                <w:szCs w:val="20"/>
              </w:rPr>
            </w:pPr>
            <w:r w:rsidRPr="002B0F83">
              <w:rPr>
                <w:szCs w:val="20"/>
              </w:rPr>
              <w:t>18.30%</w:t>
            </w:r>
          </w:p>
        </w:tc>
      </w:tr>
      <w:tr w:rsidR="00B224B6" w:rsidRPr="00581C47" w14:paraId="75BAFEFC" w14:textId="77777777" w:rsidTr="00EA4C3B">
        <w:trPr>
          <w:trHeight w:val="227"/>
        </w:trPr>
        <w:tc>
          <w:tcPr>
            <w:tcW w:w="3024" w:type="dxa"/>
            <w:tcMar>
              <w:top w:w="5" w:type="dxa"/>
              <w:left w:w="113" w:type="dxa"/>
              <w:bottom w:w="5" w:type="dxa"/>
              <w:right w:w="113" w:type="dxa"/>
            </w:tcMar>
            <w:hideMark/>
          </w:tcPr>
          <w:p w14:paraId="5698A9E9" w14:textId="405B5574" w:rsidR="00B224B6" w:rsidRPr="00E9058D" w:rsidRDefault="00B224B6" w:rsidP="00B224B6">
            <w:pPr>
              <w:rPr>
                <w:color w:val="000000"/>
                <w:szCs w:val="20"/>
              </w:rPr>
            </w:pPr>
            <w:r w:rsidRPr="002B0F83">
              <w:rPr>
                <w:szCs w:val="20"/>
              </w:rPr>
              <w:t xml:space="preserve">DF Compass Progress                             </w:t>
            </w:r>
          </w:p>
        </w:tc>
        <w:tc>
          <w:tcPr>
            <w:tcW w:w="1683" w:type="dxa"/>
            <w:tcMar>
              <w:top w:w="5" w:type="dxa"/>
              <w:left w:w="113" w:type="dxa"/>
              <w:bottom w:w="5" w:type="dxa"/>
              <w:right w:w="113" w:type="dxa"/>
            </w:tcMar>
            <w:hideMark/>
          </w:tcPr>
          <w:p w14:paraId="39BB31E0" w14:textId="55CF6CB2" w:rsidR="00B224B6" w:rsidRPr="00E9058D" w:rsidRDefault="00B224B6" w:rsidP="00B224B6">
            <w:pPr>
              <w:jc w:val="right"/>
              <w:rPr>
                <w:color w:val="000000"/>
                <w:szCs w:val="20"/>
              </w:rPr>
            </w:pPr>
            <w:r w:rsidRPr="002B0F83">
              <w:rPr>
                <w:szCs w:val="20"/>
              </w:rPr>
              <w:t xml:space="preserve">169,356,690                                      </w:t>
            </w:r>
          </w:p>
        </w:tc>
        <w:tc>
          <w:tcPr>
            <w:tcW w:w="1701" w:type="dxa"/>
            <w:tcMar>
              <w:top w:w="5" w:type="dxa"/>
              <w:left w:w="113" w:type="dxa"/>
              <w:bottom w:w="5" w:type="dxa"/>
              <w:right w:w="113" w:type="dxa"/>
            </w:tcMar>
            <w:hideMark/>
          </w:tcPr>
          <w:p w14:paraId="5D753D3C" w14:textId="1189C31B" w:rsidR="00B224B6" w:rsidRPr="00E9058D" w:rsidRDefault="00B224B6" w:rsidP="00B224B6">
            <w:pPr>
              <w:jc w:val="right"/>
              <w:rPr>
                <w:color w:val="000000"/>
                <w:szCs w:val="20"/>
              </w:rPr>
            </w:pPr>
            <w:r w:rsidRPr="002B0F83">
              <w:rPr>
                <w:szCs w:val="20"/>
              </w:rPr>
              <w:t>6.89%</w:t>
            </w:r>
          </w:p>
        </w:tc>
      </w:tr>
      <w:tr w:rsidR="00B224B6" w:rsidRPr="00581C47" w14:paraId="174EE6A8" w14:textId="77777777" w:rsidTr="00EA4C3B">
        <w:trPr>
          <w:trHeight w:val="227"/>
        </w:trPr>
        <w:tc>
          <w:tcPr>
            <w:tcW w:w="3024" w:type="dxa"/>
            <w:tcMar>
              <w:top w:w="5" w:type="dxa"/>
              <w:left w:w="113" w:type="dxa"/>
              <w:bottom w:w="5" w:type="dxa"/>
              <w:right w:w="113" w:type="dxa"/>
            </w:tcMar>
            <w:hideMark/>
          </w:tcPr>
          <w:p w14:paraId="21D501BC" w14:textId="0E24E318" w:rsidR="00B224B6" w:rsidRPr="00E9058D" w:rsidRDefault="00B224B6" w:rsidP="00B224B6">
            <w:pPr>
              <w:rPr>
                <w:color w:val="000000"/>
                <w:szCs w:val="20"/>
              </w:rPr>
            </w:pPr>
            <w:r w:rsidRPr="002B0F83">
              <w:rPr>
                <w:szCs w:val="20"/>
              </w:rPr>
              <w:t xml:space="preserve">Interfund Investments PLC                      </w:t>
            </w:r>
          </w:p>
        </w:tc>
        <w:tc>
          <w:tcPr>
            <w:tcW w:w="1683" w:type="dxa"/>
            <w:tcMar>
              <w:top w:w="5" w:type="dxa"/>
              <w:left w:w="113" w:type="dxa"/>
              <w:bottom w:w="5" w:type="dxa"/>
              <w:right w:w="113" w:type="dxa"/>
            </w:tcMar>
            <w:hideMark/>
          </w:tcPr>
          <w:p w14:paraId="03B04A44" w14:textId="6509D048" w:rsidR="00B224B6" w:rsidRPr="00E9058D" w:rsidRDefault="00B224B6" w:rsidP="00B224B6">
            <w:pPr>
              <w:jc w:val="right"/>
              <w:rPr>
                <w:color w:val="000000"/>
                <w:szCs w:val="20"/>
              </w:rPr>
            </w:pPr>
            <w:r w:rsidRPr="002B0F83">
              <w:rPr>
                <w:szCs w:val="20"/>
              </w:rPr>
              <w:t xml:space="preserve">89,500,000                                       </w:t>
            </w:r>
          </w:p>
        </w:tc>
        <w:tc>
          <w:tcPr>
            <w:tcW w:w="1701" w:type="dxa"/>
            <w:tcMar>
              <w:top w:w="5" w:type="dxa"/>
              <w:left w:w="113" w:type="dxa"/>
              <w:bottom w:w="5" w:type="dxa"/>
              <w:right w:w="113" w:type="dxa"/>
            </w:tcMar>
            <w:hideMark/>
          </w:tcPr>
          <w:p w14:paraId="1D1DB253" w14:textId="448851D1" w:rsidR="00B224B6" w:rsidRPr="00E9058D" w:rsidRDefault="00B224B6" w:rsidP="00B224B6">
            <w:pPr>
              <w:jc w:val="right"/>
              <w:rPr>
                <w:color w:val="000000"/>
                <w:szCs w:val="20"/>
              </w:rPr>
            </w:pPr>
            <w:r w:rsidRPr="002B0F83">
              <w:rPr>
                <w:szCs w:val="20"/>
              </w:rPr>
              <w:t>3.64%</w:t>
            </w:r>
          </w:p>
        </w:tc>
      </w:tr>
      <w:tr w:rsidR="00B224B6" w:rsidRPr="00581C47" w14:paraId="23D55C2C" w14:textId="77777777" w:rsidTr="00EA4C3B">
        <w:trPr>
          <w:trHeight w:val="227"/>
        </w:trPr>
        <w:tc>
          <w:tcPr>
            <w:tcW w:w="3024" w:type="dxa"/>
            <w:tcMar>
              <w:top w:w="5" w:type="dxa"/>
              <w:left w:w="113" w:type="dxa"/>
              <w:bottom w:w="5" w:type="dxa"/>
              <w:right w:w="113" w:type="dxa"/>
            </w:tcMar>
          </w:tcPr>
          <w:p w14:paraId="4C35B1AB" w14:textId="511951C0" w:rsidR="00B224B6" w:rsidRPr="002B0F83" w:rsidRDefault="00B224B6" w:rsidP="00B224B6">
            <w:pPr>
              <w:rPr>
                <w:szCs w:val="20"/>
              </w:rPr>
            </w:pPr>
            <w:r w:rsidRPr="002B0F83">
              <w:rPr>
                <w:szCs w:val="20"/>
              </w:rPr>
              <w:t xml:space="preserve">DF C Mix                                                 </w:t>
            </w:r>
          </w:p>
        </w:tc>
        <w:tc>
          <w:tcPr>
            <w:tcW w:w="1683" w:type="dxa"/>
            <w:tcMar>
              <w:top w:w="5" w:type="dxa"/>
              <w:left w:w="113" w:type="dxa"/>
              <w:bottom w:w="5" w:type="dxa"/>
              <w:right w:w="113" w:type="dxa"/>
            </w:tcMar>
          </w:tcPr>
          <w:p w14:paraId="42EDD1D3" w14:textId="3CB79BD6" w:rsidR="00B224B6" w:rsidRPr="002B0F83" w:rsidRDefault="00B224B6" w:rsidP="00B224B6">
            <w:pPr>
              <w:jc w:val="right"/>
              <w:rPr>
                <w:szCs w:val="20"/>
              </w:rPr>
            </w:pPr>
            <w:r w:rsidRPr="002B0F83">
              <w:rPr>
                <w:szCs w:val="20"/>
              </w:rPr>
              <w:t xml:space="preserve">80,200,000                                       </w:t>
            </w:r>
          </w:p>
        </w:tc>
        <w:tc>
          <w:tcPr>
            <w:tcW w:w="1701" w:type="dxa"/>
            <w:tcMar>
              <w:top w:w="5" w:type="dxa"/>
              <w:left w:w="113" w:type="dxa"/>
              <w:bottom w:w="5" w:type="dxa"/>
              <w:right w:w="113" w:type="dxa"/>
            </w:tcMar>
          </w:tcPr>
          <w:p w14:paraId="38976A4A" w14:textId="6AE24392" w:rsidR="00B224B6" w:rsidRPr="002B0F83" w:rsidRDefault="00B224B6" w:rsidP="00B224B6">
            <w:pPr>
              <w:jc w:val="right"/>
              <w:rPr>
                <w:szCs w:val="20"/>
              </w:rPr>
            </w:pPr>
            <w:r w:rsidRPr="002B0F83">
              <w:rPr>
                <w:szCs w:val="20"/>
              </w:rPr>
              <w:t>3.26%</w:t>
            </w:r>
          </w:p>
        </w:tc>
      </w:tr>
    </w:tbl>
    <w:p w14:paraId="48F37FF7" w14:textId="77777777" w:rsidR="004F189D" w:rsidRPr="00581C47" w:rsidRDefault="004F189D" w:rsidP="00832680">
      <w:pPr>
        <w:rPr>
          <w:szCs w:val="20"/>
        </w:rPr>
      </w:pPr>
    </w:p>
    <w:p w14:paraId="408104C4" w14:textId="05472849" w:rsidR="004F189D" w:rsidRPr="00581C47" w:rsidRDefault="004F189D" w:rsidP="00832680">
      <w:pPr>
        <w:rPr>
          <w:szCs w:val="20"/>
        </w:rPr>
      </w:pPr>
      <w:r w:rsidRPr="00581C47">
        <w:rPr>
          <w:szCs w:val="20"/>
        </w:rPr>
        <w:t xml:space="preserve">The shareholder structure as at 31 December </w:t>
      </w:r>
      <w:r w:rsidR="00265530">
        <w:rPr>
          <w:szCs w:val="20"/>
        </w:rPr>
        <w:t>20</w:t>
      </w:r>
      <w:r w:rsidR="007C158C">
        <w:rPr>
          <w:szCs w:val="20"/>
        </w:rPr>
        <w:t>2</w:t>
      </w:r>
      <w:r w:rsidR="00B224B6">
        <w:rPr>
          <w:szCs w:val="20"/>
        </w:rPr>
        <w:t>4</w:t>
      </w:r>
      <w:r w:rsidRPr="00581C47">
        <w:rPr>
          <w:szCs w:val="20"/>
        </w:rPr>
        <w:t xml:space="preserve"> is the following:</w:t>
      </w:r>
    </w:p>
    <w:p w14:paraId="30A0AB78" w14:textId="77777777" w:rsidR="004F189D" w:rsidRPr="00581C47" w:rsidRDefault="004F189D" w:rsidP="00832680">
      <w:pPr>
        <w:rPr>
          <w:szCs w:val="20"/>
        </w:rPr>
      </w:pPr>
    </w:p>
    <w:tbl>
      <w:tblPr>
        <w:tblW w:w="0" w:type="auto"/>
        <w:tblInd w:w="113" w:type="dxa"/>
        <w:tblLayout w:type="fixed"/>
        <w:tblCellMar>
          <w:left w:w="0" w:type="dxa"/>
          <w:right w:w="0" w:type="dxa"/>
        </w:tblCellMar>
        <w:tblLook w:val="04A0" w:firstRow="1" w:lastRow="0" w:firstColumn="1" w:lastColumn="0" w:noHBand="0" w:noVBand="1"/>
      </w:tblPr>
      <w:tblGrid>
        <w:gridCol w:w="3024"/>
        <w:gridCol w:w="1683"/>
        <w:gridCol w:w="1701"/>
      </w:tblGrid>
      <w:tr w:rsidR="004D6D63" w:rsidRPr="00581C47" w14:paraId="1CCF56EF" w14:textId="77777777" w:rsidTr="00EA4C3B">
        <w:trPr>
          <w:trHeight w:val="227"/>
        </w:trPr>
        <w:tc>
          <w:tcPr>
            <w:tcW w:w="3024" w:type="dxa"/>
            <w:tcMar>
              <w:top w:w="5" w:type="dxa"/>
              <w:left w:w="113" w:type="dxa"/>
              <w:bottom w:w="5" w:type="dxa"/>
              <w:right w:w="113" w:type="dxa"/>
            </w:tcMar>
            <w:hideMark/>
          </w:tcPr>
          <w:p w14:paraId="1EDEF363" w14:textId="69049225" w:rsidR="004D6D63" w:rsidRPr="00581C47" w:rsidRDefault="004D6D63" w:rsidP="004D6D63">
            <w:pPr>
              <w:rPr>
                <w:color w:val="000000"/>
                <w:szCs w:val="20"/>
              </w:rPr>
            </w:pPr>
            <w:r w:rsidRPr="00581C47">
              <w:rPr>
                <w:b/>
                <w:bCs/>
                <w:color w:val="000000"/>
                <w:szCs w:val="20"/>
              </w:rPr>
              <w:t xml:space="preserve">Beneficial shareholder </w:t>
            </w:r>
          </w:p>
        </w:tc>
        <w:tc>
          <w:tcPr>
            <w:tcW w:w="1683" w:type="dxa"/>
            <w:tcMar>
              <w:top w:w="5" w:type="dxa"/>
              <w:left w:w="113" w:type="dxa"/>
              <w:bottom w:w="5" w:type="dxa"/>
              <w:right w:w="113" w:type="dxa"/>
            </w:tcMar>
            <w:hideMark/>
          </w:tcPr>
          <w:p w14:paraId="6A2BD9CE" w14:textId="7257FE75" w:rsidR="004D6D63" w:rsidRPr="00581C47" w:rsidRDefault="004D6D63" w:rsidP="004D6D63">
            <w:pPr>
              <w:jc w:val="right"/>
              <w:rPr>
                <w:color w:val="000000"/>
                <w:szCs w:val="20"/>
              </w:rPr>
            </w:pPr>
            <w:r w:rsidRPr="00581C47">
              <w:rPr>
                <w:b/>
                <w:bCs/>
                <w:color w:val="000000"/>
                <w:szCs w:val="20"/>
              </w:rPr>
              <w:t>Holding</w:t>
            </w:r>
          </w:p>
        </w:tc>
        <w:tc>
          <w:tcPr>
            <w:tcW w:w="1701" w:type="dxa"/>
            <w:tcMar>
              <w:top w:w="5" w:type="dxa"/>
              <w:left w:w="113" w:type="dxa"/>
              <w:bottom w:w="5" w:type="dxa"/>
              <w:right w:w="113" w:type="dxa"/>
            </w:tcMar>
            <w:hideMark/>
          </w:tcPr>
          <w:p w14:paraId="2F4FA08F" w14:textId="3BF7D3EB" w:rsidR="004D6D63" w:rsidRPr="00581C47" w:rsidRDefault="004D6D63" w:rsidP="004D6D63">
            <w:pPr>
              <w:jc w:val="right"/>
              <w:rPr>
                <w:color w:val="000000"/>
                <w:szCs w:val="20"/>
              </w:rPr>
            </w:pPr>
            <w:r w:rsidRPr="00581C47">
              <w:rPr>
                <w:b/>
                <w:bCs/>
                <w:color w:val="000000"/>
                <w:szCs w:val="20"/>
              </w:rPr>
              <w:t>Percentage</w:t>
            </w:r>
          </w:p>
        </w:tc>
      </w:tr>
      <w:tr w:rsidR="00B224B6" w:rsidRPr="00581C47" w14:paraId="134D0697" w14:textId="77777777" w:rsidTr="00EA4C3B">
        <w:trPr>
          <w:trHeight w:val="227"/>
        </w:trPr>
        <w:tc>
          <w:tcPr>
            <w:tcW w:w="3024" w:type="dxa"/>
            <w:tcMar>
              <w:top w:w="5" w:type="dxa"/>
              <w:left w:w="113" w:type="dxa"/>
              <w:bottom w:w="5" w:type="dxa"/>
              <w:right w:w="113" w:type="dxa"/>
            </w:tcMar>
            <w:hideMark/>
          </w:tcPr>
          <w:p w14:paraId="5946BF27" w14:textId="14730390" w:rsidR="00B224B6" w:rsidRPr="00581C47" w:rsidRDefault="00B224B6" w:rsidP="00B224B6">
            <w:pPr>
              <w:rPr>
                <w:color w:val="000000"/>
                <w:szCs w:val="20"/>
              </w:rPr>
            </w:pPr>
            <w:r w:rsidRPr="002B0F83">
              <w:rPr>
                <w:szCs w:val="20"/>
              </w:rPr>
              <w:t xml:space="preserve">Neo London Capital PLC                        </w:t>
            </w:r>
          </w:p>
        </w:tc>
        <w:tc>
          <w:tcPr>
            <w:tcW w:w="1683" w:type="dxa"/>
            <w:tcMar>
              <w:top w:w="5" w:type="dxa"/>
              <w:left w:w="113" w:type="dxa"/>
              <w:bottom w:w="5" w:type="dxa"/>
              <w:right w:w="113" w:type="dxa"/>
            </w:tcMar>
            <w:hideMark/>
          </w:tcPr>
          <w:p w14:paraId="0A201B14" w14:textId="15E12FE5" w:rsidR="00B224B6" w:rsidRPr="00581C47" w:rsidRDefault="00B224B6" w:rsidP="00B224B6">
            <w:pPr>
              <w:jc w:val="right"/>
              <w:rPr>
                <w:color w:val="000000"/>
                <w:szCs w:val="20"/>
              </w:rPr>
            </w:pPr>
            <w:r>
              <w:rPr>
                <w:szCs w:val="20"/>
              </w:rPr>
              <w:t>491,126,806</w:t>
            </w:r>
            <w:r w:rsidRPr="002B0F83">
              <w:rPr>
                <w:szCs w:val="20"/>
              </w:rPr>
              <w:t xml:space="preserve">                                    </w:t>
            </w:r>
          </w:p>
        </w:tc>
        <w:tc>
          <w:tcPr>
            <w:tcW w:w="1701" w:type="dxa"/>
            <w:tcMar>
              <w:top w:w="5" w:type="dxa"/>
              <w:left w:w="113" w:type="dxa"/>
              <w:bottom w:w="5" w:type="dxa"/>
              <w:right w:w="113" w:type="dxa"/>
            </w:tcMar>
            <w:hideMark/>
          </w:tcPr>
          <w:p w14:paraId="0CBB94ED" w14:textId="7AF72095" w:rsidR="00B224B6" w:rsidRPr="00581C47" w:rsidRDefault="00B224B6" w:rsidP="00B224B6">
            <w:pPr>
              <w:jc w:val="right"/>
              <w:rPr>
                <w:color w:val="000000"/>
                <w:szCs w:val="20"/>
              </w:rPr>
            </w:pPr>
            <w:r>
              <w:rPr>
                <w:szCs w:val="20"/>
              </w:rPr>
              <w:t>19.98</w:t>
            </w:r>
            <w:r w:rsidRPr="002B0F83">
              <w:rPr>
                <w:szCs w:val="20"/>
              </w:rPr>
              <w:t>%</w:t>
            </w:r>
          </w:p>
        </w:tc>
      </w:tr>
      <w:tr w:rsidR="00B224B6" w:rsidRPr="00581C47" w14:paraId="2DA181F4" w14:textId="77777777" w:rsidTr="00EA4C3B">
        <w:trPr>
          <w:trHeight w:val="227"/>
        </w:trPr>
        <w:tc>
          <w:tcPr>
            <w:tcW w:w="3024" w:type="dxa"/>
            <w:tcMar>
              <w:top w:w="5" w:type="dxa"/>
              <w:left w:w="113" w:type="dxa"/>
              <w:bottom w:w="5" w:type="dxa"/>
              <w:right w:w="113" w:type="dxa"/>
            </w:tcMar>
            <w:hideMark/>
          </w:tcPr>
          <w:p w14:paraId="0D029511" w14:textId="23DAF337" w:rsidR="00B224B6" w:rsidRPr="00581C47" w:rsidRDefault="00B224B6" w:rsidP="00B224B6">
            <w:pPr>
              <w:rPr>
                <w:color w:val="000000"/>
                <w:szCs w:val="20"/>
              </w:rPr>
            </w:pPr>
            <w:r w:rsidRPr="002B0F83">
              <w:rPr>
                <w:szCs w:val="20"/>
              </w:rPr>
              <w:t xml:space="preserve">Elea Capital Holding JSC                        </w:t>
            </w:r>
          </w:p>
        </w:tc>
        <w:tc>
          <w:tcPr>
            <w:tcW w:w="1683" w:type="dxa"/>
            <w:tcMar>
              <w:top w:w="5" w:type="dxa"/>
              <w:left w:w="113" w:type="dxa"/>
              <w:bottom w:w="5" w:type="dxa"/>
              <w:right w:w="113" w:type="dxa"/>
            </w:tcMar>
            <w:hideMark/>
          </w:tcPr>
          <w:p w14:paraId="371D6838" w14:textId="75A9DD66" w:rsidR="00B224B6" w:rsidRPr="00581C47" w:rsidRDefault="00B224B6" w:rsidP="00B224B6">
            <w:pPr>
              <w:jc w:val="right"/>
              <w:rPr>
                <w:color w:val="000000"/>
                <w:szCs w:val="20"/>
              </w:rPr>
            </w:pPr>
            <w:r w:rsidRPr="002B0F83">
              <w:rPr>
                <w:szCs w:val="20"/>
              </w:rPr>
              <w:t>6</w:t>
            </w:r>
            <w:r>
              <w:rPr>
                <w:szCs w:val="20"/>
              </w:rPr>
              <w:t>69</w:t>
            </w:r>
            <w:r w:rsidRPr="002B0F83">
              <w:rPr>
                <w:szCs w:val="20"/>
              </w:rPr>
              <w:t xml:space="preserve">,000,000                                    </w:t>
            </w:r>
          </w:p>
        </w:tc>
        <w:tc>
          <w:tcPr>
            <w:tcW w:w="1701" w:type="dxa"/>
            <w:tcMar>
              <w:top w:w="5" w:type="dxa"/>
              <w:left w:w="113" w:type="dxa"/>
              <w:bottom w:w="5" w:type="dxa"/>
              <w:right w:w="113" w:type="dxa"/>
            </w:tcMar>
            <w:hideMark/>
          </w:tcPr>
          <w:p w14:paraId="7E340B46" w14:textId="109F9A34" w:rsidR="00B224B6" w:rsidRPr="00581C47" w:rsidRDefault="00B224B6" w:rsidP="00B224B6">
            <w:pPr>
              <w:jc w:val="right"/>
              <w:rPr>
                <w:color w:val="000000"/>
                <w:szCs w:val="20"/>
              </w:rPr>
            </w:pPr>
            <w:r>
              <w:rPr>
                <w:szCs w:val="20"/>
              </w:rPr>
              <w:t>27.21</w:t>
            </w:r>
            <w:r w:rsidRPr="002B0F83">
              <w:rPr>
                <w:szCs w:val="20"/>
              </w:rPr>
              <w:t>%</w:t>
            </w:r>
          </w:p>
        </w:tc>
      </w:tr>
      <w:tr w:rsidR="00B224B6" w:rsidRPr="00581C47" w14:paraId="4CC4988F" w14:textId="77777777" w:rsidTr="00EA4C3B">
        <w:trPr>
          <w:trHeight w:val="227"/>
        </w:trPr>
        <w:tc>
          <w:tcPr>
            <w:tcW w:w="3024" w:type="dxa"/>
            <w:tcMar>
              <w:top w:w="5" w:type="dxa"/>
              <w:left w:w="113" w:type="dxa"/>
              <w:bottom w:w="5" w:type="dxa"/>
              <w:right w:w="113" w:type="dxa"/>
            </w:tcMar>
            <w:hideMark/>
          </w:tcPr>
          <w:p w14:paraId="28033B7E" w14:textId="730E2777" w:rsidR="00B224B6" w:rsidRPr="00581C47" w:rsidRDefault="00B224B6" w:rsidP="00B224B6">
            <w:pPr>
              <w:rPr>
                <w:color w:val="000000"/>
                <w:szCs w:val="20"/>
              </w:rPr>
            </w:pPr>
            <w:proofErr w:type="spellStart"/>
            <w:r w:rsidRPr="002B0F83">
              <w:rPr>
                <w:szCs w:val="20"/>
              </w:rPr>
              <w:t>Mamferay</w:t>
            </w:r>
            <w:proofErr w:type="spellEnd"/>
            <w:r w:rsidRPr="002B0F83">
              <w:rPr>
                <w:szCs w:val="20"/>
              </w:rPr>
              <w:t xml:space="preserve"> Holdings Ltd                          </w:t>
            </w:r>
          </w:p>
        </w:tc>
        <w:tc>
          <w:tcPr>
            <w:tcW w:w="1683" w:type="dxa"/>
            <w:tcMar>
              <w:top w:w="5" w:type="dxa"/>
              <w:left w:w="113" w:type="dxa"/>
              <w:bottom w:w="5" w:type="dxa"/>
              <w:right w:w="113" w:type="dxa"/>
            </w:tcMar>
            <w:hideMark/>
          </w:tcPr>
          <w:p w14:paraId="1F0E200D" w14:textId="55EB7204" w:rsidR="00B224B6" w:rsidRPr="00581C47" w:rsidRDefault="00B224B6" w:rsidP="00B224B6">
            <w:pPr>
              <w:jc w:val="right"/>
              <w:rPr>
                <w:color w:val="000000"/>
                <w:szCs w:val="20"/>
              </w:rPr>
            </w:pPr>
            <w:r w:rsidRPr="002B0F83">
              <w:rPr>
                <w:szCs w:val="20"/>
              </w:rPr>
              <w:t xml:space="preserve">449,957,561                                    </w:t>
            </w:r>
          </w:p>
        </w:tc>
        <w:tc>
          <w:tcPr>
            <w:tcW w:w="1701" w:type="dxa"/>
            <w:tcMar>
              <w:top w:w="5" w:type="dxa"/>
              <w:left w:w="113" w:type="dxa"/>
              <w:bottom w:w="5" w:type="dxa"/>
              <w:right w:w="113" w:type="dxa"/>
            </w:tcMar>
            <w:hideMark/>
          </w:tcPr>
          <w:p w14:paraId="7BF04CF0" w14:textId="4481D4FA" w:rsidR="00B224B6" w:rsidRPr="00581C47" w:rsidRDefault="00B224B6" w:rsidP="00B224B6">
            <w:pPr>
              <w:jc w:val="right"/>
              <w:rPr>
                <w:color w:val="000000"/>
                <w:szCs w:val="20"/>
              </w:rPr>
            </w:pPr>
            <w:r w:rsidRPr="002B0F83">
              <w:rPr>
                <w:szCs w:val="20"/>
              </w:rPr>
              <w:t>18.30%</w:t>
            </w:r>
          </w:p>
        </w:tc>
      </w:tr>
      <w:tr w:rsidR="00B224B6" w:rsidRPr="00581C47" w14:paraId="2BF7EBCD" w14:textId="77777777" w:rsidTr="00EA4C3B">
        <w:trPr>
          <w:trHeight w:val="227"/>
        </w:trPr>
        <w:tc>
          <w:tcPr>
            <w:tcW w:w="3024" w:type="dxa"/>
            <w:tcMar>
              <w:top w:w="5" w:type="dxa"/>
              <w:left w:w="113" w:type="dxa"/>
              <w:bottom w:w="5" w:type="dxa"/>
              <w:right w:w="113" w:type="dxa"/>
            </w:tcMar>
            <w:hideMark/>
          </w:tcPr>
          <w:p w14:paraId="2D1D8C14" w14:textId="43DCF87B" w:rsidR="00B224B6" w:rsidRPr="00581C47" w:rsidRDefault="00B224B6" w:rsidP="00B224B6">
            <w:pPr>
              <w:rPr>
                <w:color w:val="000000"/>
                <w:szCs w:val="20"/>
              </w:rPr>
            </w:pPr>
            <w:r w:rsidRPr="002B0F83">
              <w:rPr>
                <w:szCs w:val="20"/>
              </w:rPr>
              <w:t xml:space="preserve">DF Compass Progress                             </w:t>
            </w:r>
          </w:p>
        </w:tc>
        <w:tc>
          <w:tcPr>
            <w:tcW w:w="1683" w:type="dxa"/>
            <w:tcMar>
              <w:top w:w="5" w:type="dxa"/>
              <w:left w:w="113" w:type="dxa"/>
              <w:bottom w:w="5" w:type="dxa"/>
              <w:right w:w="113" w:type="dxa"/>
            </w:tcMar>
            <w:hideMark/>
          </w:tcPr>
          <w:p w14:paraId="6193A4D8" w14:textId="43D44646" w:rsidR="00B224B6" w:rsidRPr="00581C47" w:rsidRDefault="00B224B6" w:rsidP="00B224B6">
            <w:pPr>
              <w:jc w:val="right"/>
              <w:rPr>
                <w:color w:val="000000"/>
                <w:szCs w:val="20"/>
              </w:rPr>
            </w:pPr>
            <w:r w:rsidRPr="002B0F83">
              <w:rPr>
                <w:szCs w:val="20"/>
              </w:rPr>
              <w:t xml:space="preserve">169,356,690                                      </w:t>
            </w:r>
          </w:p>
        </w:tc>
        <w:tc>
          <w:tcPr>
            <w:tcW w:w="1701" w:type="dxa"/>
            <w:tcMar>
              <w:top w:w="5" w:type="dxa"/>
              <w:left w:w="113" w:type="dxa"/>
              <w:bottom w:w="5" w:type="dxa"/>
              <w:right w:w="113" w:type="dxa"/>
            </w:tcMar>
            <w:hideMark/>
          </w:tcPr>
          <w:p w14:paraId="7827DA8B" w14:textId="4198C1E6" w:rsidR="00B224B6" w:rsidRPr="00581C47" w:rsidRDefault="00B224B6" w:rsidP="00B224B6">
            <w:pPr>
              <w:jc w:val="right"/>
              <w:rPr>
                <w:color w:val="000000"/>
                <w:szCs w:val="20"/>
              </w:rPr>
            </w:pPr>
            <w:r w:rsidRPr="002B0F83">
              <w:rPr>
                <w:szCs w:val="20"/>
              </w:rPr>
              <w:t>6.89%</w:t>
            </w:r>
          </w:p>
        </w:tc>
      </w:tr>
      <w:tr w:rsidR="00B224B6" w:rsidRPr="00581C47" w14:paraId="7CD5C65D" w14:textId="77777777" w:rsidTr="00EA4C3B">
        <w:trPr>
          <w:trHeight w:val="227"/>
        </w:trPr>
        <w:tc>
          <w:tcPr>
            <w:tcW w:w="3024" w:type="dxa"/>
            <w:tcMar>
              <w:top w:w="5" w:type="dxa"/>
              <w:left w:w="113" w:type="dxa"/>
              <w:bottom w:w="5" w:type="dxa"/>
              <w:right w:w="113" w:type="dxa"/>
            </w:tcMar>
          </w:tcPr>
          <w:p w14:paraId="611DE120" w14:textId="1FD7C24E" w:rsidR="00B224B6" w:rsidRPr="00581C47" w:rsidRDefault="00B224B6" w:rsidP="00B224B6">
            <w:pPr>
              <w:rPr>
                <w:color w:val="000000"/>
                <w:szCs w:val="20"/>
              </w:rPr>
            </w:pPr>
            <w:r w:rsidRPr="002B0F83">
              <w:rPr>
                <w:szCs w:val="20"/>
              </w:rPr>
              <w:t xml:space="preserve">Interfund Investments PLC                      </w:t>
            </w:r>
          </w:p>
        </w:tc>
        <w:tc>
          <w:tcPr>
            <w:tcW w:w="1683" w:type="dxa"/>
            <w:tcMar>
              <w:top w:w="5" w:type="dxa"/>
              <w:left w:w="113" w:type="dxa"/>
              <w:bottom w:w="5" w:type="dxa"/>
              <w:right w:w="113" w:type="dxa"/>
            </w:tcMar>
          </w:tcPr>
          <w:p w14:paraId="525277AB" w14:textId="1C535F8F" w:rsidR="00B224B6" w:rsidRPr="00581C47" w:rsidRDefault="00B224B6" w:rsidP="00B224B6">
            <w:pPr>
              <w:jc w:val="right"/>
              <w:rPr>
                <w:color w:val="000000"/>
                <w:szCs w:val="20"/>
              </w:rPr>
            </w:pPr>
            <w:r w:rsidRPr="002B0F83">
              <w:rPr>
                <w:szCs w:val="20"/>
              </w:rPr>
              <w:t xml:space="preserve">89,500,000                                       </w:t>
            </w:r>
          </w:p>
        </w:tc>
        <w:tc>
          <w:tcPr>
            <w:tcW w:w="1701" w:type="dxa"/>
            <w:tcMar>
              <w:top w:w="5" w:type="dxa"/>
              <w:left w:w="113" w:type="dxa"/>
              <w:bottom w:w="5" w:type="dxa"/>
              <w:right w:w="113" w:type="dxa"/>
            </w:tcMar>
          </w:tcPr>
          <w:p w14:paraId="40C5BC4E" w14:textId="4585C3F8" w:rsidR="00B224B6" w:rsidRPr="00581C47" w:rsidRDefault="00B224B6" w:rsidP="00B224B6">
            <w:pPr>
              <w:jc w:val="right"/>
              <w:rPr>
                <w:color w:val="000000"/>
                <w:szCs w:val="20"/>
              </w:rPr>
            </w:pPr>
            <w:r w:rsidRPr="002B0F83">
              <w:rPr>
                <w:szCs w:val="20"/>
              </w:rPr>
              <w:t>3.64%</w:t>
            </w:r>
          </w:p>
        </w:tc>
      </w:tr>
      <w:tr w:rsidR="00B224B6" w:rsidRPr="00581C47" w14:paraId="41117A21" w14:textId="77777777" w:rsidTr="00EA4C3B">
        <w:trPr>
          <w:trHeight w:val="227"/>
        </w:trPr>
        <w:tc>
          <w:tcPr>
            <w:tcW w:w="3024" w:type="dxa"/>
            <w:tcMar>
              <w:top w:w="5" w:type="dxa"/>
              <w:left w:w="113" w:type="dxa"/>
              <w:bottom w:w="5" w:type="dxa"/>
              <w:right w:w="113" w:type="dxa"/>
            </w:tcMar>
          </w:tcPr>
          <w:p w14:paraId="7A5C813C" w14:textId="019A479B" w:rsidR="00B224B6" w:rsidRPr="00581C47" w:rsidRDefault="00B224B6" w:rsidP="00B224B6">
            <w:pPr>
              <w:rPr>
                <w:color w:val="000000"/>
                <w:szCs w:val="20"/>
              </w:rPr>
            </w:pPr>
            <w:r w:rsidRPr="002B0F83">
              <w:rPr>
                <w:szCs w:val="20"/>
              </w:rPr>
              <w:t xml:space="preserve">DF C Mix                                                 </w:t>
            </w:r>
          </w:p>
        </w:tc>
        <w:tc>
          <w:tcPr>
            <w:tcW w:w="1683" w:type="dxa"/>
            <w:tcMar>
              <w:top w:w="5" w:type="dxa"/>
              <w:left w:w="113" w:type="dxa"/>
              <w:bottom w:w="5" w:type="dxa"/>
              <w:right w:w="113" w:type="dxa"/>
            </w:tcMar>
          </w:tcPr>
          <w:p w14:paraId="49D6C4E5" w14:textId="37BBE4D3" w:rsidR="00B224B6" w:rsidRPr="00581C47" w:rsidRDefault="00B224B6" w:rsidP="00B224B6">
            <w:pPr>
              <w:jc w:val="right"/>
              <w:rPr>
                <w:color w:val="000000"/>
                <w:szCs w:val="20"/>
              </w:rPr>
            </w:pPr>
            <w:r w:rsidRPr="002B0F83">
              <w:rPr>
                <w:szCs w:val="20"/>
              </w:rPr>
              <w:t xml:space="preserve">80,200,000                                       </w:t>
            </w:r>
          </w:p>
        </w:tc>
        <w:tc>
          <w:tcPr>
            <w:tcW w:w="1701" w:type="dxa"/>
            <w:tcMar>
              <w:top w:w="5" w:type="dxa"/>
              <w:left w:w="113" w:type="dxa"/>
              <w:bottom w:w="5" w:type="dxa"/>
              <w:right w:w="113" w:type="dxa"/>
            </w:tcMar>
          </w:tcPr>
          <w:p w14:paraId="4F4C66D3" w14:textId="3E46436D" w:rsidR="00B224B6" w:rsidRPr="00581C47" w:rsidRDefault="00B224B6" w:rsidP="00B224B6">
            <w:pPr>
              <w:jc w:val="right"/>
              <w:rPr>
                <w:color w:val="000000"/>
                <w:szCs w:val="20"/>
              </w:rPr>
            </w:pPr>
            <w:r w:rsidRPr="002B0F83">
              <w:rPr>
                <w:szCs w:val="20"/>
              </w:rPr>
              <w:t>3.26%</w:t>
            </w:r>
          </w:p>
        </w:tc>
      </w:tr>
    </w:tbl>
    <w:p w14:paraId="3027C94F" w14:textId="77777777" w:rsidR="00843169" w:rsidRPr="00FE5524" w:rsidRDefault="00843169" w:rsidP="00832680">
      <w:pPr>
        <w:rPr>
          <w:rFonts w:cs="Arial"/>
          <w:szCs w:val="20"/>
        </w:rPr>
      </w:pPr>
    </w:p>
    <w:p w14:paraId="05EEF318" w14:textId="77777777" w:rsidR="00255D11" w:rsidRDefault="00255D11" w:rsidP="00832680">
      <w:pPr>
        <w:rPr>
          <w:rFonts w:cs="Arial"/>
          <w:b/>
          <w:bCs/>
          <w:szCs w:val="20"/>
          <w:lang w:val="bg-BG"/>
        </w:rPr>
      </w:pPr>
    </w:p>
    <w:p w14:paraId="0162A85B" w14:textId="77FED2EE" w:rsidR="00363D48" w:rsidRDefault="00363D48" w:rsidP="00832680">
      <w:pPr>
        <w:rPr>
          <w:rFonts w:cs="Arial"/>
          <w:b/>
          <w:bCs/>
          <w:szCs w:val="20"/>
        </w:rPr>
      </w:pPr>
      <w:r w:rsidRPr="00832680">
        <w:rPr>
          <w:rFonts w:cs="Arial"/>
          <w:b/>
          <w:bCs/>
          <w:szCs w:val="20"/>
        </w:rPr>
        <w:t>Chairman’s statement</w:t>
      </w:r>
    </w:p>
    <w:p w14:paraId="5F9C1B7C" w14:textId="77777777" w:rsidR="00586ECB" w:rsidRPr="00832680" w:rsidRDefault="00586ECB" w:rsidP="00832680">
      <w:pPr>
        <w:rPr>
          <w:rFonts w:cs="Arial"/>
          <w:b/>
          <w:bCs/>
          <w:szCs w:val="20"/>
        </w:rPr>
      </w:pPr>
    </w:p>
    <w:p w14:paraId="40E15791" w14:textId="28957F18" w:rsidR="005350A9" w:rsidRPr="00832680" w:rsidRDefault="005350A9" w:rsidP="00CE608A">
      <w:pPr>
        <w:spacing w:line="276" w:lineRule="auto"/>
        <w:rPr>
          <w:rFonts w:cs="Arial"/>
          <w:szCs w:val="20"/>
        </w:rPr>
      </w:pPr>
      <w:r w:rsidRPr="00832680">
        <w:rPr>
          <w:rFonts w:cs="Arial"/>
          <w:szCs w:val="20"/>
        </w:rPr>
        <w:t>I am pleased to present the unaudited interim financial statements of the Company for the six months ended 30 June 202</w:t>
      </w:r>
      <w:r w:rsidR="00DC1CC0">
        <w:rPr>
          <w:rFonts w:cs="Arial"/>
          <w:szCs w:val="20"/>
        </w:rPr>
        <w:t>5</w:t>
      </w:r>
      <w:r w:rsidRPr="00832680">
        <w:rPr>
          <w:rFonts w:cs="Arial"/>
          <w:szCs w:val="20"/>
        </w:rPr>
        <w:t>.</w:t>
      </w:r>
    </w:p>
    <w:p w14:paraId="1FE92B79" w14:textId="77777777" w:rsidR="005350A9" w:rsidRPr="00832680" w:rsidRDefault="005350A9" w:rsidP="00CE608A">
      <w:pPr>
        <w:spacing w:line="276" w:lineRule="auto"/>
        <w:rPr>
          <w:rFonts w:cs="Arial"/>
          <w:szCs w:val="20"/>
        </w:rPr>
      </w:pPr>
    </w:p>
    <w:p w14:paraId="4F357F12" w14:textId="1AA99B17" w:rsidR="005350A9" w:rsidRPr="00832680" w:rsidRDefault="005350A9" w:rsidP="00CE608A">
      <w:pPr>
        <w:spacing w:line="276" w:lineRule="auto"/>
        <w:rPr>
          <w:rFonts w:cs="Arial"/>
          <w:szCs w:val="20"/>
        </w:rPr>
      </w:pPr>
      <w:r w:rsidRPr="00832680">
        <w:rPr>
          <w:rFonts w:cs="Arial"/>
          <w:szCs w:val="20"/>
        </w:rPr>
        <w:t xml:space="preserve">The unaudited net asset value as at </w:t>
      </w:r>
      <w:r w:rsidRPr="0022155B">
        <w:rPr>
          <w:rFonts w:cs="Arial"/>
          <w:szCs w:val="20"/>
        </w:rPr>
        <w:t>30 June 202</w:t>
      </w:r>
      <w:r w:rsidR="00CD42EA">
        <w:rPr>
          <w:rFonts w:cs="Arial"/>
          <w:szCs w:val="20"/>
        </w:rPr>
        <w:t>5</w:t>
      </w:r>
      <w:r w:rsidRPr="00832680">
        <w:rPr>
          <w:rFonts w:cs="Arial"/>
          <w:szCs w:val="20"/>
        </w:rPr>
        <w:t xml:space="preserve"> was </w:t>
      </w:r>
      <w:r w:rsidRPr="00933BE7">
        <w:rPr>
          <w:rFonts w:cs="Arial"/>
          <w:szCs w:val="20"/>
        </w:rPr>
        <w:t>€</w:t>
      </w:r>
      <w:r w:rsidR="00127317" w:rsidRPr="00127317">
        <w:rPr>
          <w:rFonts w:cs="Arial"/>
          <w:szCs w:val="20"/>
        </w:rPr>
        <w:t>51,439,639</w:t>
      </w:r>
      <w:r w:rsidR="00933BE7" w:rsidRPr="00127317">
        <w:rPr>
          <w:rFonts w:cs="Arial"/>
          <w:szCs w:val="20"/>
        </w:rPr>
        <w:t xml:space="preserve"> </w:t>
      </w:r>
      <w:r w:rsidRPr="00127317">
        <w:rPr>
          <w:rFonts w:cs="Arial"/>
          <w:szCs w:val="20"/>
        </w:rPr>
        <w:t xml:space="preserve">million or </w:t>
      </w:r>
      <w:r w:rsidR="00933BE7" w:rsidRPr="00127317">
        <w:rPr>
          <w:rFonts w:cs="Arial"/>
          <w:szCs w:val="20"/>
        </w:rPr>
        <w:t>2.0</w:t>
      </w:r>
      <w:r w:rsidR="00127317" w:rsidRPr="00127317">
        <w:rPr>
          <w:rFonts w:cs="Arial"/>
          <w:szCs w:val="20"/>
        </w:rPr>
        <w:t>5</w:t>
      </w:r>
      <w:r w:rsidRPr="00127317">
        <w:rPr>
          <w:rFonts w:cs="Arial"/>
          <w:szCs w:val="20"/>
        </w:rPr>
        <w:t xml:space="preserve"> cents</w:t>
      </w:r>
      <w:r w:rsidRPr="00933BE7">
        <w:rPr>
          <w:rFonts w:cs="Arial"/>
          <w:szCs w:val="20"/>
        </w:rPr>
        <w:t xml:space="preserve"> per share</w:t>
      </w:r>
      <w:r w:rsidRPr="0022155B">
        <w:rPr>
          <w:rFonts w:cs="Arial"/>
          <w:szCs w:val="20"/>
        </w:rPr>
        <w:t xml:space="preserve"> </w:t>
      </w:r>
      <w:r w:rsidRPr="00832680">
        <w:rPr>
          <w:rFonts w:cs="Arial"/>
          <w:szCs w:val="20"/>
        </w:rPr>
        <w:t>(3</w:t>
      </w:r>
      <w:r w:rsidR="0022155B">
        <w:rPr>
          <w:rFonts w:cs="Arial"/>
          <w:szCs w:val="20"/>
        </w:rPr>
        <w:t>1</w:t>
      </w:r>
      <w:r w:rsidRPr="00832680">
        <w:rPr>
          <w:rFonts w:cs="Arial"/>
          <w:szCs w:val="20"/>
        </w:rPr>
        <w:t xml:space="preserve"> December 202</w:t>
      </w:r>
      <w:r w:rsidR="00CD42EA">
        <w:rPr>
          <w:rFonts w:cs="Arial"/>
          <w:szCs w:val="20"/>
        </w:rPr>
        <w:t>4</w:t>
      </w:r>
      <w:r w:rsidRPr="00832680">
        <w:rPr>
          <w:rFonts w:cs="Arial"/>
          <w:szCs w:val="20"/>
        </w:rPr>
        <w:t>: €</w:t>
      </w:r>
      <w:r w:rsidR="00AB04D9" w:rsidRPr="00FA3AEA">
        <w:rPr>
          <w:color w:val="333333"/>
          <w:szCs w:val="20"/>
          <w:u w:color="333333"/>
        </w:rPr>
        <w:t>52,556,450 or 2.1</w:t>
      </w:r>
      <w:r w:rsidR="00AB04D9">
        <w:rPr>
          <w:color w:val="333333"/>
          <w:szCs w:val="20"/>
          <w:u w:color="333333"/>
        </w:rPr>
        <w:t>0</w:t>
      </w:r>
      <w:r w:rsidR="00AB04D9" w:rsidRPr="00FA3AEA">
        <w:rPr>
          <w:color w:val="333333"/>
          <w:szCs w:val="20"/>
          <w:u w:color="333333"/>
        </w:rPr>
        <w:t xml:space="preserve"> </w:t>
      </w:r>
      <w:r w:rsidR="0009635C">
        <w:rPr>
          <w:color w:val="333333"/>
          <w:szCs w:val="20"/>
          <w:u w:color="333333"/>
        </w:rPr>
        <w:t>cents</w:t>
      </w:r>
      <w:r w:rsidR="0009635C" w:rsidRPr="00C46524">
        <w:rPr>
          <w:color w:val="333333"/>
          <w:szCs w:val="20"/>
          <w:u w:color="333333"/>
        </w:rPr>
        <w:t> </w:t>
      </w:r>
      <w:r w:rsidRPr="00832680">
        <w:rPr>
          <w:rFonts w:cs="Arial"/>
          <w:szCs w:val="20"/>
        </w:rPr>
        <w:t>per share).</w:t>
      </w:r>
    </w:p>
    <w:p w14:paraId="5258C5A2" w14:textId="77777777" w:rsidR="005350A9" w:rsidRPr="00832680" w:rsidRDefault="005350A9" w:rsidP="00CE608A">
      <w:pPr>
        <w:spacing w:line="276" w:lineRule="auto"/>
        <w:rPr>
          <w:rFonts w:cs="Arial"/>
          <w:szCs w:val="20"/>
        </w:rPr>
      </w:pPr>
    </w:p>
    <w:p w14:paraId="27687CB8" w14:textId="1F8366BE" w:rsidR="00363D48" w:rsidRDefault="005350A9" w:rsidP="00CE608A">
      <w:pPr>
        <w:spacing w:line="276" w:lineRule="auto"/>
        <w:rPr>
          <w:rFonts w:cs="Arial"/>
          <w:szCs w:val="20"/>
        </w:rPr>
      </w:pPr>
      <w:r w:rsidRPr="00455C4A">
        <w:rPr>
          <w:rFonts w:cs="Arial"/>
          <w:szCs w:val="20"/>
        </w:rPr>
        <w:t>During the period, the Company generated revenues of €</w:t>
      </w:r>
      <w:r w:rsidR="00EE3C02" w:rsidRPr="00455C4A">
        <w:rPr>
          <w:rFonts w:cs="Arial"/>
          <w:szCs w:val="20"/>
        </w:rPr>
        <w:t>668,278</w:t>
      </w:r>
      <w:r w:rsidR="00933BE7" w:rsidRPr="00455C4A">
        <w:rPr>
          <w:rFonts w:cs="Arial"/>
          <w:szCs w:val="20"/>
        </w:rPr>
        <w:t xml:space="preserve"> </w:t>
      </w:r>
      <w:r w:rsidRPr="00455C4A">
        <w:rPr>
          <w:rFonts w:cs="Arial"/>
          <w:szCs w:val="20"/>
        </w:rPr>
        <w:t>(June 202</w:t>
      </w:r>
      <w:r w:rsidR="00EE3C02" w:rsidRPr="00455C4A">
        <w:rPr>
          <w:rFonts w:cs="Arial"/>
          <w:szCs w:val="20"/>
        </w:rPr>
        <w:t>4</w:t>
      </w:r>
      <w:r w:rsidRPr="00455C4A">
        <w:rPr>
          <w:rFonts w:cs="Arial"/>
          <w:szCs w:val="20"/>
        </w:rPr>
        <w:t>: €</w:t>
      </w:r>
      <w:r w:rsidR="00EE3C02" w:rsidRPr="00455C4A">
        <w:rPr>
          <w:rFonts w:cs="Arial"/>
          <w:szCs w:val="20"/>
        </w:rPr>
        <w:t>1,478,299</w:t>
      </w:r>
      <w:r w:rsidRPr="00455C4A">
        <w:rPr>
          <w:rFonts w:cs="Arial"/>
          <w:szCs w:val="20"/>
        </w:rPr>
        <w:t xml:space="preserve">) which resulted in a </w:t>
      </w:r>
      <w:r w:rsidR="00EE3C02" w:rsidRPr="00455C4A">
        <w:rPr>
          <w:rFonts w:cs="Arial"/>
          <w:szCs w:val="20"/>
        </w:rPr>
        <w:t>loss</w:t>
      </w:r>
      <w:r w:rsidRPr="00455C4A">
        <w:rPr>
          <w:rFonts w:cs="Arial"/>
          <w:szCs w:val="20"/>
        </w:rPr>
        <w:t xml:space="preserve"> of €</w:t>
      </w:r>
      <w:r w:rsidR="00EE3C02" w:rsidRPr="00455C4A">
        <w:rPr>
          <w:rFonts w:cs="Arial"/>
          <w:szCs w:val="20"/>
        </w:rPr>
        <w:t>1,116,812</w:t>
      </w:r>
      <w:r w:rsidR="00E87A34" w:rsidRPr="00455C4A">
        <w:rPr>
          <w:rFonts w:cs="Arial"/>
          <w:szCs w:val="20"/>
        </w:rPr>
        <w:t xml:space="preserve"> </w:t>
      </w:r>
      <w:r w:rsidRPr="00455C4A">
        <w:rPr>
          <w:rFonts w:cs="Arial"/>
          <w:szCs w:val="20"/>
        </w:rPr>
        <w:t>(June 202</w:t>
      </w:r>
      <w:r w:rsidR="00EE3C02" w:rsidRPr="00455C4A">
        <w:rPr>
          <w:rFonts w:cs="Arial"/>
          <w:szCs w:val="20"/>
        </w:rPr>
        <w:t>4</w:t>
      </w:r>
      <w:r w:rsidRPr="00455C4A">
        <w:rPr>
          <w:rFonts w:cs="Arial"/>
          <w:szCs w:val="20"/>
        </w:rPr>
        <w:t xml:space="preserve">: </w:t>
      </w:r>
      <w:r w:rsidR="00EE3C02" w:rsidRPr="00455C4A">
        <w:rPr>
          <w:rFonts w:cs="Arial"/>
          <w:szCs w:val="20"/>
        </w:rPr>
        <w:t xml:space="preserve">profit before taxation of </w:t>
      </w:r>
      <w:r w:rsidRPr="00455C4A">
        <w:rPr>
          <w:rFonts w:cs="Arial"/>
          <w:szCs w:val="20"/>
        </w:rPr>
        <w:t>€</w:t>
      </w:r>
      <w:r w:rsidR="00EE3C02" w:rsidRPr="00455C4A">
        <w:rPr>
          <w:rFonts w:cs="Arial"/>
          <w:szCs w:val="20"/>
        </w:rPr>
        <w:t>111,619</w:t>
      </w:r>
      <w:r w:rsidRPr="00455C4A">
        <w:rPr>
          <w:rFonts w:cs="Arial"/>
          <w:szCs w:val="20"/>
        </w:rPr>
        <w:t>). The results reflected other income of €</w:t>
      </w:r>
      <w:r w:rsidR="00EE3C02" w:rsidRPr="00455C4A">
        <w:rPr>
          <w:rFonts w:cs="Arial"/>
          <w:color w:val="000000"/>
          <w:szCs w:val="20"/>
        </w:rPr>
        <w:t>1,065,304</w:t>
      </w:r>
      <w:r w:rsidR="008340FF" w:rsidRPr="00455C4A">
        <w:rPr>
          <w:rFonts w:cs="Arial"/>
          <w:szCs w:val="20"/>
        </w:rPr>
        <w:t xml:space="preserve"> </w:t>
      </w:r>
      <w:r w:rsidRPr="00455C4A">
        <w:rPr>
          <w:rFonts w:cs="Arial"/>
          <w:szCs w:val="20"/>
        </w:rPr>
        <w:t>(June 202</w:t>
      </w:r>
      <w:r w:rsidR="00EE3C02" w:rsidRPr="00455C4A">
        <w:rPr>
          <w:rFonts w:cs="Arial"/>
          <w:szCs w:val="20"/>
        </w:rPr>
        <w:t>4</w:t>
      </w:r>
      <w:r w:rsidRPr="00455C4A">
        <w:rPr>
          <w:rFonts w:cs="Arial"/>
          <w:szCs w:val="20"/>
        </w:rPr>
        <w:t>: €</w:t>
      </w:r>
      <w:r w:rsidR="00EE3C02" w:rsidRPr="00455C4A">
        <w:rPr>
          <w:rFonts w:cs="Arial"/>
          <w:color w:val="000000"/>
          <w:szCs w:val="20"/>
        </w:rPr>
        <w:t>1,722,716</w:t>
      </w:r>
      <w:r w:rsidRPr="00455C4A">
        <w:rPr>
          <w:rFonts w:cs="Arial"/>
          <w:szCs w:val="20"/>
        </w:rPr>
        <w:t>), property operating expenses of €</w:t>
      </w:r>
      <w:r w:rsidR="00E87A34" w:rsidRPr="00455C4A">
        <w:rPr>
          <w:rFonts w:cs="Arial"/>
          <w:szCs w:val="20"/>
        </w:rPr>
        <w:t>1</w:t>
      </w:r>
      <w:r w:rsidR="00EE3C02" w:rsidRPr="00455C4A">
        <w:rPr>
          <w:rFonts w:cs="Arial"/>
          <w:szCs w:val="20"/>
        </w:rPr>
        <w:t>,183,185</w:t>
      </w:r>
      <w:r w:rsidR="00E87A34" w:rsidRPr="00455C4A">
        <w:rPr>
          <w:rFonts w:cs="Arial"/>
          <w:szCs w:val="20"/>
        </w:rPr>
        <w:t xml:space="preserve"> </w:t>
      </w:r>
      <w:r w:rsidRPr="00455C4A">
        <w:rPr>
          <w:rFonts w:cs="Arial"/>
          <w:szCs w:val="20"/>
        </w:rPr>
        <w:t>(June 202</w:t>
      </w:r>
      <w:r w:rsidR="00EE3C02" w:rsidRPr="00455C4A">
        <w:rPr>
          <w:rFonts w:cs="Arial"/>
          <w:szCs w:val="20"/>
        </w:rPr>
        <w:t>4</w:t>
      </w:r>
      <w:r w:rsidRPr="00455C4A">
        <w:rPr>
          <w:rFonts w:cs="Arial"/>
          <w:szCs w:val="20"/>
        </w:rPr>
        <w:t>: €</w:t>
      </w:r>
      <w:r w:rsidR="00EE3C02" w:rsidRPr="00455C4A">
        <w:rPr>
          <w:rFonts w:cs="Arial"/>
          <w:szCs w:val="20"/>
        </w:rPr>
        <w:t>1,221,323</w:t>
      </w:r>
      <w:r w:rsidRPr="00455C4A">
        <w:rPr>
          <w:rFonts w:cs="Arial"/>
          <w:szCs w:val="20"/>
        </w:rPr>
        <w:t>), other operating expenses of €</w:t>
      </w:r>
      <w:r w:rsidR="00EE3C02" w:rsidRPr="00455C4A">
        <w:rPr>
          <w:rFonts w:cs="Arial"/>
          <w:szCs w:val="20"/>
        </w:rPr>
        <w:t>712,869</w:t>
      </w:r>
      <w:r w:rsidR="00E87A34" w:rsidRPr="00455C4A">
        <w:rPr>
          <w:rFonts w:cs="Arial"/>
          <w:szCs w:val="20"/>
        </w:rPr>
        <w:t xml:space="preserve"> </w:t>
      </w:r>
      <w:r w:rsidRPr="00455C4A">
        <w:rPr>
          <w:rFonts w:cs="Arial"/>
          <w:szCs w:val="20"/>
        </w:rPr>
        <w:t>(June 202</w:t>
      </w:r>
      <w:r w:rsidR="00EE3C02" w:rsidRPr="00455C4A">
        <w:rPr>
          <w:rFonts w:cs="Arial"/>
          <w:szCs w:val="20"/>
        </w:rPr>
        <w:t>4</w:t>
      </w:r>
      <w:r w:rsidRPr="00455C4A">
        <w:rPr>
          <w:rFonts w:cs="Arial"/>
          <w:szCs w:val="20"/>
        </w:rPr>
        <w:t>: €</w:t>
      </w:r>
      <w:r w:rsidR="00EE3C02" w:rsidRPr="00455C4A">
        <w:rPr>
          <w:rFonts w:cs="Arial"/>
          <w:szCs w:val="20"/>
        </w:rPr>
        <w:t>561,614</w:t>
      </w:r>
      <w:r w:rsidRPr="00455C4A">
        <w:rPr>
          <w:rFonts w:cs="Arial"/>
          <w:szCs w:val="20"/>
        </w:rPr>
        <w:t>) and interest payable and other charges of €</w:t>
      </w:r>
      <w:r w:rsidR="00E87A34" w:rsidRPr="00455C4A">
        <w:rPr>
          <w:rFonts w:cs="Arial"/>
          <w:szCs w:val="20"/>
        </w:rPr>
        <w:t>1,</w:t>
      </w:r>
      <w:r w:rsidR="00EE3C02" w:rsidRPr="00455C4A">
        <w:rPr>
          <w:rFonts w:cs="Arial"/>
          <w:szCs w:val="20"/>
        </w:rPr>
        <w:t>173,890</w:t>
      </w:r>
      <w:r w:rsidR="00E87A34" w:rsidRPr="00455C4A">
        <w:rPr>
          <w:rFonts w:cs="Arial"/>
          <w:szCs w:val="20"/>
        </w:rPr>
        <w:t xml:space="preserve"> </w:t>
      </w:r>
      <w:r w:rsidRPr="00455C4A">
        <w:rPr>
          <w:rFonts w:cs="Arial"/>
          <w:szCs w:val="20"/>
        </w:rPr>
        <w:t>(June 202</w:t>
      </w:r>
      <w:r w:rsidR="00EE3C02" w:rsidRPr="00455C4A">
        <w:rPr>
          <w:rFonts w:cs="Arial"/>
          <w:szCs w:val="20"/>
        </w:rPr>
        <w:t>4</w:t>
      </w:r>
      <w:r w:rsidRPr="00455C4A">
        <w:rPr>
          <w:rFonts w:cs="Arial"/>
          <w:szCs w:val="20"/>
        </w:rPr>
        <w:t>: €</w:t>
      </w:r>
      <w:r w:rsidR="00EE3C02" w:rsidRPr="00455C4A">
        <w:rPr>
          <w:rFonts w:cs="Arial"/>
          <w:szCs w:val="20"/>
        </w:rPr>
        <w:t>1,306,459</w:t>
      </w:r>
      <w:r w:rsidRPr="00455C4A">
        <w:rPr>
          <w:rFonts w:cs="Arial"/>
          <w:szCs w:val="20"/>
        </w:rPr>
        <w:t xml:space="preserve">).  </w:t>
      </w:r>
      <w:r w:rsidR="00EE3C02" w:rsidRPr="00455C4A">
        <w:rPr>
          <w:rFonts w:cs="Arial"/>
          <w:szCs w:val="20"/>
        </w:rPr>
        <w:t>Loss</w:t>
      </w:r>
      <w:r w:rsidR="00260BC2" w:rsidRPr="00455C4A">
        <w:rPr>
          <w:rFonts w:cs="Arial"/>
          <w:szCs w:val="20"/>
        </w:rPr>
        <w:t xml:space="preserve"> </w:t>
      </w:r>
      <w:r w:rsidRPr="00455C4A">
        <w:rPr>
          <w:rFonts w:cs="Arial"/>
          <w:szCs w:val="20"/>
        </w:rPr>
        <w:t>per share amounted to €</w:t>
      </w:r>
      <w:r w:rsidR="00911BA4" w:rsidRPr="00455C4A">
        <w:rPr>
          <w:rFonts w:cs="Arial"/>
          <w:szCs w:val="20"/>
        </w:rPr>
        <w:t>0.0</w:t>
      </w:r>
      <w:r w:rsidR="00EE3C02" w:rsidRPr="00455C4A">
        <w:rPr>
          <w:rFonts w:cs="Arial"/>
          <w:szCs w:val="20"/>
        </w:rPr>
        <w:t>5</w:t>
      </w:r>
      <w:r w:rsidR="00911BA4" w:rsidRPr="00455C4A">
        <w:rPr>
          <w:rFonts w:cs="Arial"/>
          <w:szCs w:val="20"/>
        </w:rPr>
        <w:t xml:space="preserve"> cents</w:t>
      </w:r>
      <w:r w:rsidRPr="00455C4A">
        <w:rPr>
          <w:rFonts w:cs="Arial"/>
          <w:szCs w:val="20"/>
        </w:rPr>
        <w:t xml:space="preserve"> (June 202</w:t>
      </w:r>
      <w:r w:rsidR="00EE3C02" w:rsidRPr="00455C4A">
        <w:rPr>
          <w:rFonts w:cs="Arial"/>
          <w:szCs w:val="20"/>
        </w:rPr>
        <w:t>4</w:t>
      </w:r>
      <w:r w:rsidRPr="00455C4A">
        <w:rPr>
          <w:rFonts w:cs="Arial"/>
          <w:szCs w:val="20"/>
        </w:rPr>
        <w:t xml:space="preserve">: </w:t>
      </w:r>
      <w:r w:rsidR="00EE3C02" w:rsidRPr="00455C4A">
        <w:rPr>
          <w:rFonts w:cs="Arial"/>
          <w:szCs w:val="20"/>
        </w:rPr>
        <w:t>profit</w:t>
      </w:r>
      <w:r w:rsidR="00260BC2" w:rsidRPr="00455C4A">
        <w:rPr>
          <w:rFonts w:cs="Arial"/>
          <w:szCs w:val="20"/>
        </w:rPr>
        <w:t xml:space="preserve"> per share amounted to </w:t>
      </w:r>
      <w:r w:rsidRPr="00455C4A">
        <w:rPr>
          <w:rFonts w:cs="Arial"/>
          <w:szCs w:val="20"/>
        </w:rPr>
        <w:t>€</w:t>
      </w:r>
      <w:r w:rsidR="005A4B4D" w:rsidRPr="00455C4A">
        <w:rPr>
          <w:rFonts w:cs="Arial"/>
          <w:szCs w:val="20"/>
        </w:rPr>
        <w:t>0.01 cents</w:t>
      </w:r>
      <w:r w:rsidRPr="00455C4A">
        <w:rPr>
          <w:rFonts w:cs="Arial"/>
          <w:szCs w:val="20"/>
        </w:rPr>
        <w:t>).</w:t>
      </w:r>
    </w:p>
    <w:p w14:paraId="6342483F" w14:textId="77777777" w:rsidR="00C077AB" w:rsidRPr="00832680" w:rsidRDefault="00C077AB" w:rsidP="00832680">
      <w:pPr>
        <w:rPr>
          <w:rFonts w:cs="Arial"/>
          <w:szCs w:val="20"/>
        </w:rPr>
      </w:pPr>
    </w:p>
    <w:p w14:paraId="7894B1DF" w14:textId="77777777" w:rsidR="004554E8" w:rsidRPr="000D6C95" w:rsidRDefault="004554E8" w:rsidP="004554E8">
      <w:pPr>
        <w:rPr>
          <w:rFonts w:cs="Arial"/>
          <w:b/>
          <w:szCs w:val="20"/>
        </w:rPr>
      </w:pPr>
      <w:r w:rsidRPr="000D6C95">
        <w:rPr>
          <w:rFonts w:cs="Arial"/>
          <w:b/>
          <w:szCs w:val="20"/>
        </w:rPr>
        <w:t>Camping South Beach EOOD ("CSB”)</w:t>
      </w:r>
    </w:p>
    <w:p w14:paraId="7B78C326" w14:textId="77777777" w:rsidR="004554E8" w:rsidRPr="000D6C95" w:rsidRDefault="004554E8" w:rsidP="004554E8">
      <w:pPr>
        <w:rPr>
          <w:rFonts w:cs="Arial"/>
          <w:szCs w:val="20"/>
          <w:lang w:val="bg-BG"/>
        </w:rPr>
      </w:pPr>
    </w:p>
    <w:p w14:paraId="62E394D8" w14:textId="77777777" w:rsidR="004554E8" w:rsidRPr="000D6C95" w:rsidRDefault="004554E8" w:rsidP="004554E8">
      <w:pPr>
        <w:spacing w:line="276" w:lineRule="auto"/>
        <w:rPr>
          <w:rFonts w:cs="Arial"/>
          <w:szCs w:val="20"/>
          <w:lang w:val="en-US"/>
        </w:rPr>
      </w:pPr>
      <w:r w:rsidRPr="000D6C95">
        <w:rPr>
          <w:rFonts w:cs="Arial"/>
          <w:szCs w:val="20"/>
          <w:lang w:val="en-US"/>
        </w:rPr>
        <w:t>So far in 2025, CSB maintained its role as a luxury destination for camping tourism and first line beach houses. Although tourists from countries affected by the conflict between Ukraine and Russia are still missing, the niche is being filled by local guests, who represent about 90% of all bookings.</w:t>
      </w:r>
    </w:p>
    <w:p w14:paraId="4FD20F0A" w14:textId="77777777" w:rsidR="004554E8" w:rsidRPr="000D6C95" w:rsidRDefault="004554E8" w:rsidP="004554E8">
      <w:pPr>
        <w:spacing w:line="276" w:lineRule="auto"/>
        <w:rPr>
          <w:rFonts w:cs="Arial"/>
          <w:szCs w:val="20"/>
          <w:lang w:val="en-US"/>
        </w:rPr>
      </w:pPr>
    </w:p>
    <w:p w14:paraId="4897D40A" w14:textId="77777777" w:rsidR="004554E8" w:rsidRPr="000D6C95" w:rsidRDefault="004554E8" w:rsidP="004554E8">
      <w:pPr>
        <w:spacing w:line="276" w:lineRule="auto"/>
        <w:rPr>
          <w:rFonts w:cs="Arial"/>
          <w:szCs w:val="20"/>
          <w:lang w:val="en-US"/>
        </w:rPr>
      </w:pPr>
      <w:r w:rsidRPr="000D6C95">
        <w:rPr>
          <w:rFonts w:cs="Arial"/>
          <w:szCs w:val="20"/>
          <w:lang w:val="en-US"/>
        </w:rPr>
        <w:t>The initial forecast by the management of over 10% growth in bookings, compared to 2023 was fulfilled, as occupancy level in July was 71% and in August around 61%, which also led to more than 18% growth in revenues, compared to 2023.</w:t>
      </w:r>
    </w:p>
    <w:p w14:paraId="03AE6292" w14:textId="77777777" w:rsidR="004554E8" w:rsidRPr="000D6C95" w:rsidRDefault="004554E8" w:rsidP="004554E8">
      <w:pPr>
        <w:spacing w:line="276" w:lineRule="auto"/>
        <w:rPr>
          <w:rFonts w:cs="Arial"/>
          <w:szCs w:val="20"/>
          <w:lang w:val="bg-BG"/>
        </w:rPr>
      </w:pPr>
    </w:p>
    <w:p w14:paraId="540833D5" w14:textId="77777777" w:rsidR="004554E8" w:rsidRPr="000D6C95" w:rsidRDefault="004554E8" w:rsidP="004554E8">
      <w:pPr>
        <w:spacing w:line="276" w:lineRule="auto"/>
        <w:rPr>
          <w:rFonts w:cs="Arial"/>
          <w:szCs w:val="20"/>
          <w:lang w:val="en-US"/>
        </w:rPr>
      </w:pPr>
      <w:r w:rsidRPr="000D6C95">
        <w:rPr>
          <w:rFonts w:cs="Arial"/>
          <w:szCs w:val="20"/>
          <w:lang w:val="en-US"/>
        </w:rPr>
        <w:t>2025 is the fifth year since the Concession Agreement for managing the beach in front of Camping South Beach was signed. The perfectly maintained and equipped beach adds additional value to rental properties and provides excellent synergy.</w:t>
      </w:r>
    </w:p>
    <w:p w14:paraId="59B96671" w14:textId="77777777" w:rsidR="004554E8" w:rsidRPr="000D6C95" w:rsidRDefault="004554E8" w:rsidP="004554E8">
      <w:pPr>
        <w:spacing w:line="276" w:lineRule="auto"/>
        <w:rPr>
          <w:rFonts w:cs="Arial"/>
          <w:szCs w:val="20"/>
          <w:lang w:val="en-US"/>
        </w:rPr>
      </w:pPr>
    </w:p>
    <w:p w14:paraId="389BE4C1" w14:textId="77777777" w:rsidR="004554E8" w:rsidRPr="000D6C95" w:rsidRDefault="004554E8" w:rsidP="004554E8">
      <w:pPr>
        <w:spacing w:line="276" w:lineRule="auto"/>
        <w:rPr>
          <w:rFonts w:cs="Arial"/>
          <w:szCs w:val="20"/>
          <w:lang w:val="en-US"/>
        </w:rPr>
      </w:pPr>
      <w:r w:rsidRPr="000D6C95">
        <w:rPr>
          <w:rFonts w:cs="Arial"/>
          <w:szCs w:val="20"/>
          <w:lang w:val="en-US"/>
        </w:rPr>
        <w:t xml:space="preserve">The long-term strategy of CSB is to develop the whole </w:t>
      </w:r>
      <w:proofErr w:type="spellStart"/>
      <w:r w:rsidRPr="000D6C95">
        <w:rPr>
          <w:rFonts w:cs="Arial"/>
          <w:szCs w:val="20"/>
          <w:lang w:val="en-US"/>
        </w:rPr>
        <w:t>Gradina</w:t>
      </w:r>
      <w:proofErr w:type="spellEnd"/>
      <w:r w:rsidRPr="000D6C95">
        <w:rPr>
          <w:rFonts w:cs="Arial"/>
          <w:szCs w:val="20"/>
          <w:lang w:val="en-US"/>
        </w:rPr>
        <w:t xml:space="preserve"> area, including all newly acquired adjacent properties into an exclusive high-quality summer resort.</w:t>
      </w:r>
    </w:p>
    <w:p w14:paraId="346DBB3C" w14:textId="770792B9" w:rsidR="00F97D9F" w:rsidRPr="00DA40B9" w:rsidRDefault="00F97D9F" w:rsidP="00CE608A">
      <w:pPr>
        <w:spacing w:line="276" w:lineRule="auto"/>
        <w:rPr>
          <w:rFonts w:cs="Arial"/>
          <w:szCs w:val="20"/>
          <w:highlight w:val="yellow"/>
          <w:lang w:val="en-US"/>
        </w:rPr>
      </w:pPr>
    </w:p>
    <w:p w14:paraId="1D5BF162" w14:textId="3CF531F3" w:rsidR="00633A74" w:rsidRPr="00AB04D9" w:rsidRDefault="00633A74" w:rsidP="00832680">
      <w:pPr>
        <w:rPr>
          <w:rFonts w:cs="Arial"/>
          <w:szCs w:val="20"/>
          <w:highlight w:val="yellow"/>
          <w:lang w:val="en-US"/>
        </w:rPr>
      </w:pPr>
    </w:p>
    <w:p w14:paraId="445FE9F8" w14:textId="30FFE2F0" w:rsidR="00CD256C" w:rsidRPr="004554E8" w:rsidRDefault="00CD256C" w:rsidP="00CD256C">
      <w:pPr>
        <w:pStyle w:val="Heading1"/>
        <w:rPr>
          <w:rFonts w:cs="Arial"/>
          <w:lang w:val="en-US"/>
        </w:rPr>
      </w:pPr>
      <w:r w:rsidRPr="004554E8">
        <w:rPr>
          <w:rFonts w:cs="Arial"/>
        </w:rPr>
        <w:lastRenderedPageBreak/>
        <w:t>Chairman’s Statement (Continued)</w:t>
      </w:r>
    </w:p>
    <w:p w14:paraId="7B8E4601" w14:textId="77777777" w:rsidR="00CD256C" w:rsidRPr="00DA40B9" w:rsidRDefault="00CD256C" w:rsidP="00F023A4">
      <w:pPr>
        <w:rPr>
          <w:rFonts w:cs="Arial"/>
          <w:b/>
          <w:szCs w:val="20"/>
          <w:highlight w:val="yellow"/>
        </w:rPr>
      </w:pPr>
    </w:p>
    <w:p w14:paraId="019FC456" w14:textId="77777777" w:rsidR="004554E8" w:rsidRPr="000D6C95" w:rsidRDefault="004554E8" w:rsidP="004554E8">
      <w:pPr>
        <w:spacing w:line="20" w:lineRule="atLeast"/>
        <w:rPr>
          <w:rFonts w:cs="Arial"/>
          <w:bCs/>
          <w:szCs w:val="20"/>
        </w:rPr>
      </w:pPr>
      <w:r w:rsidRPr="000D6C95">
        <w:rPr>
          <w:rFonts w:cs="Arial"/>
          <w:bCs/>
          <w:szCs w:val="20"/>
        </w:rPr>
        <w:t>Nobu Sofia Project</w:t>
      </w:r>
    </w:p>
    <w:p w14:paraId="693BCB9D" w14:textId="77777777" w:rsidR="004554E8" w:rsidRPr="000D6C95" w:rsidRDefault="004554E8" w:rsidP="004554E8">
      <w:pPr>
        <w:spacing w:line="276" w:lineRule="auto"/>
        <w:rPr>
          <w:rFonts w:cs="Arial"/>
          <w:bCs/>
          <w:szCs w:val="20"/>
        </w:rPr>
      </w:pPr>
    </w:p>
    <w:p w14:paraId="35FF44F7" w14:textId="77777777" w:rsidR="004554E8" w:rsidRPr="000D6C95" w:rsidRDefault="004554E8" w:rsidP="004554E8">
      <w:pPr>
        <w:spacing w:line="276" w:lineRule="auto"/>
        <w:rPr>
          <w:rFonts w:cs="Arial"/>
          <w:bCs/>
          <w:szCs w:val="20"/>
          <w:lang w:val="en-US"/>
        </w:rPr>
      </w:pPr>
      <w:r w:rsidRPr="000D6C95">
        <w:rPr>
          <w:rFonts w:cs="Arial"/>
          <w:bCs/>
          <w:szCs w:val="20"/>
          <w:lang w:val="en-US"/>
        </w:rPr>
        <w:t>A conceptual frame of the project has been prepared, while the floor distribution is currently being refined. All accompanying procedures are progressing in good time. The assignment of a technical phase and a working project for the issuance of a building permit is pending.</w:t>
      </w:r>
    </w:p>
    <w:p w14:paraId="1D05917F" w14:textId="77777777" w:rsidR="004554E8" w:rsidRPr="000D6C95" w:rsidRDefault="004554E8" w:rsidP="004554E8">
      <w:pPr>
        <w:spacing w:line="20" w:lineRule="atLeast"/>
        <w:rPr>
          <w:rFonts w:cs="Arial"/>
          <w:bCs/>
          <w:szCs w:val="20"/>
        </w:rPr>
      </w:pPr>
    </w:p>
    <w:p w14:paraId="79AB7FD6" w14:textId="77777777" w:rsidR="004554E8" w:rsidRPr="000D6C95" w:rsidRDefault="004554E8" w:rsidP="004554E8">
      <w:pPr>
        <w:spacing w:line="20" w:lineRule="atLeast"/>
        <w:rPr>
          <w:rFonts w:cs="Arial"/>
          <w:bCs/>
          <w:szCs w:val="20"/>
        </w:rPr>
      </w:pPr>
    </w:p>
    <w:p w14:paraId="4354389E" w14:textId="77777777" w:rsidR="004554E8" w:rsidRPr="000D6C95" w:rsidRDefault="004554E8" w:rsidP="004554E8">
      <w:pPr>
        <w:spacing w:line="20" w:lineRule="atLeast"/>
        <w:rPr>
          <w:rFonts w:cs="Arial"/>
          <w:bCs/>
          <w:szCs w:val="20"/>
        </w:rPr>
      </w:pPr>
    </w:p>
    <w:p w14:paraId="110CD341" w14:textId="77777777" w:rsidR="004554E8" w:rsidRPr="000D6C95" w:rsidRDefault="004554E8" w:rsidP="004554E8">
      <w:pPr>
        <w:spacing w:line="20" w:lineRule="atLeast"/>
        <w:rPr>
          <w:rFonts w:cs="Arial"/>
          <w:bCs/>
          <w:szCs w:val="20"/>
        </w:rPr>
      </w:pPr>
      <w:r w:rsidRPr="000D6C95">
        <w:rPr>
          <w:rFonts w:cs="Arial"/>
          <w:bCs/>
          <w:szCs w:val="20"/>
        </w:rPr>
        <w:t>Nobu Varna Project</w:t>
      </w:r>
    </w:p>
    <w:p w14:paraId="34110D86" w14:textId="77777777" w:rsidR="004554E8" w:rsidRPr="000D6C95" w:rsidRDefault="004554E8" w:rsidP="004554E8">
      <w:pPr>
        <w:spacing w:line="20" w:lineRule="atLeast"/>
        <w:rPr>
          <w:rFonts w:cs="Arial"/>
          <w:bCs/>
          <w:szCs w:val="20"/>
        </w:rPr>
      </w:pPr>
    </w:p>
    <w:p w14:paraId="48FCCF08" w14:textId="0D40AE44" w:rsidR="00C077AB" w:rsidRDefault="004554E8" w:rsidP="004554E8">
      <w:pPr>
        <w:spacing w:line="20" w:lineRule="atLeast"/>
        <w:rPr>
          <w:rFonts w:cs="Arial"/>
          <w:szCs w:val="20"/>
        </w:rPr>
      </w:pPr>
      <w:r w:rsidRPr="000D6C95">
        <w:rPr>
          <w:rFonts w:cs="Arial"/>
          <w:bCs/>
          <w:szCs w:val="20"/>
          <w:lang w:val="en-US"/>
        </w:rPr>
        <w:t>The project has been issued a design visa according to the current Detailed Development Plan of St. Constantine and Elena Resort and a conceptual design focusing on the architecture has been prepared. A survey of the existing external connections was made and an engineering infrastructure design was commissioned.</w:t>
      </w:r>
    </w:p>
    <w:p w14:paraId="3BBE9B97" w14:textId="5773DE23" w:rsidR="00321779" w:rsidRDefault="00321779" w:rsidP="00C077AB">
      <w:pPr>
        <w:spacing w:line="20" w:lineRule="atLeast"/>
        <w:rPr>
          <w:rFonts w:cs="Arial"/>
          <w:szCs w:val="20"/>
        </w:rPr>
      </w:pPr>
    </w:p>
    <w:p w14:paraId="7EB6C06E" w14:textId="4401423C" w:rsidR="00321779" w:rsidRDefault="00321779" w:rsidP="00C077AB">
      <w:pPr>
        <w:spacing w:line="20" w:lineRule="atLeast"/>
        <w:rPr>
          <w:rFonts w:cs="Arial"/>
          <w:szCs w:val="20"/>
        </w:rPr>
      </w:pPr>
    </w:p>
    <w:p w14:paraId="61980C98" w14:textId="0CF5ABF5" w:rsidR="005350A9" w:rsidRPr="00321779" w:rsidRDefault="00C077AB" w:rsidP="00C077AB">
      <w:pPr>
        <w:spacing w:line="20" w:lineRule="atLeast"/>
        <w:rPr>
          <w:rFonts w:cs="Arial"/>
          <w:b/>
          <w:bCs/>
          <w:sz w:val="28"/>
          <w:szCs w:val="28"/>
        </w:rPr>
      </w:pPr>
      <w:r w:rsidRPr="00321779">
        <w:rPr>
          <w:rFonts w:cs="Arial"/>
          <w:b/>
          <w:bCs/>
          <w:sz w:val="24"/>
        </w:rPr>
        <w:t>The Directors of the Company are responsible for the contents of this announcement</w:t>
      </w:r>
      <w:r w:rsidRPr="00321779">
        <w:rPr>
          <w:rFonts w:cs="Arial"/>
          <w:b/>
          <w:bCs/>
          <w:sz w:val="28"/>
          <w:szCs w:val="28"/>
        </w:rPr>
        <w:t>.</w:t>
      </w:r>
    </w:p>
    <w:p w14:paraId="15F8DC10" w14:textId="77777777" w:rsidR="005350A9" w:rsidRPr="000E5CE7" w:rsidRDefault="005350A9" w:rsidP="00832680">
      <w:pPr>
        <w:rPr>
          <w:rFonts w:cs="Arial"/>
          <w:szCs w:val="20"/>
        </w:rPr>
      </w:pPr>
    </w:p>
    <w:p w14:paraId="4647AC28" w14:textId="77777777" w:rsidR="00F023A4" w:rsidRPr="000E5CE7" w:rsidRDefault="00F023A4" w:rsidP="00832680">
      <w:pPr>
        <w:rPr>
          <w:rFonts w:cs="Arial"/>
          <w:szCs w:val="20"/>
        </w:rPr>
      </w:pPr>
    </w:p>
    <w:p w14:paraId="292D2352" w14:textId="77777777" w:rsidR="00F023A4" w:rsidRPr="000E5CE7" w:rsidRDefault="00F023A4" w:rsidP="00832680">
      <w:pPr>
        <w:rPr>
          <w:rFonts w:cs="Arial"/>
          <w:szCs w:val="20"/>
        </w:rPr>
      </w:pPr>
    </w:p>
    <w:p w14:paraId="071F1C4C" w14:textId="43B0DA54" w:rsidR="005350A9" w:rsidRPr="000E5CE7" w:rsidRDefault="005350A9" w:rsidP="00832680">
      <w:pPr>
        <w:rPr>
          <w:rFonts w:cs="Arial"/>
          <w:szCs w:val="20"/>
        </w:rPr>
      </w:pPr>
      <w:r w:rsidRPr="000E5CE7">
        <w:rPr>
          <w:rFonts w:cs="Arial"/>
          <w:szCs w:val="20"/>
        </w:rPr>
        <w:t>Simon Hudd</w:t>
      </w:r>
    </w:p>
    <w:p w14:paraId="4F8D31DA" w14:textId="77777777" w:rsidR="005350A9" w:rsidRPr="000E5CE7" w:rsidRDefault="005350A9" w:rsidP="00832680">
      <w:pPr>
        <w:rPr>
          <w:rFonts w:cs="Arial"/>
          <w:szCs w:val="20"/>
        </w:rPr>
      </w:pPr>
      <w:r w:rsidRPr="000E5CE7">
        <w:rPr>
          <w:rFonts w:cs="Arial"/>
          <w:szCs w:val="20"/>
        </w:rPr>
        <w:t>Chairman</w:t>
      </w:r>
    </w:p>
    <w:p w14:paraId="76BE5268" w14:textId="48A40223" w:rsidR="005350A9" w:rsidRPr="00832680" w:rsidRDefault="00B0150E" w:rsidP="00832680">
      <w:pPr>
        <w:rPr>
          <w:rFonts w:cs="Arial"/>
          <w:szCs w:val="20"/>
        </w:rPr>
      </w:pPr>
      <w:r w:rsidRPr="000E5CE7">
        <w:rPr>
          <w:rFonts w:cs="Arial"/>
          <w:szCs w:val="20"/>
        </w:rPr>
        <w:t>2</w:t>
      </w:r>
      <w:r w:rsidR="004554E8">
        <w:rPr>
          <w:rFonts w:cs="Arial"/>
          <w:szCs w:val="20"/>
        </w:rPr>
        <w:t>6</w:t>
      </w:r>
      <w:r w:rsidRPr="000E5CE7">
        <w:rPr>
          <w:rFonts w:cs="Arial"/>
          <w:szCs w:val="20"/>
        </w:rPr>
        <w:t>.09.202</w:t>
      </w:r>
      <w:r w:rsidR="004554E8">
        <w:rPr>
          <w:rFonts w:cs="Arial"/>
          <w:szCs w:val="20"/>
        </w:rPr>
        <w:t>5</w:t>
      </w:r>
    </w:p>
    <w:p w14:paraId="71E74EBC" w14:textId="77777777" w:rsidR="00363D48" w:rsidRPr="00832680" w:rsidRDefault="00363D48" w:rsidP="00832680">
      <w:pPr>
        <w:rPr>
          <w:rFonts w:cs="Arial"/>
          <w:szCs w:val="20"/>
        </w:rPr>
      </w:pPr>
      <w:r w:rsidRPr="00832680">
        <w:rPr>
          <w:rStyle w:val="Heading1Char1"/>
          <w:rFonts w:eastAsiaTheme="majorEastAsia" w:cs="Arial"/>
          <w:sz w:val="20"/>
          <w:szCs w:val="20"/>
        </w:rPr>
        <w:br w:type="page"/>
      </w:r>
    </w:p>
    <w:p w14:paraId="248E72BF" w14:textId="77777777" w:rsidR="005D70D1" w:rsidRDefault="005D70D1" w:rsidP="00832680">
      <w:pPr>
        <w:pStyle w:val="Heading9"/>
        <w:ind w:right="136"/>
        <w:jc w:val="left"/>
        <w:rPr>
          <w:rStyle w:val="Heading1Char2"/>
          <w:rFonts w:cs="Arial"/>
        </w:rPr>
      </w:pPr>
      <w:bookmarkStart w:id="9" w:name="_Toc438042298"/>
      <w:bookmarkStart w:id="10" w:name="_Toc146802713"/>
      <w:bookmarkEnd w:id="4"/>
      <w:bookmarkEnd w:id="5"/>
      <w:bookmarkEnd w:id="6"/>
    </w:p>
    <w:p w14:paraId="51C465A7" w14:textId="6796E951" w:rsidR="00843169" w:rsidRPr="00FE5524" w:rsidRDefault="002B277F" w:rsidP="00832680">
      <w:pPr>
        <w:pStyle w:val="Heading9"/>
        <w:ind w:right="136"/>
        <w:jc w:val="left"/>
        <w:rPr>
          <w:rFonts w:cs="Arial"/>
          <w:b/>
          <w:kern w:val="32"/>
          <w:szCs w:val="32"/>
        </w:rPr>
      </w:pPr>
      <w:r w:rsidRPr="00FE5524">
        <w:rPr>
          <w:rStyle w:val="Heading1Char2"/>
          <w:rFonts w:cs="Arial"/>
        </w:rPr>
        <w:t>Consolidated Statement of Comprehensive Income</w:t>
      </w:r>
      <w:bookmarkEnd w:id="9"/>
      <w:bookmarkEnd w:id="10"/>
      <w:r w:rsidRPr="00FE5524">
        <w:rPr>
          <w:rFonts w:cs="Arial"/>
          <w:b/>
          <w:kern w:val="32"/>
          <w:szCs w:val="32"/>
        </w:rPr>
        <w:t xml:space="preserve"> </w:t>
      </w:r>
      <w:r w:rsidRPr="00FE5524">
        <w:rPr>
          <w:rFonts w:cs="Arial"/>
          <w:b/>
          <w:kern w:val="32"/>
          <w:szCs w:val="32"/>
        </w:rPr>
        <w:br/>
        <w:t>for the period ended 30 June 202</w:t>
      </w:r>
      <w:r w:rsidR="00AB04D9">
        <w:rPr>
          <w:rFonts w:cs="Arial"/>
          <w:b/>
          <w:kern w:val="32"/>
          <w:szCs w:val="32"/>
        </w:rPr>
        <w:t>5</w:t>
      </w:r>
    </w:p>
    <w:tbl>
      <w:tblPr>
        <w:tblpPr w:leftFromText="180" w:rightFromText="180" w:vertAnchor="text" w:horzAnchor="margin" w:tblpY="122"/>
        <w:tblW w:w="9627" w:type="dxa"/>
        <w:tblLayout w:type="fixed"/>
        <w:tblLook w:val="04A0" w:firstRow="1" w:lastRow="0" w:firstColumn="1" w:lastColumn="0" w:noHBand="0" w:noVBand="1"/>
      </w:tblPr>
      <w:tblGrid>
        <w:gridCol w:w="4479"/>
        <w:gridCol w:w="680"/>
        <w:gridCol w:w="1321"/>
        <w:gridCol w:w="247"/>
        <w:gridCol w:w="1332"/>
        <w:gridCol w:w="236"/>
        <w:gridCol w:w="1332"/>
      </w:tblGrid>
      <w:tr w:rsidR="00832680" w:rsidRPr="00FE5524" w14:paraId="110BBED4" w14:textId="77777777" w:rsidTr="000D79FE">
        <w:trPr>
          <w:trHeight w:val="227"/>
        </w:trPr>
        <w:tc>
          <w:tcPr>
            <w:tcW w:w="4479" w:type="dxa"/>
            <w:tcBorders>
              <w:top w:val="nil"/>
              <w:left w:val="nil"/>
              <w:bottom w:val="nil"/>
              <w:right w:val="nil"/>
            </w:tcBorders>
            <w:shd w:val="clear" w:color="auto" w:fill="auto"/>
            <w:vAlign w:val="center"/>
            <w:hideMark/>
          </w:tcPr>
          <w:p w14:paraId="767C8C1C" w14:textId="77777777" w:rsidR="00832680" w:rsidRPr="00FE5524" w:rsidRDefault="00832680" w:rsidP="00EA4C3B">
            <w:pPr>
              <w:jc w:val="left"/>
              <w:rPr>
                <w:rFonts w:cs="Arial"/>
                <w:color w:val="000000"/>
                <w:szCs w:val="20"/>
              </w:rPr>
            </w:pPr>
          </w:p>
        </w:tc>
        <w:tc>
          <w:tcPr>
            <w:tcW w:w="680" w:type="dxa"/>
            <w:tcBorders>
              <w:top w:val="nil"/>
              <w:left w:val="nil"/>
              <w:bottom w:val="nil"/>
              <w:right w:val="nil"/>
            </w:tcBorders>
            <w:shd w:val="clear" w:color="auto" w:fill="auto"/>
            <w:vAlign w:val="center"/>
            <w:hideMark/>
          </w:tcPr>
          <w:p w14:paraId="23180336" w14:textId="77777777" w:rsidR="00832680" w:rsidRPr="00FE5524" w:rsidRDefault="00832680" w:rsidP="00EA4C3B">
            <w:pPr>
              <w:jc w:val="center"/>
              <w:rPr>
                <w:rFonts w:cs="Arial"/>
                <w:color w:val="000000"/>
                <w:szCs w:val="20"/>
              </w:rPr>
            </w:pPr>
          </w:p>
        </w:tc>
        <w:tc>
          <w:tcPr>
            <w:tcW w:w="1321" w:type="dxa"/>
            <w:tcBorders>
              <w:top w:val="nil"/>
              <w:left w:val="nil"/>
              <w:bottom w:val="nil"/>
              <w:right w:val="nil"/>
            </w:tcBorders>
            <w:shd w:val="clear" w:color="auto" w:fill="auto"/>
            <w:vAlign w:val="center"/>
            <w:hideMark/>
          </w:tcPr>
          <w:p w14:paraId="6B3FFDF7" w14:textId="77777777" w:rsidR="00832680" w:rsidRPr="00FE5524" w:rsidRDefault="00832680" w:rsidP="00EA4C3B">
            <w:pPr>
              <w:jc w:val="right"/>
              <w:rPr>
                <w:rFonts w:cs="Arial"/>
                <w:b/>
                <w:bCs/>
                <w:color w:val="000000"/>
                <w:szCs w:val="20"/>
              </w:rPr>
            </w:pPr>
            <w:r w:rsidRPr="00FE5524">
              <w:rPr>
                <w:rFonts w:cs="Arial"/>
                <w:b/>
                <w:bCs/>
                <w:color w:val="000000"/>
                <w:szCs w:val="20"/>
              </w:rPr>
              <w:t>(Unaudited)</w:t>
            </w:r>
          </w:p>
        </w:tc>
        <w:tc>
          <w:tcPr>
            <w:tcW w:w="247" w:type="dxa"/>
            <w:tcBorders>
              <w:top w:val="nil"/>
              <w:left w:val="nil"/>
              <w:bottom w:val="nil"/>
              <w:right w:val="nil"/>
            </w:tcBorders>
            <w:shd w:val="clear" w:color="auto" w:fill="auto"/>
            <w:vAlign w:val="center"/>
            <w:hideMark/>
          </w:tcPr>
          <w:p w14:paraId="10FED449" w14:textId="77777777" w:rsidR="00832680" w:rsidRPr="00FE5524" w:rsidRDefault="00832680" w:rsidP="00EA4C3B">
            <w:pPr>
              <w:jc w:val="right"/>
              <w:rPr>
                <w:rFonts w:cs="Arial"/>
                <w:color w:val="000000"/>
                <w:szCs w:val="20"/>
              </w:rPr>
            </w:pPr>
          </w:p>
        </w:tc>
        <w:tc>
          <w:tcPr>
            <w:tcW w:w="1332" w:type="dxa"/>
            <w:tcBorders>
              <w:top w:val="nil"/>
              <w:left w:val="nil"/>
              <w:bottom w:val="nil"/>
              <w:right w:val="nil"/>
            </w:tcBorders>
            <w:shd w:val="clear" w:color="auto" w:fill="auto"/>
            <w:vAlign w:val="center"/>
            <w:hideMark/>
          </w:tcPr>
          <w:p w14:paraId="1B22A932" w14:textId="77777777" w:rsidR="00832680" w:rsidRPr="00FE5524" w:rsidRDefault="00832680" w:rsidP="00EA4C3B">
            <w:pPr>
              <w:jc w:val="right"/>
              <w:rPr>
                <w:rFonts w:cs="Arial"/>
                <w:color w:val="000000"/>
                <w:szCs w:val="20"/>
              </w:rPr>
            </w:pPr>
            <w:r w:rsidRPr="00FE5524">
              <w:rPr>
                <w:rFonts w:cs="Arial"/>
                <w:color w:val="000000"/>
                <w:szCs w:val="20"/>
              </w:rPr>
              <w:t>(Unaudited)</w:t>
            </w:r>
          </w:p>
        </w:tc>
        <w:tc>
          <w:tcPr>
            <w:tcW w:w="236" w:type="dxa"/>
            <w:tcBorders>
              <w:top w:val="nil"/>
              <w:left w:val="nil"/>
              <w:bottom w:val="nil"/>
              <w:right w:val="nil"/>
            </w:tcBorders>
            <w:vAlign w:val="center"/>
          </w:tcPr>
          <w:p w14:paraId="1BC1B13E" w14:textId="77777777" w:rsidR="00832680" w:rsidRPr="00FE5524" w:rsidRDefault="00832680" w:rsidP="00EA4C3B">
            <w:pPr>
              <w:ind w:right="255"/>
              <w:jc w:val="right"/>
              <w:rPr>
                <w:rFonts w:cs="Arial"/>
                <w:color w:val="000000"/>
                <w:szCs w:val="20"/>
              </w:rPr>
            </w:pPr>
          </w:p>
        </w:tc>
        <w:tc>
          <w:tcPr>
            <w:tcW w:w="1332" w:type="dxa"/>
            <w:tcBorders>
              <w:top w:val="nil"/>
              <w:left w:val="nil"/>
              <w:bottom w:val="nil"/>
              <w:right w:val="nil"/>
            </w:tcBorders>
            <w:vAlign w:val="center"/>
          </w:tcPr>
          <w:p w14:paraId="70B95556" w14:textId="77777777" w:rsidR="00832680" w:rsidRPr="00FE5524" w:rsidRDefault="00832680" w:rsidP="00EA4C3B">
            <w:pPr>
              <w:jc w:val="right"/>
              <w:rPr>
                <w:rFonts w:cs="Arial"/>
                <w:color w:val="000000"/>
                <w:szCs w:val="20"/>
              </w:rPr>
            </w:pPr>
            <w:r w:rsidRPr="00FE5524">
              <w:rPr>
                <w:rFonts w:cs="Arial"/>
                <w:color w:val="000000"/>
                <w:szCs w:val="20"/>
              </w:rPr>
              <w:t>(</w:t>
            </w:r>
            <w:r>
              <w:rPr>
                <w:rFonts w:cs="Arial"/>
                <w:color w:val="000000"/>
                <w:szCs w:val="20"/>
              </w:rPr>
              <w:t>A</w:t>
            </w:r>
            <w:r w:rsidRPr="00FE5524">
              <w:rPr>
                <w:rFonts w:cs="Arial"/>
                <w:color w:val="000000"/>
                <w:szCs w:val="20"/>
              </w:rPr>
              <w:t>udited)</w:t>
            </w:r>
          </w:p>
        </w:tc>
      </w:tr>
      <w:tr w:rsidR="00832680" w:rsidRPr="00FE5524" w14:paraId="0A9C2D49" w14:textId="77777777" w:rsidTr="000D79FE">
        <w:trPr>
          <w:trHeight w:val="227"/>
        </w:trPr>
        <w:tc>
          <w:tcPr>
            <w:tcW w:w="4479" w:type="dxa"/>
            <w:tcBorders>
              <w:top w:val="nil"/>
              <w:left w:val="nil"/>
              <w:bottom w:val="nil"/>
              <w:right w:val="nil"/>
            </w:tcBorders>
            <w:shd w:val="clear" w:color="auto" w:fill="auto"/>
            <w:vAlign w:val="center"/>
            <w:hideMark/>
          </w:tcPr>
          <w:p w14:paraId="0AA484CA" w14:textId="77777777" w:rsidR="00832680" w:rsidRPr="00FE5524" w:rsidRDefault="00832680" w:rsidP="00EA4C3B">
            <w:pPr>
              <w:jc w:val="left"/>
              <w:rPr>
                <w:rFonts w:cs="Arial"/>
                <w:color w:val="000000"/>
                <w:szCs w:val="20"/>
              </w:rPr>
            </w:pPr>
          </w:p>
        </w:tc>
        <w:tc>
          <w:tcPr>
            <w:tcW w:w="680" w:type="dxa"/>
            <w:tcBorders>
              <w:top w:val="nil"/>
              <w:left w:val="nil"/>
              <w:bottom w:val="nil"/>
              <w:right w:val="nil"/>
            </w:tcBorders>
            <w:shd w:val="clear" w:color="auto" w:fill="auto"/>
            <w:vAlign w:val="center"/>
            <w:hideMark/>
          </w:tcPr>
          <w:p w14:paraId="6486EE94" w14:textId="77777777" w:rsidR="00832680" w:rsidRPr="00FE5524" w:rsidRDefault="00832680" w:rsidP="00EA4C3B">
            <w:pPr>
              <w:jc w:val="center"/>
              <w:rPr>
                <w:rFonts w:cs="Arial"/>
                <w:color w:val="000000"/>
                <w:szCs w:val="20"/>
              </w:rPr>
            </w:pPr>
          </w:p>
        </w:tc>
        <w:tc>
          <w:tcPr>
            <w:tcW w:w="1321" w:type="dxa"/>
            <w:tcBorders>
              <w:top w:val="nil"/>
              <w:left w:val="nil"/>
              <w:bottom w:val="nil"/>
              <w:right w:val="nil"/>
            </w:tcBorders>
            <w:shd w:val="clear" w:color="auto" w:fill="auto"/>
            <w:vAlign w:val="center"/>
            <w:hideMark/>
          </w:tcPr>
          <w:p w14:paraId="277BA29F" w14:textId="77777777" w:rsidR="00832680" w:rsidRPr="00FE5524" w:rsidRDefault="00832680" w:rsidP="00EA4C3B">
            <w:pPr>
              <w:jc w:val="right"/>
              <w:rPr>
                <w:rFonts w:cs="Arial"/>
                <w:b/>
                <w:bCs/>
                <w:color w:val="000000"/>
                <w:szCs w:val="20"/>
              </w:rPr>
            </w:pPr>
            <w:r w:rsidRPr="00FE5524">
              <w:rPr>
                <w:rFonts w:cs="Arial"/>
                <w:b/>
                <w:bCs/>
                <w:color w:val="000000"/>
                <w:szCs w:val="20"/>
              </w:rPr>
              <w:t>6 months to</w:t>
            </w:r>
          </w:p>
        </w:tc>
        <w:tc>
          <w:tcPr>
            <w:tcW w:w="247" w:type="dxa"/>
            <w:tcBorders>
              <w:top w:val="nil"/>
              <w:left w:val="nil"/>
              <w:bottom w:val="nil"/>
              <w:right w:val="nil"/>
            </w:tcBorders>
            <w:shd w:val="clear" w:color="auto" w:fill="auto"/>
            <w:vAlign w:val="center"/>
            <w:hideMark/>
          </w:tcPr>
          <w:p w14:paraId="4D1A7518" w14:textId="77777777" w:rsidR="00832680" w:rsidRPr="00FE5524" w:rsidRDefault="00832680" w:rsidP="00EA4C3B">
            <w:pPr>
              <w:jc w:val="right"/>
              <w:rPr>
                <w:rFonts w:cs="Arial"/>
                <w:color w:val="000000"/>
                <w:szCs w:val="20"/>
              </w:rPr>
            </w:pPr>
          </w:p>
        </w:tc>
        <w:tc>
          <w:tcPr>
            <w:tcW w:w="1332" w:type="dxa"/>
            <w:tcBorders>
              <w:top w:val="nil"/>
              <w:left w:val="nil"/>
              <w:bottom w:val="nil"/>
              <w:right w:val="nil"/>
            </w:tcBorders>
            <w:shd w:val="clear" w:color="auto" w:fill="auto"/>
            <w:vAlign w:val="center"/>
            <w:hideMark/>
          </w:tcPr>
          <w:p w14:paraId="0B0AF090" w14:textId="77777777" w:rsidR="00832680" w:rsidRPr="00FE5524" w:rsidRDefault="00832680" w:rsidP="00EA4C3B">
            <w:pPr>
              <w:jc w:val="right"/>
              <w:rPr>
                <w:rFonts w:cs="Arial"/>
                <w:color w:val="000000"/>
                <w:szCs w:val="20"/>
              </w:rPr>
            </w:pPr>
            <w:r w:rsidRPr="00FE5524">
              <w:rPr>
                <w:rFonts w:cs="Arial"/>
                <w:color w:val="000000"/>
                <w:szCs w:val="20"/>
              </w:rPr>
              <w:t>6 months to</w:t>
            </w:r>
          </w:p>
        </w:tc>
        <w:tc>
          <w:tcPr>
            <w:tcW w:w="236" w:type="dxa"/>
            <w:tcBorders>
              <w:top w:val="nil"/>
              <w:left w:val="nil"/>
              <w:bottom w:val="nil"/>
              <w:right w:val="nil"/>
            </w:tcBorders>
            <w:vAlign w:val="center"/>
          </w:tcPr>
          <w:p w14:paraId="3DBB8BCB" w14:textId="77777777" w:rsidR="00832680" w:rsidRPr="00FE5524" w:rsidRDefault="00832680" w:rsidP="00EA4C3B">
            <w:pPr>
              <w:ind w:right="255"/>
              <w:jc w:val="right"/>
              <w:rPr>
                <w:rFonts w:cs="Arial"/>
                <w:color w:val="000000"/>
                <w:szCs w:val="20"/>
              </w:rPr>
            </w:pPr>
          </w:p>
        </w:tc>
        <w:tc>
          <w:tcPr>
            <w:tcW w:w="1332" w:type="dxa"/>
            <w:tcBorders>
              <w:top w:val="nil"/>
              <w:left w:val="nil"/>
              <w:bottom w:val="nil"/>
              <w:right w:val="nil"/>
            </w:tcBorders>
            <w:vAlign w:val="center"/>
          </w:tcPr>
          <w:p w14:paraId="5EEECF86" w14:textId="77777777" w:rsidR="00832680" w:rsidRPr="00FE5524" w:rsidRDefault="00832680" w:rsidP="00EA4C3B">
            <w:pPr>
              <w:jc w:val="right"/>
              <w:rPr>
                <w:rFonts w:cs="Arial"/>
                <w:color w:val="000000"/>
                <w:szCs w:val="20"/>
              </w:rPr>
            </w:pPr>
            <w:r>
              <w:rPr>
                <w:rFonts w:cs="Arial"/>
                <w:color w:val="000000"/>
                <w:szCs w:val="20"/>
              </w:rPr>
              <w:t>Year ended</w:t>
            </w:r>
          </w:p>
        </w:tc>
      </w:tr>
      <w:tr w:rsidR="00832680" w:rsidRPr="00FE5524" w14:paraId="09B9FF68" w14:textId="77777777" w:rsidTr="000D79FE">
        <w:trPr>
          <w:trHeight w:val="227"/>
        </w:trPr>
        <w:tc>
          <w:tcPr>
            <w:tcW w:w="4479" w:type="dxa"/>
            <w:tcBorders>
              <w:top w:val="nil"/>
              <w:left w:val="nil"/>
              <w:bottom w:val="nil"/>
              <w:right w:val="nil"/>
            </w:tcBorders>
            <w:shd w:val="clear" w:color="auto" w:fill="auto"/>
            <w:vAlign w:val="center"/>
            <w:hideMark/>
          </w:tcPr>
          <w:p w14:paraId="248208B0" w14:textId="77777777" w:rsidR="00832680" w:rsidRPr="00FE5524" w:rsidRDefault="00832680" w:rsidP="00EA4C3B">
            <w:pPr>
              <w:jc w:val="left"/>
              <w:rPr>
                <w:rFonts w:cs="Arial"/>
                <w:color w:val="000000"/>
                <w:szCs w:val="20"/>
              </w:rPr>
            </w:pPr>
          </w:p>
        </w:tc>
        <w:tc>
          <w:tcPr>
            <w:tcW w:w="680" w:type="dxa"/>
            <w:tcBorders>
              <w:top w:val="nil"/>
              <w:left w:val="nil"/>
              <w:bottom w:val="nil"/>
              <w:right w:val="nil"/>
            </w:tcBorders>
            <w:shd w:val="clear" w:color="auto" w:fill="auto"/>
            <w:vAlign w:val="center"/>
            <w:hideMark/>
          </w:tcPr>
          <w:p w14:paraId="2B940023" w14:textId="77777777" w:rsidR="00832680" w:rsidRPr="00FE5524" w:rsidRDefault="00832680" w:rsidP="00EA4C3B">
            <w:pPr>
              <w:jc w:val="center"/>
              <w:rPr>
                <w:rFonts w:cs="Arial"/>
                <w:color w:val="000000"/>
                <w:szCs w:val="20"/>
              </w:rPr>
            </w:pPr>
          </w:p>
        </w:tc>
        <w:tc>
          <w:tcPr>
            <w:tcW w:w="1321" w:type="dxa"/>
            <w:tcBorders>
              <w:top w:val="nil"/>
              <w:left w:val="nil"/>
              <w:bottom w:val="nil"/>
              <w:right w:val="nil"/>
            </w:tcBorders>
            <w:shd w:val="clear" w:color="auto" w:fill="auto"/>
            <w:vAlign w:val="center"/>
            <w:hideMark/>
          </w:tcPr>
          <w:p w14:paraId="67D5FB08" w14:textId="2381C57C" w:rsidR="00832680" w:rsidRPr="00FE5524" w:rsidRDefault="00832680" w:rsidP="00EA4C3B">
            <w:pPr>
              <w:jc w:val="right"/>
              <w:rPr>
                <w:rFonts w:cs="Arial"/>
                <w:color w:val="000000"/>
                <w:szCs w:val="20"/>
              </w:rPr>
            </w:pPr>
            <w:r w:rsidRPr="00FE5524">
              <w:rPr>
                <w:rFonts w:cs="Arial"/>
                <w:b/>
                <w:bCs/>
                <w:color w:val="000000"/>
                <w:szCs w:val="20"/>
              </w:rPr>
              <w:t>30 June 202</w:t>
            </w:r>
            <w:r w:rsidR="00C666E2">
              <w:rPr>
                <w:rFonts w:cs="Arial"/>
                <w:b/>
                <w:bCs/>
                <w:color w:val="000000"/>
                <w:szCs w:val="20"/>
              </w:rPr>
              <w:t>5</w:t>
            </w:r>
          </w:p>
        </w:tc>
        <w:tc>
          <w:tcPr>
            <w:tcW w:w="247" w:type="dxa"/>
            <w:tcBorders>
              <w:top w:val="nil"/>
              <w:left w:val="nil"/>
              <w:bottom w:val="nil"/>
              <w:right w:val="nil"/>
            </w:tcBorders>
            <w:shd w:val="clear" w:color="auto" w:fill="auto"/>
            <w:vAlign w:val="center"/>
            <w:hideMark/>
          </w:tcPr>
          <w:p w14:paraId="170C4437" w14:textId="77777777" w:rsidR="00832680" w:rsidRPr="00FE5524" w:rsidRDefault="00832680" w:rsidP="00EA4C3B">
            <w:pPr>
              <w:jc w:val="right"/>
              <w:rPr>
                <w:rFonts w:cs="Arial"/>
                <w:color w:val="000000"/>
                <w:szCs w:val="20"/>
              </w:rPr>
            </w:pPr>
          </w:p>
        </w:tc>
        <w:tc>
          <w:tcPr>
            <w:tcW w:w="1332" w:type="dxa"/>
            <w:tcBorders>
              <w:top w:val="nil"/>
              <w:left w:val="nil"/>
              <w:bottom w:val="nil"/>
              <w:right w:val="nil"/>
            </w:tcBorders>
            <w:shd w:val="clear" w:color="auto" w:fill="auto"/>
            <w:vAlign w:val="center"/>
            <w:hideMark/>
          </w:tcPr>
          <w:p w14:paraId="4CA1B172" w14:textId="4481DF98" w:rsidR="00832680" w:rsidRPr="00FE5524" w:rsidRDefault="00832680" w:rsidP="00EA4C3B">
            <w:pPr>
              <w:jc w:val="right"/>
              <w:rPr>
                <w:rFonts w:cs="Arial"/>
                <w:color w:val="000000"/>
                <w:szCs w:val="20"/>
              </w:rPr>
            </w:pPr>
            <w:r w:rsidRPr="00FE5524">
              <w:rPr>
                <w:rFonts w:cs="Arial"/>
                <w:color w:val="000000"/>
                <w:szCs w:val="20"/>
              </w:rPr>
              <w:t>30 June 202</w:t>
            </w:r>
            <w:r w:rsidR="00C666E2">
              <w:rPr>
                <w:rFonts w:cs="Arial"/>
                <w:color w:val="000000"/>
                <w:szCs w:val="20"/>
              </w:rPr>
              <w:t>4</w:t>
            </w:r>
          </w:p>
        </w:tc>
        <w:tc>
          <w:tcPr>
            <w:tcW w:w="236" w:type="dxa"/>
            <w:tcBorders>
              <w:top w:val="nil"/>
              <w:left w:val="nil"/>
              <w:bottom w:val="nil"/>
              <w:right w:val="nil"/>
            </w:tcBorders>
            <w:vAlign w:val="center"/>
          </w:tcPr>
          <w:p w14:paraId="7221367B" w14:textId="77777777" w:rsidR="00832680" w:rsidRPr="00FE5524" w:rsidRDefault="00832680" w:rsidP="00EA4C3B">
            <w:pPr>
              <w:ind w:right="255"/>
              <w:jc w:val="right"/>
              <w:rPr>
                <w:rFonts w:cs="Arial"/>
                <w:color w:val="000000"/>
                <w:szCs w:val="20"/>
              </w:rPr>
            </w:pPr>
          </w:p>
        </w:tc>
        <w:tc>
          <w:tcPr>
            <w:tcW w:w="1332" w:type="dxa"/>
            <w:tcBorders>
              <w:top w:val="nil"/>
              <w:left w:val="nil"/>
              <w:bottom w:val="nil"/>
              <w:right w:val="nil"/>
            </w:tcBorders>
            <w:vAlign w:val="center"/>
          </w:tcPr>
          <w:p w14:paraId="7F34053D" w14:textId="456B90E0" w:rsidR="00832680" w:rsidRPr="00FE5524" w:rsidRDefault="00832680" w:rsidP="00EA4C3B">
            <w:pPr>
              <w:jc w:val="right"/>
              <w:rPr>
                <w:rFonts w:cs="Arial"/>
                <w:color w:val="000000"/>
                <w:szCs w:val="20"/>
              </w:rPr>
            </w:pPr>
            <w:r w:rsidRPr="00FE5524">
              <w:rPr>
                <w:rFonts w:cs="Arial"/>
                <w:color w:val="000000"/>
                <w:szCs w:val="20"/>
              </w:rPr>
              <w:t>3</w:t>
            </w:r>
            <w:r>
              <w:rPr>
                <w:rFonts w:cs="Arial"/>
                <w:color w:val="000000"/>
                <w:szCs w:val="20"/>
              </w:rPr>
              <w:t>1</w:t>
            </w:r>
            <w:r w:rsidRPr="00FE5524">
              <w:rPr>
                <w:rFonts w:cs="Arial"/>
                <w:color w:val="000000"/>
                <w:szCs w:val="20"/>
              </w:rPr>
              <w:t xml:space="preserve"> </w:t>
            </w:r>
            <w:r>
              <w:rPr>
                <w:rFonts w:cs="Arial"/>
                <w:color w:val="000000"/>
                <w:szCs w:val="20"/>
              </w:rPr>
              <w:t>December</w:t>
            </w:r>
            <w:r w:rsidRPr="00FE5524">
              <w:rPr>
                <w:rFonts w:cs="Arial"/>
                <w:color w:val="000000"/>
                <w:szCs w:val="20"/>
              </w:rPr>
              <w:t xml:space="preserve"> 20</w:t>
            </w:r>
            <w:r w:rsidR="00767BD7">
              <w:rPr>
                <w:rFonts w:cs="Arial"/>
                <w:color w:val="000000"/>
                <w:szCs w:val="20"/>
              </w:rPr>
              <w:t>2</w:t>
            </w:r>
            <w:r w:rsidR="00C666E2">
              <w:rPr>
                <w:rFonts w:cs="Arial"/>
                <w:color w:val="000000"/>
                <w:szCs w:val="20"/>
              </w:rPr>
              <w:t>4</w:t>
            </w:r>
          </w:p>
        </w:tc>
      </w:tr>
      <w:tr w:rsidR="00832680" w:rsidRPr="00FE5524" w14:paraId="7D4FEBA2" w14:textId="77777777" w:rsidTr="000D79FE">
        <w:trPr>
          <w:trHeight w:val="227"/>
        </w:trPr>
        <w:tc>
          <w:tcPr>
            <w:tcW w:w="4479" w:type="dxa"/>
            <w:tcBorders>
              <w:top w:val="nil"/>
              <w:left w:val="nil"/>
              <w:bottom w:val="nil"/>
              <w:right w:val="nil"/>
            </w:tcBorders>
            <w:shd w:val="clear" w:color="auto" w:fill="auto"/>
            <w:vAlign w:val="center"/>
            <w:hideMark/>
          </w:tcPr>
          <w:p w14:paraId="3F87F134" w14:textId="77777777" w:rsidR="00832680" w:rsidRPr="00FE5524" w:rsidRDefault="00832680" w:rsidP="00EA4C3B">
            <w:pPr>
              <w:jc w:val="left"/>
              <w:rPr>
                <w:rFonts w:cs="Arial"/>
                <w:color w:val="000000"/>
                <w:szCs w:val="20"/>
              </w:rPr>
            </w:pPr>
          </w:p>
        </w:tc>
        <w:tc>
          <w:tcPr>
            <w:tcW w:w="680" w:type="dxa"/>
            <w:tcBorders>
              <w:top w:val="nil"/>
              <w:left w:val="nil"/>
              <w:bottom w:val="nil"/>
              <w:right w:val="nil"/>
            </w:tcBorders>
            <w:shd w:val="clear" w:color="auto" w:fill="auto"/>
            <w:vAlign w:val="center"/>
            <w:hideMark/>
          </w:tcPr>
          <w:p w14:paraId="5D3D291D" w14:textId="77777777" w:rsidR="00832680" w:rsidRPr="00FE5524" w:rsidRDefault="00832680" w:rsidP="00EA4C3B">
            <w:pPr>
              <w:jc w:val="center"/>
              <w:rPr>
                <w:rFonts w:cs="Arial"/>
                <w:b/>
                <w:i/>
                <w:iCs/>
                <w:color w:val="000000"/>
                <w:szCs w:val="20"/>
              </w:rPr>
            </w:pPr>
            <w:r w:rsidRPr="00FE5524">
              <w:rPr>
                <w:rFonts w:cs="Arial"/>
                <w:b/>
                <w:i/>
                <w:iCs/>
                <w:color w:val="000000"/>
                <w:szCs w:val="20"/>
              </w:rPr>
              <w:t>Note</w:t>
            </w:r>
          </w:p>
        </w:tc>
        <w:tc>
          <w:tcPr>
            <w:tcW w:w="1321" w:type="dxa"/>
            <w:tcBorders>
              <w:top w:val="nil"/>
              <w:left w:val="nil"/>
              <w:bottom w:val="nil"/>
              <w:right w:val="nil"/>
            </w:tcBorders>
            <w:shd w:val="clear" w:color="auto" w:fill="auto"/>
            <w:vAlign w:val="center"/>
            <w:hideMark/>
          </w:tcPr>
          <w:p w14:paraId="0E5F137B" w14:textId="77777777" w:rsidR="00832680" w:rsidRPr="00FE5524" w:rsidRDefault="00832680" w:rsidP="00EA4C3B">
            <w:pPr>
              <w:jc w:val="right"/>
              <w:rPr>
                <w:rFonts w:cs="Arial"/>
                <w:b/>
                <w:bCs/>
                <w:color w:val="000000"/>
                <w:szCs w:val="20"/>
              </w:rPr>
            </w:pPr>
            <w:r w:rsidRPr="00FE5524">
              <w:rPr>
                <w:rFonts w:cs="Arial"/>
                <w:b/>
                <w:bCs/>
                <w:color w:val="000000"/>
                <w:szCs w:val="20"/>
              </w:rPr>
              <w:t>€</w:t>
            </w:r>
          </w:p>
        </w:tc>
        <w:tc>
          <w:tcPr>
            <w:tcW w:w="247" w:type="dxa"/>
            <w:tcBorders>
              <w:top w:val="nil"/>
              <w:left w:val="nil"/>
              <w:bottom w:val="nil"/>
              <w:right w:val="nil"/>
            </w:tcBorders>
            <w:shd w:val="clear" w:color="auto" w:fill="auto"/>
            <w:vAlign w:val="center"/>
            <w:hideMark/>
          </w:tcPr>
          <w:p w14:paraId="707B1645" w14:textId="77777777" w:rsidR="00832680" w:rsidRPr="00FE5524" w:rsidRDefault="00832680" w:rsidP="00EA4C3B">
            <w:pPr>
              <w:jc w:val="right"/>
              <w:rPr>
                <w:rFonts w:cs="Arial"/>
                <w:color w:val="000000"/>
                <w:szCs w:val="20"/>
              </w:rPr>
            </w:pPr>
          </w:p>
        </w:tc>
        <w:tc>
          <w:tcPr>
            <w:tcW w:w="1332" w:type="dxa"/>
            <w:tcBorders>
              <w:top w:val="nil"/>
              <w:left w:val="nil"/>
              <w:bottom w:val="nil"/>
              <w:right w:val="nil"/>
            </w:tcBorders>
            <w:shd w:val="clear" w:color="auto" w:fill="auto"/>
            <w:vAlign w:val="center"/>
            <w:hideMark/>
          </w:tcPr>
          <w:p w14:paraId="3D1244EF" w14:textId="77777777" w:rsidR="00832680" w:rsidRPr="00FE5524" w:rsidRDefault="00832680" w:rsidP="00EA4C3B">
            <w:pPr>
              <w:jc w:val="right"/>
              <w:rPr>
                <w:rFonts w:cs="Arial"/>
                <w:color w:val="000000"/>
                <w:szCs w:val="20"/>
              </w:rPr>
            </w:pPr>
            <w:r w:rsidRPr="00FE5524">
              <w:rPr>
                <w:rFonts w:cs="Arial"/>
                <w:color w:val="000000"/>
                <w:szCs w:val="20"/>
              </w:rPr>
              <w:t>€</w:t>
            </w:r>
          </w:p>
        </w:tc>
        <w:tc>
          <w:tcPr>
            <w:tcW w:w="236" w:type="dxa"/>
            <w:tcBorders>
              <w:top w:val="nil"/>
              <w:left w:val="nil"/>
              <w:bottom w:val="nil"/>
              <w:right w:val="nil"/>
            </w:tcBorders>
            <w:vAlign w:val="center"/>
          </w:tcPr>
          <w:p w14:paraId="00EB6603" w14:textId="77777777" w:rsidR="00832680" w:rsidRPr="00FE5524" w:rsidRDefault="00832680" w:rsidP="00EA4C3B">
            <w:pPr>
              <w:ind w:right="255"/>
              <w:jc w:val="right"/>
              <w:rPr>
                <w:rFonts w:cs="Arial"/>
                <w:color w:val="000000"/>
                <w:szCs w:val="20"/>
              </w:rPr>
            </w:pPr>
          </w:p>
        </w:tc>
        <w:tc>
          <w:tcPr>
            <w:tcW w:w="1332" w:type="dxa"/>
            <w:tcBorders>
              <w:top w:val="nil"/>
              <w:left w:val="nil"/>
              <w:bottom w:val="nil"/>
              <w:right w:val="nil"/>
            </w:tcBorders>
            <w:vAlign w:val="center"/>
          </w:tcPr>
          <w:p w14:paraId="61B524C1" w14:textId="77777777" w:rsidR="00832680" w:rsidRPr="00FE5524" w:rsidRDefault="00832680" w:rsidP="00EA4C3B">
            <w:pPr>
              <w:jc w:val="right"/>
              <w:rPr>
                <w:rFonts w:cs="Arial"/>
                <w:color w:val="000000"/>
                <w:szCs w:val="20"/>
              </w:rPr>
            </w:pPr>
            <w:r w:rsidRPr="00FE5524">
              <w:rPr>
                <w:rFonts w:cs="Arial"/>
                <w:color w:val="000000"/>
                <w:szCs w:val="20"/>
              </w:rPr>
              <w:t>€</w:t>
            </w:r>
          </w:p>
        </w:tc>
      </w:tr>
      <w:tr w:rsidR="00832680" w:rsidRPr="00FE5524" w14:paraId="0479EB77" w14:textId="77777777" w:rsidTr="000D79FE">
        <w:trPr>
          <w:trHeight w:val="227"/>
        </w:trPr>
        <w:tc>
          <w:tcPr>
            <w:tcW w:w="4479" w:type="dxa"/>
            <w:tcBorders>
              <w:top w:val="nil"/>
              <w:left w:val="nil"/>
              <w:bottom w:val="nil"/>
              <w:right w:val="nil"/>
            </w:tcBorders>
            <w:shd w:val="clear" w:color="auto" w:fill="auto"/>
            <w:vAlign w:val="center"/>
            <w:hideMark/>
          </w:tcPr>
          <w:p w14:paraId="7E0FA441" w14:textId="77777777" w:rsidR="00832680" w:rsidRPr="00FE5524" w:rsidRDefault="00832680" w:rsidP="00EA4C3B">
            <w:pPr>
              <w:jc w:val="left"/>
              <w:rPr>
                <w:rFonts w:cs="Arial"/>
                <w:b/>
                <w:bCs/>
                <w:color w:val="000000"/>
                <w:szCs w:val="20"/>
              </w:rPr>
            </w:pPr>
            <w:r w:rsidRPr="00FE5524">
              <w:rPr>
                <w:rFonts w:cs="Arial"/>
                <w:b/>
                <w:bCs/>
                <w:color w:val="000000"/>
                <w:szCs w:val="20"/>
              </w:rPr>
              <w:t>Total revenue</w:t>
            </w:r>
          </w:p>
        </w:tc>
        <w:tc>
          <w:tcPr>
            <w:tcW w:w="680" w:type="dxa"/>
            <w:tcBorders>
              <w:top w:val="nil"/>
              <w:left w:val="nil"/>
              <w:bottom w:val="nil"/>
              <w:right w:val="nil"/>
            </w:tcBorders>
            <w:shd w:val="clear" w:color="auto" w:fill="auto"/>
            <w:vAlign w:val="center"/>
            <w:hideMark/>
          </w:tcPr>
          <w:p w14:paraId="391D3BF0" w14:textId="77777777" w:rsidR="00832680" w:rsidRPr="00FE5524" w:rsidRDefault="00832680" w:rsidP="00EA4C3B">
            <w:pPr>
              <w:jc w:val="center"/>
              <w:rPr>
                <w:rFonts w:cs="Arial"/>
                <w:color w:val="000000"/>
                <w:szCs w:val="20"/>
              </w:rPr>
            </w:pPr>
          </w:p>
        </w:tc>
        <w:tc>
          <w:tcPr>
            <w:tcW w:w="1321" w:type="dxa"/>
            <w:tcBorders>
              <w:top w:val="nil"/>
              <w:left w:val="nil"/>
              <w:bottom w:val="nil"/>
              <w:right w:val="nil"/>
            </w:tcBorders>
            <w:shd w:val="clear" w:color="auto" w:fill="auto"/>
            <w:vAlign w:val="center"/>
            <w:hideMark/>
          </w:tcPr>
          <w:p w14:paraId="31913670" w14:textId="77777777" w:rsidR="00832680" w:rsidRPr="00FE5524" w:rsidRDefault="00832680" w:rsidP="00EA4C3B">
            <w:pPr>
              <w:jc w:val="right"/>
              <w:rPr>
                <w:rFonts w:cs="Arial"/>
                <w:color w:val="000000"/>
                <w:szCs w:val="20"/>
              </w:rPr>
            </w:pPr>
          </w:p>
        </w:tc>
        <w:tc>
          <w:tcPr>
            <w:tcW w:w="247" w:type="dxa"/>
            <w:tcBorders>
              <w:top w:val="nil"/>
              <w:left w:val="nil"/>
              <w:bottom w:val="nil"/>
              <w:right w:val="nil"/>
            </w:tcBorders>
            <w:shd w:val="clear" w:color="auto" w:fill="auto"/>
            <w:vAlign w:val="center"/>
            <w:hideMark/>
          </w:tcPr>
          <w:p w14:paraId="2AE22EC5" w14:textId="77777777" w:rsidR="00832680" w:rsidRPr="00FE5524" w:rsidRDefault="00832680" w:rsidP="00EA4C3B">
            <w:pPr>
              <w:jc w:val="right"/>
              <w:rPr>
                <w:rFonts w:cs="Arial"/>
                <w:color w:val="000000"/>
                <w:szCs w:val="20"/>
              </w:rPr>
            </w:pPr>
          </w:p>
        </w:tc>
        <w:tc>
          <w:tcPr>
            <w:tcW w:w="1332" w:type="dxa"/>
            <w:tcBorders>
              <w:top w:val="nil"/>
              <w:left w:val="nil"/>
              <w:bottom w:val="nil"/>
              <w:right w:val="nil"/>
            </w:tcBorders>
            <w:shd w:val="clear" w:color="auto" w:fill="auto"/>
            <w:vAlign w:val="center"/>
            <w:hideMark/>
          </w:tcPr>
          <w:p w14:paraId="42290B5D" w14:textId="77777777" w:rsidR="00832680" w:rsidRPr="00FE5524" w:rsidRDefault="00832680" w:rsidP="00EA4C3B">
            <w:pPr>
              <w:jc w:val="right"/>
              <w:rPr>
                <w:rFonts w:cs="Arial"/>
                <w:color w:val="000000"/>
                <w:szCs w:val="20"/>
              </w:rPr>
            </w:pPr>
          </w:p>
        </w:tc>
        <w:tc>
          <w:tcPr>
            <w:tcW w:w="236" w:type="dxa"/>
            <w:tcBorders>
              <w:top w:val="nil"/>
              <w:left w:val="nil"/>
              <w:bottom w:val="nil"/>
              <w:right w:val="nil"/>
            </w:tcBorders>
            <w:vAlign w:val="center"/>
          </w:tcPr>
          <w:p w14:paraId="3BA5D9C9" w14:textId="77777777" w:rsidR="00832680" w:rsidRPr="00FE5524" w:rsidRDefault="00832680" w:rsidP="00EA4C3B">
            <w:pPr>
              <w:ind w:right="255"/>
              <w:jc w:val="right"/>
              <w:rPr>
                <w:rFonts w:cs="Arial"/>
                <w:color w:val="000000"/>
                <w:szCs w:val="20"/>
              </w:rPr>
            </w:pPr>
          </w:p>
        </w:tc>
        <w:tc>
          <w:tcPr>
            <w:tcW w:w="1332" w:type="dxa"/>
            <w:tcBorders>
              <w:top w:val="nil"/>
              <w:left w:val="nil"/>
              <w:bottom w:val="nil"/>
              <w:right w:val="nil"/>
            </w:tcBorders>
            <w:vAlign w:val="center"/>
          </w:tcPr>
          <w:p w14:paraId="64A0B62E" w14:textId="77777777" w:rsidR="00832680" w:rsidRPr="00FE5524" w:rsidRDefault="00832680" w:rsidP="00EA4C3B">
            <w:pPr>
              <w:jc w:val="right"/>
              <w:rPr>
                <w:rFonts w:cs="Arial"/>
                <w:color w:val="000000"/>
                <w:szCs w:val="20"/>
              </w:rPr>
            </w:pPr>
          </w:p>
        </w:tc>
      </w:tr>
      <w:tr w:rsidR="00832680" w:rsidRPr="00FE5524" w14:paraId="410112DE" w14:textId="77777777" w:rsidTr="000D79FE">
        <w:trPr>
          <w:trHeight w:val="227"/>
        </w:trPr>
        <w:tc>
          <w:tcPr>
            <w:tcW w:w="4479" w:type="dxa"/>
            <w:tcBorders>
              <w:top w:val="nil"/>
              <w:left w:val="nil"/>
              <w:bottom w:val="nil"/>
              <w:right w:val="nil"/>
            </w:tcBorders>
            <w:shd w:val="clear" w:color="auto" w:fill="auto"/>
            <w:vAlign w:val="center"/>
            <w:hideMark/>
          </w:tcPr>
          <w:p w14:paraId="544AE528" w14:textId="77777777" w:rsidR="00832680" w:rsidRPr="00FE5524" w:rsidRDefault="00832680" w:rsidP="00EA4C3B">
            <w:pPr>
              <w:jc w:val="left"/>
              <w:rPr>
                <w:rFonts w:cs="Arial"/>
                <w:color w:val="000000"/>
                <w:szCs w:val="20"/>
              </w:rPr>
            </w:pPr>
          </w:p>
        </w:tc>
        <w:tc>
          <w:tcPr>
            <w:tcW w:w="680" w:type="dxa"/>
            <w:tcBorders>
              <w:top w:val="nil"/>
              <w:left w:val="nil"/>
              <w:bottom w:val="nil"/>
              <w:right w:val="nil"/>
            </w:tcBorders>
            <w:shd w:val="clear" w:color="auto" w:fill="auto"/>
            <w:vAlign w:val="center"/>
            <w:hideMark/>
          </w:tcPr>
          <w:p w14:paraId="584620D2" w14:textId="77777777" w:rsidR="00832680" w:rsidRPr="00FE5524" w:rsidRDefault="00832680" w:rsidP="00EA4C3B">
            <w:pPr>
              <w:jc w:val="center"/>
              <w:rPr>
                <w:rFonts w:cs="Arial"/>
                <w:color w:val="000000"/>
                <w:szCs w:val="20"/>
              </w:rPr>
            </w:pPr>
          </w:p>
        </w:tc>
        <w:tc>
          <w:tcPr>
            <w:tcW w:w="1321" w:type="dxa"/>
            <w:tcBorders>
              <w:top w:val="nil"/>
              <w:left w:val="nil"/>
              <w:bottom w:val="nil"/>
              <w:right w:val="nil"/>
            </w:tcBorders>
            <w:shd w:val="clear" w:color="auto" w:fill="auto"/>
            <w:vAlign w:val="center"/>
            <w:hideMark/>
          </w:tcPr>
          <w:p w14:paraId="15660AB5" w14:textId="77777777" w:rsidR="00832680" w:rsidRPr="00FE5524" w:rsidRDefault="00832680" w:rsidP="00EA4C3B">
            <w:pPr>
              <w:jc w:val="right"/>
              <w:rPr>
                <w:rFonts w:cs="Arial"/>
                <w:b/>
                <w:bCs/>
                <w:color w:val="000000"/>
                <w:szCs w:val="20"/>
              </w:rPr>
            </w:pPr>
          </w:p>
        </w:tc>
        <w:tc>
          <w:tcPr>
            <w:tcW w:w="247" w:type="dxa"/>
            <w:tcBorders>
              <w:top w:val="nil"/>
              <w:left w:val="nil"/>
              <w:bottom w:val="nil"/>
              <w:right w:val="nil"/>
            </w:tcBorders>
            <w:shd w:val="clear" w:color="auto" w:fill="auto"/>
            <w:vAlign w:val="center"/>
            <w:hideMark/>
          </w:tcPr>
          <w:p w14:paraId="06B5833F" w14:textId="77777777" w:rsidR="00832680" w:rsidRPr="00FE5524" w:rsidRDefault="00832680" w:rsidP="00EA4C3B">
            <w:pPr>
              <w:jc w:val="right"/>
              <w:rPr>
                <w:rFonts w:cs="Arial"/>
                <w:color w:val="000000"/>
                <w:szCs w:val="20"/>
              </w:rPr>
            </w:pPr>
          </w:p>
        </w:tc>
        <w:tc>
          <w:tcPr>
            <w:tcW w:w="1332" w:type="dxa"/>
            <w:tcBorders>
              <w:top w:val="nil"/>
              <w:left w:val="nil"/>
              <w:bottom w:val="nil"/>
              <w:right w:val="nil"/>
            </w:tcBorders>
            <w:shd w:val="clear" w:color="auto" w:fill="auto"/>
            <w:vAlign w:val="center"/>
            <w:hideMark/>
          </w:tcPr>
          <w:p w14:paraId="7C78B1EB" w14:textId="77777777" w:rsidR="00832680" w:rsidRPr="00FE5524" w:rsidRDefault="00832680" w:rsidP="00EA4C3B">
            <w:pPr>
              <w:jc w:val="right"/>
              <w:rPr>
                <w:rFonts w:cs="Arial"/>
                <w:color w:val="000000"/>
                <w:szCs w:val="20"/>
              </w:rPr>
            </w:pPr>
          </w:p>
        </w:tc>
        <w:tc>
          <w:tcPr>
            <w:tcW w:w="236" w:type="dxa"/>
            <w:tcBorders>
              <w:top w:val="nil"/>
              <w:left w:val="nil"/>
              <w:bottom w:val="nil"/>
              <w:right w:val="nil"/>
            </w:tcBorders>
            <w:vAlign w:val="center"/>
          </w:tcPr>
          <w:p w14:paraId="3D4E80C1" w14:textId="77777777" w:rsidR="00832680" w:rsidRPr="00FE5524" w:rsidRDefault="00832680" w:rsidP="00EA4C3B">
            <w:pPr>
              <w:ind w:right="255"/>
              <w:jc w:val="right"/>
              <w:rPr>
                <w:rFonts w:cs="Arial"/>
                <w:color w:val="000000"/>
                <w:szCs w:val="20"/>
              </w:rPr>
            </w:pPr>
          </w:p>
        </w:tc>
        <w:tc>
          <w:tcPr>
            <w:tcW w:w="1332" w:type="dxa"/>
            <w:tcBorders>
              <w:top w:val="nil"/>
              <w:left w:val="nil"/>
              <w:bottom w:val="nil"/>
              <w:right w:val="nil"/>
            </w:tcBorders>
            <w:vAlign w:val="center"/>
          </w:tcPr>
          <w:p w14:paraId="07AE33AC" w14:textId="77777777" w:rsidR="00832680" w:rsidRPr="00FE5524" w:rsidRDefault="00832680" w:rsidP="00EA4C3B">
            <w:pPr>
              <w:jc w:val="right"/>
              <w:rPr>
                <w:rFonts w:cs="Arial"/>
                <w:color w:val="000000"/>
                <w:szCs w:val="20"/>
              </w:rPr>
            </w:pPr>
          </w:p>
        </w:tc>
      </w:tr>
      <w:tr w:rsidR="006042A8" w:rsidRPr="00FE5524" w14:paraId="7505C293" w14:textId="77777777" w:rsidTr="006D515D">
        <w:trPr>
          <w:trHeight w:val="227"/>
        </w:trPr>
        <w:tc>
          <w:tcPr>
            <w:tcW w:w="4479" w:type="dxa"/>
            <w:tcBorders>
              <w:top w:val="nil"/>
              <w:left w:val="nil"/>
              <w:bottom w:val="nil"/>
              <w:right w:val="nil"/>
            </w:tcBorders>
            <w:shd w:val="clear" w:color="auto" w:fill="auto"/>
            <w:vAlign w:val="center"/>
          </w:tcPr>
          <w:p w14:paraId="613DB021" w14:textId="77777777" w:rsidR="006042A8" w:rsidRPr="00FE5524" w:rsidRDefault="006042A8" w:rsidP="006042A8">
            <w:pPr>
              <w:jc w:val="left"/>
              <w:rPr>
                <w:rFonts w:cs="Arial"/>
                <w:color w:val="000000"/>
                <w:szCs w:val="20"/>
              </w:rPr>
            </w:pPr>
            <w:r w:rsidRPr="00FE5524">
              <w:rPr>
                <w:rFonts w:cs="Arial"/>
                <w:color w:val="000000"/>
                <w:szCs w:val="20"/>
              </w:rPr>
              <w:t>Revenue</w:t>
            </w:r>
          </w:p>
        </w:tc>
        <w:tc>
          <w:tcPr>
            <w:tcW w:w="680" w:type="dxa"/>
            <w:tcBorders>
              <w:top w:val="nil"/>
              <w:left w:val="nil"/>
              <w:bottom w:val="nil"/>
              <w:right w:val="nil"/>
            </w:tcBorders>
            <w:shd w:val="clear" w:color="auto" w:fill="auto"/>
            <w:vAlign w:val="center"/>
          </w:tcPr>
          <w:p w14:paraId="169AC7E5" w14:textId="77777777" w:rsidR="006042A8" w:rsidRPr="00FE5524" w:rsidRDefault="006042A8" w:rsidP="006042A8">
            <w:pPr>
              <w:jc w:val="center"/>
              <w:rPr>
                <w:rFonts w:cs="Arial"/>
                <w:color w:val="000000"/>
                <w:szCs w:val="20"/>
              </w:rPr>
            </w:pPr>
          </w:p>
        </w:tc>
        <w:tc>
          <w:tcPr>
            <w:tcW w:w="1321" w:type="dxa"/>
            <w:tcBorders>
              <w:top w:val="nil"/>
              <w:left w:val="nil"/>
              <w:bottom w:val="nil"/>
              <w:right w:val="nil"/>
            </w:tcBorders>
            <w:shd w:val="clear" w:color="auto" w:fill="auto"/>
          </w:tcPr>
          <w:p w14:paraId="4AF350DE" w14:textId="1C8A770F" w:rsidR="006042A8" w:rsidRPr="006042A8" w:rsidRDefault="006042A8" w:rsidP="006042A8">
            <w:pPr>
              <w:jc w:val="right"/>
              <w:rPr>
                <w:rFonts w:cs="Arial"/>
                <w:b/>
                <w:bCs/>
                <w:color w:val="000000"/>
                <w:szCs w:val="20"/>
                <w:highlight w:val="yellow"/>
              </w:rPr>
            </w:pPr>
            <w:r w:rsidRPr="006042A8">
              <w:rPr>
                <w:b/>
                <w:bCs/>
              </w:rPr>
              <w:t xml:space="preserve"> 668,278 </w:t>
            </w:r>
          </w:p>
        </w:tc>
        <w:tc>
          <w:tcPr>
            <w:tcW w:w="247" w:type="dxa"/>
            <w:tcBorders>
              <w:top w:val="nil"/>
              <w:left w:val="nil"/>
              <w:bottom w:val="nil"/>
              <w:right w:val="nil"/>
            </w:tcBorders>
            <w:shd w:val="clear" w:color="auto" w:fill="auto"/>
            <w:vAlign w:val="center"/>
          </w:tcPr>
          <w:p w14:paraId="737222B9" w14:textId="77777777" w:rsidR="006042A8" w:rsidRPr="00FE5524" w:rsidRDefault="006042A8" w:rsidP="006042A8">
            <w:pPr>
              <w:jc w:val="right"/>
              <w:rPr>
                <w:rFonts w:cs="Arial"/>
                <w:color w:val="000000"/>
                <w:szCs w:val="20"/>
              </w:rPr>
            </w:pPr>
          </w:p>
        </w:tc>
        <w:tc>
          <w:tcPr>
            <w:tcW w:w="1332" w:type="dxa"/>
            <w:tcBorders>
              <w:top w:val="nil"/>
              <w:left w:val="nil"/>
              <w:bottom w:val="nil"/>
              <w:right w:val="nil"/>
            </w:tcBorders>
            <w:shd w:val="clear" w:color="auto" w:fill="auto"/>
            <w:vAlign w:val="center"/>
          </w:tcPr>
          <w:p w14:paraId="7CAAF762" w14:textId="4AA1C63A" w:rsidR="006042A8" w:rsidRPr="00DA40B9" w:rsidRDefault="006042A8" w:rsidP="006042A8">
            <w:pPr>
              <w:jc w:val="right"/>
              <w:rPr>
                <w:rFonts w:cs="Arial"/>
                <w:bCs/>
                <w:color w:val="000000"/>
                <w:szCs w:val="20"/>
              </w:rPr>
            </w:pPr>
            <w:r w:rsidRPr="00DA40B9">
              <w:rPr>
                <w:rFonts w:cs="Arial"/>
                <w:bCs/>
                <w:color w:val="000000"/>
                <w:szCs w:val="20"/>
              </w:rPr>
              <w:t>1,478,299</w:t>
            </w:r>
          </w:p>
        </w:tc>
        <w:tc>
          <w:tcPr>
            <w:tcW w:w="236" w:type="dxa"/>
            <w:tcBorders>
              <w:top w:val="nil"/>
              <w:left w:val="nil"/>
              <w:bottom w:val="nil"/>
              <w:right w:val="nil"/>
            </w:tcBorders>
            <w:vAlign w:val="center"/>
          </w:tcPr>
          <w:p w14:paraId="45E16542" w14:textId="77777777" w:rsidR="006042A8" w:rsidRPr="00275941" w:rsidRDefault="006042A8" w:rsidP="006042A8">
            <w:pPr>
              <w:ind w:right="255"/>
              <w:jc w:val="right"/>
              <w:rPr>
                <w:rFonts w:cs="Arial"/>
                <w:color w:val="000000"/>
                <w:szCs w:val="20"/>
              </w:rPr>
            </w:pPr>
          </w:p>
        </w:tc>
        <w:tc>
          <w:tcPr>
            <w:tcW w:w="1332" w:type="dxa"/>
            <w:tcBorders>
              <w:top w:val="nil"/>
              <w:left w:val="nil"/>
              <w:bottom w:val="nil"/>
              <w:right w:val="nil"/>
            </w:tcBorders>
          </w:tcPr>
          <w:p w14:paraId="72F67C26" w14:textId="3B3E8BA4" w:rsidR="006042A8" w:rsidRPr="00476673" w:rsidRDefault="006042A8" w:rsidP="006042A8">
            <w:pPr>
              <w:jc w:val="right"/>
              <w:rPr>
                <w:rFonts w:cs="Arial"/>
                <w:color w:val="000000"/>
                <w:szCs w:val="20"/>
              </w:rPr>
            </w:pPr>
            <w:r w:rsidRPr="00DA40B9">
              <w:t xml:space="preserve">  4,013,057</w:t>
            </w:r>
          </w:p>
        </w:tc>
      </w:tr>
      <w:tr w:rsidR="006042A8" w:rsidRPr="00FE5524" w14:paraId="2B8F224E" w14:textId="77777777" w:rsidTr="006D515D">
        <w:trPr>
          <w:trHeight w:val="227"/>
        </w:trPr>
        <w:tc>
          <w:tcPr>
            <w:tcW w:w="4479" w:type="dxa"/>
            <w:tcBorders>
              <w:top w:val="nil"/>
              <w:left w:val="nil"/>
              <w:bottom w:val="nil"/>
              <w:right w:val="nil"/>
            </w:tcBorders>
            <w:shd w:val="clear" w:color="auto" w:fill="auto"/>
            <w:vAlign w:val="center"/>
          </w:tcPr>
          <w:p w14:paraId="79067C82" w14:textId="77777777" w:rsidR="006042A8" w:rsidRPr="00FE5524" w:rsidRDefault="006042A8" w:rsidP="006042A8">
            <w:pPr>
              <w:jc w:val="left"/>
              <w:rPr>
                <w:rFonts w:cs="Arial"/>
                <w:color w:val="000000"/>
                <w:szCs w:val="20"/>
              </w:rPr>
            </w:pPr>
            <w:r w:rsidRPr="00FE5524">
              <w:rPr>
                <w:rFonts w:cs="Arial"/>
                <w:color w:val="000000"/>
                <w:szCs w:val="20"/>
              </w:rPr>
              <w:t>Property operating expenses</w:t>
            </w:r>
          </w:p>
        </w:tc>
        <w:tc>
          <w:tcPr>
            <w:tcW w:w="680" w:type="dxa"/>
            <w:tcBorders>
              <w:top w:val="nil"/>
              <w:left w:val="nil"/>
              <w:bottom w:val="nil"/>
              <w:right w:val="nil"/>
            </w:tcBorders>
            <w:shd w:val="clear" w:color="auto" w:fill="auto"/>
            <w:vAlign w:val="center"/>
          </w:tcPr>
          <w:p w14:paraId="08E371DA" w14:textId="77777777" w:rsidR="006042A8" w:rsidRPr="00FE5524" w:rsidRDefault="006042A8" w:rsidP="006042A8">
            <w:pPr>
              <w:jc w:val="center"/>
              <w:rPr>
                <w:rFonts w:cs="Arial"/>
                <w:color w:val="000000"/>
                <w:szCs w:val="20"/>
              </w:rPr>
            </w:pPr>
          </w:p>
        </w:tc>
        <w:tc>
          <w:tcPr>
            <w:tcW w:w="1321" w:type="dxa"/>
            <w:tcBorders>
              <w:top w:val="nil"/>
              <w:left w:val="nil"/>
              <w:bottom w:val="single" w:sz="4" w:space="0" w:color="auto"/>
              <w:right w:val="nil"/>
            </w:tcBorders>
            <w:shd w:val="clear" w:color="auto" w:fill="auto"/>
          </w:tcPr>
          <w:p w14:paraId="18937DF5" w14:textId="14925DF6" w:rsidR="006042A8" w:rsidRPr="006042A8" w:rsidRDefault="006042A8" w:rsidP="006042A8">
            <w:pPr>
              <w:jc w:val="right"/>
              <w:rPr>
                <w:rFonts w:cs="Arial"/>
                <w:b/>
                <w:bCs/>
                <w:color w:val="000000"/>
                <w:szCs w:val="20"/>
                <w:highlight w:val="yellow"/>
              </w:rPr>
            </w:pPr>
            <w:r w:rsidRPr="006042A8">
              <w:rPr>
                <w:b/>
                <w:bCs/>
              </w:rPr>
              <w:t xml:space="preserve"> (1,183,185)</w:t>
            </w:r>
          </w:p>
        </w:tc>
        <w:tc>
          <w:tcPr>
            <w:tcW w:w="247" w:type="dxa"/>
            <w:tcBorders>
              <w:top w:val="nil"/>
              <w:left w:val="nil"/>
              <w:bottom w:val="nil"/>
              <w:right w:val="nil"/>
            </w:tcBorders>
            <w:shd w:val="clear" w:color="auto" w:fill="auto"/>
            <w:vAlign w:val="center"/>
          </w:tcPr>
          <w:p w14:paraId="6D53D799" w14:textId="77777777" w:rsidR="006042A8" w:rsidRPr="00FE5524" w:rsidRDefault="006042A8" w:rsidP="006042A8">
            <w:pPr>
              <w:jc w:val="right"/>
              <w:rPr>
                <w:rFonts w:cs="Arial"/>
                <w:color w:val="000000"/>
                <w:szCs w:val="20"/>
              </w:rPr>
            </w:pPr>
          </w:p>
        </w:tc>
        <w:tc>
          <w:tcPr>
            <w:tcW w:w="1332" w:type="dxa"/>
            <w:tcBorders>
              <w:top w:val="nil"/>
              <w:left w:val="nil"/>
              <w:bottom w:val="single" w:sz="4" w:space="0" w:color="auto"/>
              <w:right w:val="nil"/>
            </w:tcBorders>
            <w:shd w:val="clear" w:color="auto" w:fill="auto"/>
            <w:vAlign w:val="center"/>
          </w:tcPr>
          <w:p w14:paraId="4483003E" w14:textId="697FF3FC" w:rsidR="006042A8" w:rsidRPr="00DA40B9" w:rsidRDefault="006042A8" w:rsidP="006042A8">
            <w:pPr>
              <w:jc w:val="right"/>
              <w:rPr>
                <w:rFonts w:cs="Arial"/>
                <w:bCs/>
                <w:color w:val="000000"/>
                <w:szCs w:val="20"/>
              </w:rPr>
            </w:pPr>
            <w:r w:rsidRPr="00DA40B9">
              <w:rPr>
                <w:rFonts w:cs="Arial"/>
                <w:bCs/>
                <w:color w:val="000000"/>
                <w:szCs w:val="20"/>
              </w:rPr>
              <w:t>(1,221,323)</w:t>
            </w:r>
          </w:p>
        </w:tc>
        <w:tc>
          <w:tcPr>
            <w:tcW w:w="236" w:type="dxa"/>
            <w:tcBorders>
              <w:top w:val="nil"/>
              <w:left w:val="nil"/>
              <w:right w:val="nil"/>
            </w:tcBorders>
            <w:vAlign w:val="center"/>
          </w:tcPr>
          <w:p w14:paraId="70AD2782" w14:textId="77777777" w:rsidR="006042A8" w:rsidRPr="00275941" w:rsidRDefault="006042A8" w:rsidP="006042A8">
            <w:pPr>
              <w:ind w:right="255"/>
              <w:jc w:val="right"/>
              <w:rPr>
                <w:rFonts w:cs="Arial"/>
                <w:color w:val="000000"/>
                <w:szCs w:val="20"/>
              </w:rPr>
            </w:pPr>
          </w:p>
        </w:tc>
        <w:tc>
          <w:tcPr>
            <w:tcW w:w="1332" w:type="dxa"/>
            <w:tcBorders>
              <w:top w:val="nil"/>
              <w:left w:val="nil"/>
              <w:bottom w:val="single" w:sz="4" w:space="0" w:color="auto"/>
              <w:right w:val="nil"/>
            </w:tcBorders>
          </w:tcPr>
          <w:p w14:paraId="3DD19007" w14:textId="6CBFE97B" w:rsidR="006042A8" w:rsidRPr="00476673" w:rsidRDefault="006042A8" w:rsidP="006042A8">
            <w:pPr>
              <w:jc w:val="right"/>
              <w:rPr>
                <w:rFonts w:cs="Arial"/>
                <w:color w:val="000000"/>
                <w:szCs w:val="20"/>
              </w:rPr>
            </w:pPr>
            <w:r w:rsidRPr="00DA40B9">
              <w:t xml:space="preserve"> (2,549,955)</w:t>
            </w:r>
          </w:p>
        </w:tc>
      </w:tr>
      <w:tr w:rsidR="006042A8" w:rsidRPr="00FE5524" w14:paraId="6DD0163D" w14:textId="77777777" w:rsidTr="006D515D">
        <w:trPr>
          <w:trHeight w:val="227"/>
        </w:trPr>
        <w:tc>
          <w:tcPr>
            <w:tcW w:w="4479" w:type="dxa"/>
            <w:tcBorders>
              <w:top w:val="nil"/>
              <w:left w:val="nil"/>
              <w:bottom w:val="nil"/>
              <w:right w:val="nil"/>
            </w:tcBorders>
            <w:shd w:val="clear" w:color="auto" w:fill="auto"/>
            <w:vAlign w:val="center"/>
          </w:tcPr>
          <w:p w14:paraId="2D23C1EF" w14:textId="77777777" w:rsidR="006042A8" w:rsidRPr="00FE5524" w:rsidRDefault="006042A8" w:rsidP="006042A8">
            <w:pPr>
              <w:jc w:val="left"/>
              <w:rPr>
                <w:rFonts w:cs="Arial"/>
                <w:color w:val="000000"/>
                <w:szCs w:val="20"/>
              </w:rPr>
            </w:pPr>
            <w:r w:rsidRPr="00FE5524">
              <w:rPr>
                <w:rFonts w:cs="Arial"/>
                <w:color w:val="000000"/>
                <w:szCs w:val="20"/>
              </w:rPr>
              <w:t xml:space="preserve">Net rental </w:t>
            </w:r>
            <w:r>
              <w:rPr>
                <w:rFonts w:cs="Arial"/>
                <w:color w:val="000000"/>
                <w:szCs w:val="20"/>
              </w:rPr>
              <w:t>income/(expense)</w:t>
            </w:r>
          </w:p>
        </w:tc>
        <w:tc>
          <w:tcPr>
            <w:tcW w:w="680" w:type="dxa"/>
            <w:tcBorders>
              <w:top w:val="nil"/>
              <w:left w:val="nil"/>
              <w:bottom w:val="nil"/>
              <w:right w:val="nil"/>
            </w:tcBorders>
            <w:shd w:val="clear" w:color="auto" w:fill="auto"/>
            <w:vAlign w:val="center"/>
          </w:tcPr>
          <w:p w14:paraId="4FD3BF1F" w14:textId="77777777" w:rsidR="006042A8" w:rsidRPr="00FE5524" w:rsidRDefault="006042A8" w:rsidP="006042A8">
            <w:pPr>
              <w:jc w:val="center"/>
              <w:rPr>
                <w:rFonts w:cs="Arial"/>
                <w:color w:val="000000"/>
                <w:szCs w:val="20"/>
              </w:rPr>
            </w:pPr>
          </w:p>
        </w:tc>
        <w:tc>
          <w:tcPr>
            <w:tcW w:w="1321" w:type="dxa"/>
            <w:tcBorders>
              <w:top w:val="single" w:sz="4" w:space="0" w:color="auto"/>
              <w:left w:val="nil"/>
              <w:bottom w:val="single" w:sz="4" w:space="0" w:color="auto"/>
              <w:right w:val="nil"/>
            </w:tcBorders>
            <w:shd w:val="clear" w:color="auto" w:fill="auto"/>
          </w:tcPr>
          <w:p w14:paraId="0957E52D" w14:textId="70450396" w:rsidR="006042A8" w:rsidRPr="006042A8" w:rsidRDefault="006042A8" w:rsidP="006042A8">
            <w:pPr>
              <w:jc w:val="right"/>
              <w:rPr>
                <w:rFonts w:cs="Arial"/>
                <w:b/>
                <w:bCs/>
                <w:color w:val="000000"/>
                <w:szCs w:val="20"/>
                <w:highlight w:val="yellow"/>
              </w:rPr>
            </w:pPr>
            <w:r w:rsidRPr="006042A8">
              <w:rPr>
                <w:b/>
                <w:bCs/>
              </w:rPr>
              <w:t xml:space="preserve"> (514,907)</w:t>
            </w:r>
          </w:p>
        </w:tc>
        <w:tc>
          <w:tcPr>
            <w:tcW w:w="247" w:type="dxa"/>
            <w:tcBorders>
              <w:top w:val="nil"/>
              <w:left w:val="nil"/>
              <w:bottom w:val="nil"/>
              <w:right w:val="nil"/>
            </w:tcBorders>
            <w:shd w:val="clear" w:color="auto" w:fill="auto"/>
            <w:vAlign w:val="center"/>
          </w:tcPr>
          <w:p w14:paraId="0BFFABD1" w14:textId="77777777" w:rsidR="006042A8" w:rsidRPr="00FE5524" w:rsidRDefault="006042A8" w:rsidP="006042A8">
            <w:pPr>
              <w:jc w:val="right"/>
              <w:rPr>
                <w:rFonts w:cs="Arial"/>
                <w:color w:val="000000"/>
                <w:szCs w:val="20"/>
              </w:rPr>
            </w:pPr>
          </w:p>
        </w:tc>
        <w:tc>
          <w:tcPr>
            <w:tcW w:w="1332" w:type="dxa"/>
            <w:tcBorders>
              <w:top w:val="single" w:sz="4" w:space="0" w:color="auto"/>
              <w:left w:val="nil"/>
              <w:bottom w:val="single" w:sz="4" w:space="0" w:color="auto"/>
              <w:right w:val="nil"/>
            </w:tcBorders>
            <w:shd w:val="clear" w:color="auto" w:fill="auto"/>
            <w:vAlign w:val="center"/>
          </w:tcPr>
          <w:p w14:paraId="6A6F3ACE" w14:textId="196CF2D8" w:rsidR="006042A8" w:rsidRPr="00DA40B9" w:rsidRDefault="006042A8" w:rsidP="006042A8">
            <w:pPr>
              <w:jc w:val="right"/>
              <w:rPr>
                <w:rFonts w:cs="Arial"/>
                <w:bCs/>
                <w:color w:val="000000"/>
                <w:szCs w:val="20"/>
              </w:rPr>
            </w:pPr>
            <w:r w:rsidRPr="00DA40B9">
              <w:rPr>
                <w:rFonts w:cs="Arial"/>
                <w:bCs/>
                <w:color w:val="000000"/>
                <w:szCs w:val="20"/>
              </w:rPr>
              <w:t>256,976</w:t>
            </w:r>
          </w:p>
        </w:tc>
        <w:tc>
          <w:tcPr>
            <w:tcW w:w="236" w:type="dxa"/>
            <w:tcBorders>
              <w:left w:val="nil"/>
              <w:right w:val="nil"/>
            </w:tcBorders>
            <w:vAlign w:val="center"/>
          </w:tcPr>
          <w:p w14:paraId="482FCE6C" w14:textId="77777777" w:rsidR="006042A8" w:rsidRPr="00275941" w:rsidRDefault="006042A8" w:rsidP="006042A8">
            <w:pPr>
              <w:ind w:right="255"/>
              <w:jc w:val="right"/>
              <w:rPr>
                <w:rFonts w:cs="Arial"/>
                <w:color w:val="000000"/>
                <w:szCs w:val="20"/>
              </w:rPr>
            </w:pPr>
          </w:p>
        </w:tc>
        <w:tc>
          <w:tcPr>
            <w:tcW w:w="1332" w:type="dxa"/>
            <w:tcBorders>
              <w:top w:val="single" w:sz="4" w:space="0" w:color="auto"/>
              <w:left w:val="nil"/>
              <w:bottom w:val="single" w:sz="4" w:space="0" w:color="auto"/>
              <w:right w:val="nil"/>
            </w:tcBorders>
          </w:tcPr>
          <w:p w14:paraId="6D0EDA0D" w14:textId="03AD1653" w:rsidR="006042A8" w:rsidRPr="00476673" w:rsidRDefault="006042A8" w:rsidP="006042A8">
            <w:pPr>
              <w:jc w:val="right"/>
              <w:rPr>
                <w:rFonts w:cs="Arial"/>
                <w:color w:val="000000"/>
                <w:szCs w:val="20"/>
              </w:rPr>
            </w:pPr>
            <w:r w:rsidRPr="00DA40B9">
              <w:t xml:space="preserve"> 1,463,102</w:t>
            </w:r>
          </w:p>
        </w:tc>
      </w:tr>
      <w:tr w:rsidR="00476673" w:rsidRPr="00FE5524" w14:paraId="52C520EA" w14:textId="77777777" w:rsidTr="000D79FE">
        <w:trPr>
          <w:trHeight w:val="227"/>
        </w:trPr>
        <w:tc>
          <w:tcPr>
            <w:tcW w:w="4479" w:type="dxa"/>
            <w:tcBorders>
              <w:top w:val="nil"/>
              <w:left w:val="nil"/>
              <w:bottom w:val="nil"/>
              <w:right w:val="nil"/>
            </w:tcBorders>
            <w:shd w:val="clear" w:color="auto" w:fill="auto"/>
            <w:vAlign w:val="center"/>
          </w:tcPr>
          <w:p w14:paraId="62F20331" w14:textId="77777777" w:rsidR="00476673" w:rsidRPr="00FE5524" w:rsidRDefault="00476673" w:rsidP="00476673">
            <w:pPr>
              <w:jc w:val="left"/>
              <w:rPr>
                <w:rFonts w:cs="Arial"/>
                <w:color w:val="000000"/>
                <w:szCs w:val="20"/>
              </w:rPr>
            </w:pPr>
          </w:p>
        </w:tc>
        <w:tc>
          <w:tcPr>
            <w:tcW w:w="680" w:type="dxa"/>
            <w:tcBorders>
              <w:top w:val="nil"/>
              <w:left w:val="nil"/>
              <w:bottom w:val="nil"/>
              <w:right w:val="nil"/>
            </w:tcBorders>
            <w:shd w:val="clear" w:color="auto" w:fill="auto"/>
            <w:vAlign w:val="center"/>
          </w:tcPr>
          <w:p w14:paraId="79715154" w14:textId="77777777" w:rsidR="00476673" w:rsidRPr="00FE5524" w:rsidRDefault="00476673" w:rsidP="00476673">
            <w:pPr>
              <w:jc w:val="center"/>
              <w:rPr>
                <w:rFonts w:cs="Arial"/>
                <w:color w:val="000000"/>
                <w:szCs w:val="20"/>
              </w:rPr>
            </w:pPr>
          </w:p>
        </w:tc>
        <w:tc>
          <w:tcPr>
            <w:tcW w:w="1321" w:type="dxa"/>
            <w:tcBorders>
              <w:top w:val="single" w:sz="4" w:space="0" w:color="auto"/>
              <w:left w:val="nil"/>
              <w:right w:val="nil"/>
            </w:tcBorders>
            <w:shd w:val="clear" w:color="auto" w:fill="auto"/>
            <w:vAlign w:val="center"/>
          </w:tcPr>
          <w:p w14:paraId="0B49FE40" w14:textId="77777777" w:rsidR="00476673" w:rsidRPr="003F5562" w:rsidRDefault="00476673" w:rsidP="00476673">
            <w:pPr>
              <w:jc w:val="right"/>
              <w:rPr>
                <w:rFonts w:cs="Arial"/>
                <w:b/>
                <w:color w:val="000000"/>
                <w:szCs w:val="20"/>
                <w:highlight w:val="yellow"/>
              </w:rPr>
            </w:pPr>
          </w:p>
        </w:tc>
        <w:tc>
          <w:tcPr>
            <w:tcW w:w="247" w:type="dxa"/>
            <w:tcBorders>
              <w:top w:val="nil"/>
              <w:left w:val="nil"/>
              <w:bottom w:val="nil"/>
              <w:right w:val="nil"/>
            </w:tcBorders>
            <w:shd w:val="clear" w:color="auto" w:fill="auto"/>
            <w:vAlign w:val="center"/>
          </w:tcPr>
          <w:p w14:paraId="30ABA51C" w14:textId="77777777" w:rsidR="00476673" w:rsidRPr="00FE5524" w:rsidRDefault="00476673" w:rsidP="00476673">
            <w:pPr>
              <w:jc w:val="right"/>
              <w:rPr>
                <w:rFonts w:cs="Arial"/>
                <w:color w:val="000000"/>
                <w:szCs w:val="20"/>
              </w:rPr>
            </w:pPr>
          </w:p>
        </w:tc>
        <w:tc>
          <w:tcPr>
            <w:tcW w:w="1332" w:type="dxa"/>
            <w:tcBorders>
              <w:top w:val="single" w:sz="4" w:space="0" w:color="auto"/>
              <w:left w:val="nil"/>
              <w:bottom w:val="nil"/>
              <w:right w:val="nil"/>
            </w:tcBorders>
            <w:shd w:val="clear" w:color="auto" w:fill="auto"/>
            <w:vAlign w:val="center"/>
          </w:tcPr>
          <w:p w14:paraId="43E9DE11" w14:textId="77777777" w:rsidR="00476673" w:rsidRPr="003F5562" w:rsidRDefault="00476673" w:rsidP="00476673">
            <w:pPr>
              <w:jc w:val="right"/>
              <w:rPr>
                <w:rFonts w:cs="Arial"/>
                <w:bCs/>
                <w:color w:val="000000"/>
                <w:szCs w:val="20"/>
              </w:rPr>
            </w:pPr>
          </w:p>
        </w:tc>
        <w:tc>
          <w:tcPr>
            <w:tcW w:w="236" w:type="dxa"/>
            <w:tcBorders>
              <w:left w:val="nil"/>
              <w:bottom w:val="nil"/>
              <w:right w:val="nil"/>
            </w:tcBorders>
            <w:vAlign w:val="center"/>
          </w:tcPr>
          <w:p w14:paraId="7DF9032B" w14:textId="77777777" w:rsidR="00476673" w:rsidRPr="00275941" w:rsidRDefault="00476673" w:rsidP="00476673">
            <w:pPr>
              <w:ind w:right="255"/>
              <w:jc w:val="right"/>
              <w:rPr>
                <w:rFonts w:cs="Arial"/>
                <w:color w:val="000000"/>
                <w:szCs w:val="20"/>
              </w:rPr>
            </w:pPr>
          </w:p>
        </w:tc>
        <w:tc>
          <w:tcPr>
            <w:tcW w:w="1332" w:type="dxa"/>
            <w:tcBorders>
              <w:top w:val="single" w:sz="4" w:space="0" w:color="auto"/>
              <w:left w:val="nil"/>
              <w:bottom w:val="nil"/>
              <w:right w:val="nil"/>
            </w:tcBorders>
            <w:vAlign w:val="center"/>
          </w:tcPr>
          <w:p w14:paraId="54FB9662" w14:textId="77777777" w:rsidR="00476673" w:rsidRPr="00275941" w:rsidRDefault="00476673" w:rsidP="00476673">
            <w:pPr>
              <w:jc w:val="right"/>
              <w:rPr>
                <w:rFonts w:cs="Arial"/>
                <w:color w:val="000000"/>
                <w:szCs w:val="20"/>
              </w:rPr>
            </w:pPr>
          </w:p>
        </w:tc>
      </w:tr>
      <w:tr w:rsidR="00476673" w:rsidRPr="00FE5524" w14:paraId="5D8E57D2" w14:textId="77777777" w:rsidTr="00DA40B9">
        <w:trPr>
          <w:trHeight w:val="227"/>
        </w:trPr>
        <w:tc>
          <w:tcPr>
            <w:tcW w:w="4479" w:type="dxa"/>
            <w:tcBorders>
              <w:top w:val="nil"/>
              <w:left w:val="nil"/>
              <w:bottom w:val="nil"/>
              <w:right w:val="nil"/>
            </w:tcBorders>
            <w:shd w:val="clear" w:color="auto" w:fill="auto"/>
            <w:vAlign w:val="center"/>
            <w:hideMark/>
          </w:tcPr>
          <w:p w14:paraId="6F8C9FC0" w14:textId="223E1711" w:rsidR="00476673" w:rsidRPr="00FE5524" w:rsidRDefault="00476673" w:rsidP="00476673">
            <w:pPr>
              <w:jc w:val="left"/>
              <w:rPr>
                <w:rFonts w:cs="Arial"/>
                <w:color w:val="000000"/>
                <w:szCs w:val="20"/>
              </w:rPr>
            </w:pPr>
            <w:r>
              <w:rPr>
                <w:color w:val="000000"/>
              </w:rPr>
              <w:t>Fair value g</w:t>
            </w:r>
            <w:r w:rsidRPr="001532A1">
              <w:rPr>
                <w:color w:val="000000"/>
              </w:rPr>
              <w:t>ain on revaluation of investment properties</w:t>
            </w:r>
          </w:p>
        </w:tc>
        <w:tc>
          <w:tcPr>
            <w:tcW w:w="680" w:type="dxa"/>
            <w:tcBorders>
              <w:top w:val="nil"/>
              <w:left w:val="nil"/>
              <w:bottom w:val="nil"/>
              <w:right w:val="nil"/>
            </w:tcBorders>
            <w:shd w:val="clear" w:color="auto" w:fill="auto"/>
            <w:vAlign w:val="center"/>
            <w:hideMark/>
          </w:tcPr>
          <w:p w14:paraId="00D9746D" w14:textId="77777777" w:rsidR="00476673" w:rsidRPr="00FE5524" w:rsidRDefault="00476673" w:rsidP="00476673">
            <w:pPr>
              <w:jc w:val="center"/>
              <w:rPr>
                <w:rFonts w:cs="Arial"/>
                <w:color w:val="000000"/>
                <w:szCs w:val="20"/>
              </w:rPr>
            </w:pPr>
          </w:p>
        </w:tc>
        <w:tc>
          <w:tcPr>
            <w:tcW w:w="1321" w:type="dxa"/>
            <w:tcBorders>
              <w:left w:val="nil"/>
              <w:right w:val="nil"/>
            </w:tcBorders>
            <w:shd w:val="clear" w:color="auto" w:fill="auto"/>
            <w:vAlign w:val="center"/>
          </w:tcPr>
          <w:p w14:paraId="31542DD3" w14:textId="77777777" w:rsidR="00476673" w:rsidRPr="006042A8" w:rsidRDefault="00476673" w:rsidP="00476673">
            <w:pPr>
              <w:jc w:val="right"/>
              <w:rPr>
                <w:rFonts w:cs="Arial"/>
                <w:b/>
                <w:color w:val="000000"/>
                <w:szCs w:val="20"/>
              </w:rPr>
            </w:pPr>
            <w:r w:rsidRPr="006042A8">
              <w:rPr>
                <w:rFonts w:cs="Arial"/>
                <w:b/>
                <w:color w:val="000000"/>
                <w:szCs w:val="20"/>
              </w:rPr>
              <w:t>-</w:t>
            </w:r>
          </w:p>
        </w:tc>
        <w:tc>
          <w:tcPr>
            <w:tcW w:w="247" w:type="dxa"/>
            <w:tcBorders>
              <w:top w:val="nil"/>
              <w:left w:val="nil"/>
              <w:right w:val="nil"/>
            </w:tcBorders>
            <w:shd w:val="clear" w:color="auto" w:fill="auto"/>
            <w:vAlign w:val="center"/>
            <w:hideMark/>
          </w:tcPr>
          <w:p w14:paraId="056EC249" w14:textId="77777777" w:rsidR="00476673" w:rsidRPr="00FE5524" w:rsidRDefault="00476673" w:rsidP="00476673">
            <w:pPr>
              <w:jc w:val="right"/>
              <w:rPr>
                <w:rFonts w:cs="Arial"/>
                <w:color w:val="000000"/>
                <w:szCs w:val="20"/>
              </w:rPr>
            </w:pPr>
          </w:p>
        </w:tc>
        <w:tc>
          <w:tcPr>
            <w:tcW w:w="1332" w:type="dxa"/>
            <w:tcBorders>
              <w:top w:val="nil"/>
              <w:left w:val="nil"/>
              <w:right w:val="nil"/>
            </w:tcBorders>
            <w:shd w:val="clear" w:color="auto" w:fill="auto"/>
            <w:vAlign w:val="center"/>
            <w:hideMark/>
          </w:tcPr>
          <w:p w14:paraId="05202634" w14:textId="4307A165" w:rsidR="00476673" w:rsidRPr="00DA40B9" w:rsidRDefault="00476673" w:rsidP="00476673">
            <w:pPr>
              <w:jc w:val="right"/>
              <w:rPr>
                <w:rFonts w:cs="Arial"/>
                <w:bCs/>
                <w:color w:val="000000"/>
                <w:szCs w:val="20"/>
              </w:rPr>
            </w:pPr>
            <w:r w:rsidRPr="00DA40B9">
              <w:rPr>
                <w:rFonts w:cs="Arial"/>
                <w:bCs/>
                <w:color w:val="000000"/>
                <w:szCs w:val="20"/>
              </w:rPr>
              <w:t>-</w:t>
            </w:r>
          </w:p>
        </w:tc>
        <w:tc>
          <w:tcPr>
            <w:tcW w:w="236" w:type="dxa"/>
            <w:tcBorders>
              <w:top w:val="nil"/>
              <w:left w:val="nil"/>
              <w:right w:val="nil"/>
            </w:tcBorders>
            <w:vAlign w:val="center"/>
          </w:tcPr>
          <w:p w14:paraId="3D665326" w14:textId="77777777" w:rsidR="00476673" w:rsidRPr="00275941" w:rsidRDefault="00476673" w:rsidP="00476673">
            <w:pPr>
              <w:ind w:right="255"/>
              <w:jc w:val="right"/>
              <w:rPr>
                <w:rFonts w:cs="Arial"/>
                <w:color w:val="000000"/>
                <w:szCs w:val="20"/>
              </w:rPr>
            </w:pPr>
          </w:p>
        </w:tc>
        <w:tc>
          <w:tcPr>
            <w:tcW w:w="1332" w:type="dxa"/>
            <w:tcBorders>
              <w:top w:val="nil"/>
              <w:left w:val="nil"/>
              <w:right w:val="nil"/>
            </w:tcBorders>
          </w:tcPr>
          <w:p w14:paraId="1990A81E" w14:textId="16C77EB4" w:rsidR="00476673" w:rsidRPr="00476673" w:rsidRDefault="00476673" w:rsidP="00476673">
            <w:pPr>
              <w:jc w:val="right"/>
              <w:rPr>
                <w:rFonts w:cs="Arial"/>
                <w:color w:val="000000"/>
                <w:szCs w:val="20"/>
              </w:rPr>
            </w:pPr>
            <w:r w:rsidRPr="00DA40B9">
              <w:t>3,180,759</w:t>
            </w:r>
          </w:p>
        </w:tc>
      </w:tr>
      <w:tr w:rsidR="00476673" w:rsidRPr="00FE5524" w14:paraId="5B9C93F5" w14:textId="77777777" w:rsidTr="00DA40B9">
        <w:trPr>
          <w:trHeight w:val="227"/>
        </w:trPr>
        <w:tc>
          <w:tcPr>
            <w:tcW w:w="4479" w:type="dxa"/>
            <w:tcBorders>
              <w:top w:val="nil"/>
              <w:left w:val="nil"/>
              <w:bottom w:val="nil"/>
              <w:right w:val="nil"/>
            </w:tcBorders>
            <w:shd w:val="clear" w:color="auto" w:fill="auto"/>
          </w:tcPr>
          <w:p w14:paraId="7C1A143D" w14:textId="7132AE11" w:rsidR="00476673" w:rsidRPr="00FE5524" w:rsidRDefault="00476673" w:rsidP="00476673">
            <w:pPr>
              <w:jc w:val="left"/>
              <w:rPr>
                <w:rFonts w:cs="Arial"/>
                <w:b/>
                <w:bCs/>
                <w:color w:val="000000"/>
                <w:szCs w:val="20"/>
              </w:rPr>
            </w:pPr>
            <w:r w:rsidRPr="001532A1">
              <w:rPr>
                <w:color w:val="000000"/>
              </w:rPr>
              <w:t>Fair value gain on financial assets</w:t>
            </w:r>
            <w:r>
              <w:rPr>
                <w:color w:val="000000"/>
              </w:rPr>
              <w:t xml:space="preserve"> at fair value through profit and loss</w:t>
            </w:r>
          </w:p>
        </w:tc>
        <w:tc>
          <w:tcPr>
            <w:tcW w:w="680" w:type="dxa"/>
            <w:tcBorders>
              <w:top w:val="nil"/>
              <w:left w:val="nil"/>
              <w:bottom w:val="nil"/>
              <w:right w:val="nil"/>
            </w:tcBorders>
            <w:shd w:val="clear" w:color="auto" w:fill="auto"/>
          </w:tcPr>
          <w:p w14:paraId="0F876C1D" w14:textId="78309497" w:rsidR="00476673" w:rsidRPr="00FE5524" w:rsidRDefault="00476673" w:rsidP="00476673">
            <w:pPr>
              <w:jc w:val="center"/>
              <w:rPr>
                <w:rFonts w:cs="Arial"/>
                <w:color w:val="000000"/>
                <w:szCs w:val="20"/>
              </w:rPr>
            </w:pPr>
          </w:p>
        </w:tc>
        <w:tc>
          <w:tcPr>
            <w:tcW w:w="1321" w:type="dxa"/>
            <w:tcBorders>
              <w:left w:val="nil"/>
              <w:bottom w:val="single" w:sz="4" w:space="0" w:color="auto"/>
              <w:right w:val="nil"/>
            </w:tcBorders>
            <w:shd w:val="clear" w:color="auto" w:fill="auto"/>
          </w:tcPr>
          <w:p w14:paraId="594B4310" w14:textId="625E6E32" w:rsidR="00476673" w:rsidRPr="006042A8" w:rsidRDefault="00476673" w:rsidP="00476673">
            <w:pPr>
              <w:jc w:val="right"/>
              <w:rPr>
                <w:rFonts w:cs="Arial"/>
                <w:color w:val="000000"/>
                <w:szCs w:val="20"/>
              </w:rPr>
            </w:pPr>
            <w:r w:rsidRPr="006042A8">
              <w:rPr>
                <w:rFonts w:cs="Arial"/>
                <w:color w:val="000000"/>
                <w:szCs w:val="20"/>
              </w:rPr>
              <w:t>-</w:t>
            </w:r>
          </w:p>
        </w:tc>
        <w:tc>
          <w:tcPr>
            <w:tcW w:w="247" w:type="dxa"/>
            <w:tcBorders>
              <w:left w:val="nil"/>
              <w:right w:val="nil"/>
            </w:tcBorders>
            <w:shd w:val="clear" w:color="auto" w:fill="auto"/>
            <w:vAlign w:val="center"/>
          </w:tcPr>
          <w:p w14:paraId="3758B54C" w14:textId="77777777" w:rsidR="00476673" w:rsidRPr="00FE5524" w:rsidRDefault="00476673" w:rsidP="00476673">
            <w:pPr>
              <w:jc w:val="right"/>
              <w:rPr>
                <w:rFonts w:cs="Arial"/>
                <w:color w:val="000000"/>
                <w:szCs w:val="20"/>
              </w:rPr>
            </w:pPr>
          </w:p>
        </w:tc>
        <w:tc>
          <w:tcPr>
            <w:tcW w:w="1332" w:type="dxa"/>
            <w:tcBorders>
              <w:left w:val="nil"/>
              <w:bottom w:val="single" w:sz="4" w:space="0" w:color="auto"/>
              <w:right w:val="nil"/>
            </w:tcBorders>
            <w:shd w:val="clear" w:color="auto" w:fill="auto"/>
          </w:tcPr>
          <w:p w14:paraId="61300172" w14:textId="7E547F27" w:rsidR="00476673" w:rsidRPr="00DA40B9" w:rsidRDefault="00476673" w:rsidP="00476673">
            <w:pPr>
              <w:jc w:val="right"/>
              <w:rPr>
                <w:rFonts w:cs="Arial"/>
                <w:bCs/>
                <w:color w:val="000000"/>
                <w:szCs w:val="20"/>
              </w:rPr>
            </w:pPr>
            <w:r w:rsidRPr="003F5562">
              <w:rPr>
                <w:rFonts w:cs="Arial"/>
                <w:bCs/>
                <w:color w:val="000000"/>
                <w:szCs w:val="20"/>
              </w:rPr>
              <w:t>-</w:t>
            </w:r>
          </w:p>
        </w:tc>
        <w:tc>
          <w:tcPr>
            <w:tcW w:w="236" w:type="dxa"/>
            <w:tcBorders>
              <w:left w:val="nil"/>
              <w:right w:val="nil"/>
            </w:tcBorders>
            <w:vAlign w:val="center"/>
          </w:tcPr>
          <w:p w14:paraId="09B44E48" w14:textId="77777777" w:rsidR="00476673" w:rsidRPr="00275941" w:rsidRDefault="00476673" w:rsidP="00476673">
            <w:pPr>
              <w:ind w:right="255"/>
              <w:jc w:val="right"/>
              <w:rPr>
                <w:rFonts w:cs="Arial"/>
                <w:color w:val="000000"/>
                <w:szCs w:val="20"/>
              </w:rPr>
            </w:pPr>
          </w:p>
        </w:tc>
        <w:tc>
          <w:tcPr>
            <w:tcW w:w="1332" w:type="dxa"/>
            <w:tcBorders>
              <w:left w:val="nil"/>
              <w:bottom w:val="single" w:sz="4" w:space="0" w:color="auto"/>
              <w:right w:val="nil"/>
            </w:tcBorders>
          </w:tcPr>
          <w:p w14:paraId="652BC7CB" w14:textId="0A9EEB1D" w:rsidR="00476673" w:rsidRPr="00476673" w:rsidRDefault="00476673" w:rsidP="00476673">
            <w:pPr>
              <w:jc w:val="right"/>
              <w:rPr>
                <w:rFonts w:cs="Arial"/>
                <w:color w:val="000000"/>
                <w:szCs w:val="20"/>
              </w:rPr>
            </w:pPr>
            <w:r w:rsidRPr="00DA40B9">
              <w:t xml:space="preserve">257,806    </w:t>
            </w:r>
          </w:p>
        </w:tc>
      </w:tr>
      <w:tr w:rsidR="00476673" w:rsidRPr="00FE5524" w14:paraId="0F8BBFCD" w14:textId="77777777" w:rsidTr="00DA40B9">
        <w:trPr>
          <w:trHeight w:val="227"/>
        </w:trPr>
        <w:tc>
          <w:tcPr>
            <w:tcW w:w="4479" w:type="dxa"/>
            <w:tcBorders>
              <w:top w:val="nil"/>
              <w:left w:val="nil"/>
              <w:bottom w:val="nil"/>
              <w:right w:val="nil"/>
            </w:tcBorders>
            <w:shd w:val="clear" w:color="auto" w:fill="auto"/>
            <w:vAlign w:val="center"/>
            <w:hideMark/>
          </w:tcPr>
          <w:p w14:paraId="38CBF3B9" w14:textId="77777777" w:rsidR="00476673" w:rsidRPr="00FE5524" w:rsidRDefault="00476673" w:rsidP="00476673">
            <w:pPr>
              <w:jc w:val="left"/>
              <w:rPr>
                <w:rFonts w:cs="Arial"/>
                <w:b/>
                <w:bCs/>
                <w:color w:val="000000"/>
                <w:szCs w:val="20"/>
              </w:rPr>
            </w:pPr>
            <w:r w:rsidRPr="00FE5524">
              <w:rPr>
                <w:rFonts w:cs="Arial"/>
                <w:b/>
                <w:bCs/>
                <w:color w:val="000000"/>
                <w:szCs w:val="20"/>
              </w:rPr>
              <w:t>Net (loss)/gain on investment property</w:t>
            </w:r>
          </w:p>
        </w:tc>
        <w:tc>
          <w:tcPr>
            <w:tcW w:w="680" w:type="dxa"/>
            <w:tcBorders>
              <w:top w:val="nil"/>
              <w:left w:val="nil"/>
              <w:bottom w:val="nil"/>
              <w:right w:val="nil"/>
            </w:tcBorders>
            <w:shd w:val="clear" w:color="auto" w:fill="auto"/>
            <w:vAlign w:val="center"/>
            <w:hideMark/>
          </w:tcPr>
          <w:p w14:paraId="0351D149" w14:textId="77777777" w:rsidR="00476673" w:rsidRPr="00FE5524" w:rsidRDefault="00476673" w:rsidP="00476673">
            <w:pPr>
              <w:jc w:val="center"/>
              <w:rPr>
                <w:rFonts w:cs="Arial"/>
                <w:color w:val="000000"/>
                <w:szCs w:val="20"/>
              </w:rPr>
            </w:pPr>
          </w:p>
        </w:tc>
        <w:tc>
          <w:tcPr>
            <w:tcW w:w="1321" w:type="dxa"/>
            <w:tcBorders>
              <w:top w:val="single" w:sz="4" w:space="0" w:color="auto"/>
              <w:left w:val="nil"/>
              <w:bottom w:val="single" w:sz="4" w:space="0" w:color="auto"/>
              <w:right w:val="nil"/>
            </w:tcBorders>
            <w:shd w:val="clear" w:color="auto" w:fill="auto"/>
            <w:vAlign w:val="center"/>
          </w:tcPr>
          <w:p w14:paraId="74D67F29" w14:textId="77777777" w:rsidR="00476673" w:rsidRPr="006042A8" w:rsidRDefault="00476673" w:rsidP="00476673">
            <w:pPr>
              <w:jc w:val="right"/>
              <w:rPr>
                <w:rFonts w:cs="Arial"/>
                <w:b/>
                <w:color w:val="000000"/>
                <w:szCs w:val="20"/>
              </w:rPr>
            </w:pPr>
            <w:r w:rsidRPr="006042A8">
              <w:rPr>
                <w:rFonts w:cs="Arial"/>
                <w:b/>
                <w:color w:val="000000"/>
                <w:szCs w:val="20"/>
              </w:rPr>
              <w:t>-</w:t>
            </w:r>
          </w:p>
        </w:tc>
        <w:tc>
          <w:tcPr>
            <w:tcW w:w="247" w:type="dxa"/>
            <w:tcBorders>
              <w:left w:val="nil"/>
              <w:bottom w:val="nil"/>
              <w:right w:val="nil"/>
            </w:tcBorders>
            <w:shd w:val="clear" w:color="auto" w:fill="auto"/>
            <w:vAlign w:val="center"/>
            <w:hideMark/>
          </w:tcPr>
          <w:p w14:paraId="63D93717" w14:textId="77777777" w:rsidR="00476673" w:rsidRPr="00FE5524" w:rsidRDefault="00476673" w:rsidP="00476673">
            <w:pPr>
              <w:jc w:val="right"/>
              <w:rPr>
                <w:rFonts w:cs="Arial"/>
                <w:color w:val="000000"/>
                <w:szCs w:val="20"/>
              </w:rPr>
            </w:pPr>
          </w:p>
        </w:tc>
        <w:tc>
          <w:tcPr>
            <w:tcW w:w="1332" w:type="dxa"/>
            <w:tcBorders>
              <w:top w:val="single" w:sz="4" w:space="0" w:color="auto"/>
              <w:left w:val="nil"/>
              <w:bottom w:val="single" w:sz="4" w:space="0" w:color="auto"/>
              <w:right w:val="nil"/>
            </w:tcBorders>
            <w:shd w:val="clear" w:color="auto" w:fill="auto"/>
            <w:vAlign w:val="center"/>
            <w:hideMark/>
          </w:tcPr>
          <w:p w14:paraId="1F234D31" w14:textId="0DAE7967" w:rsidR="00476673" w:rsidRPr="00DA40B9" w:rsidRDefault="00476673" w:rsidP="00476673">
            <w:pPr>
              <w:jc w:val="right"/>
              <w:rPr>
                <w:rFonts w:cs="Arial"/>
                <w:bCs/>
                <w:color w:val="000000"/>
                <w:szCs w:val="20"/>
              </w:rPr>
            </w:pPr>
            <w:r w:rsidRPr="00DA40B9">
              <w:rPr>
                <w:rFonts w:cs="Arial"/>
                <w:bCs/>
                <w:color w:val="000000"/>
                <w:szCs w:val="20"/>
              </w:rPr>
              <w:t>-</w:t>
            </w:r>
          </w:p>
        </w:tc>
        <w:tc>
          <w:tcPr>
            <w:tcW w:w="236" w:type="dxa"/>
            <w:tcBorders>
              <w:left w:val="nil"/>
              <w:right w:val="nil"/>
            </w:tcBorders>
            <w:vAlign w:val="center"/>
          </w:tcPr>
          <w:p w14:paraId="2855107E" w14:textId="77777777" w:rsidR="00476673" w:rsidRPr="00275941" w:rsidRDefault="00476673" w:rsidP="00476673">
            <w:pPr>
              <w:ind w:right="255"/>
              <w:jc w:val="right"/>
              <w:rPr>
                <w:rFonts w:cs="Arial"/>
                <w:color w:val="000000"/>
                <w:szCs w:val="20"/>
              </w:rPr>
            </w:pPr>
          </w:p>
        </w:tc>
        <w:tc>
          <w:tcPr>
            <w:tcW w:w="1332" w:type="dxa"/>
            <w:tcBorders>
              <w:top w:val="single" w:sz="4" w:space="0" w:color="auto"/>
              <w:left w:val="nil"/>
              <w:bottom w:val="single" w:sz="4" w:space="0" w:color="auto"/>
              <w:right w:val="nil"/>
            </w:tcBorders>
          </w:tcPr>
          <w:p w14:paraId="62667462" w14:textId="79740AEE" w:rsidR="00476673" w:rsidRPr="00476673" w:rsidRDefault="00476673" w:rsidP="00476673">
            <w:pPr>
              <w:jc w:val="right"/>
              <w:rPr>
                <w:rFonts w:cs="Arial"/>
                <w:color w:val="000000"/>
                <w:szCs w:val="20"/>
              </w:rPr>
            </w:pPr>
            <w:r w:rsidRPr="00DA40B9">
              <w:t xml:space="preserve">   3,438,565</w:t>
            </w:r>
          </w:p>
        </w:tc>
      </w:tr>
      <w:tr w:rsidR="00476673" w:rsidRPr="00FE5524" w14:paraId="6C37A2C5" w14:textId="77777777" w:rsidTr="00DA40B9">
        <w:trPr>
          <w:trHeight w:val="227"/>
        </w:trPr>
        <w:tc>
          <w:tcPr>
            <w:tcW w:w="4479" w:type="dxa"/>
            <w:tcBorders>
              <w:top w:val="nil"/>
              <w:left w:val="nil"/>
              <w:bottom w:val="nil"/>
              <w:right w:val="nil"/>
            </w:tcBorders>
            <w:shd w:val="clear" w:color="auto" w:fill="auto"/>
            <w:vAlign w:val="center"/>
            <w:hideMark/>
          </w:tcPr>
          <w:p w14:paraId="7F49DA09" w14:textId="77777777" w:rsidR="00476673" w:rsidRPr="00FE5524" w:rsidRDefault="00476673" w:rsidP="00476673">
            <w:pPr>
              <w:jc w:val="left"/>
              <w:rPr>
                <w:rFonts w:cs="Arial"/>
                <w:color w:val="000000"/>
                <w:szCs w:val="20"/>
              </w:rPr>
            </w:pPr>
          </w:p>
        </w:tc>
        <w:tc>
          <w:tcPr>
            <w:tcW w:w="680" w:type="dxa"/>
            <w:tcBorders>
              <w:top w:val="nil"/>
              <w:left w:val="nil"/>
              <w:bottom w:val="nil"/>
              <w:right w:val="nil"/>
            </w:tcBorders>
            <w:shd w:val="clear" w:color="auto" w:fill="auto"/>
            <w:vAlign w:val="center"/>
            <w:hideMark/>
          </w:tcPr>
          <w:p w14:paraId="4F3E7ECF" w14:textId="77777777" w:rsidR="00476673" w:rsidRPr="00FE5524" w:rsidRDefault="00476673" w:rsidP="00476673">
            <w:pPr>
              <w:jc w:val="center"/>
              <w:rPr>
                <w:rFonts w:cs="Arial"/>
                <w:color w:val="000000"/>
                <w:szCs w:val="20"/>
              </w:rPr>
            </w:pPr>
          </w:p>
        </w:tc>
        <w:tc>
          <w:tcPr>
            <w:tcW w:w="1321" w:type="dxa"/>
            <w:tcBorders>
              <w:top w:val="nil"/>
              <w:left w:val="nil"/>
              <w:bottom w:val="nil"/>
              <w:right w:val="nil"/>
            </w:tcBorders>
            <w:shd w:val="clear" w:color="auto" w:fill="auto"/>
            <w:vAlign w:val="center"/>
          </w:tcPr>
          <w:p w14:paraId="2B93A8A3" w14:textId="77777777" w:rsidR="00476673" w:rsidRPr="006042A8" w:rsidRDefault="00476673" w:rsidP="00476673">
            <w:pPr>
              <w:jc w:val="right"/>
              <w:rPr>
                <w:rFonts w:cs="Arial"/>
                <w:b/>
                <w:color w:val="000000"/>
                <w:szCs w:val="20"/>
              </w:rPr>
            </w:pPr>
          </w:p>
        </w:tc>
        <w:tc>
          <w:tcPr>
            <w:tcW w:w="247" w:type="dxa"/>
            <w:tcBorders>
              <w:top w:val="nil"/>
              <w:left w:val="nil"/>
              <w:bottom w:val="nil"/>
              <w:right w:val="nil"/>
            </w:tcBorders>
            <w:shd w:val="clear" w:color="auto" w:fill="auto"/>
            <w:vAlign w:val="center"/>
            <w:hideMark/>
          </w:tcPr>
          <w:p w14:paraId="5AB93C19" w14:textId="77777777" w:rsidR="00476673" w:rsidRPr="00FE5524" w:rsidRDefault="00476673" w:rsidP="00476673">
            <w:pPr>
              <w:jc w:val="right"/>
              <w:rPr>
                <w:rFonts w:cs="Arial"/>
                <w:color w:val="000000"/>
                <w:szCs w:val="20"/>
              </w:rPr>
            </w:pPr>
          </w:p>
        </w:tc>
        <w:tc>
          <w:tcPr>
            <w:tcW w:w="1332" w:type="dxa"/>
            <w:tcBorders>
              <w:top w:val="nil"/>
              <w:left w:val="nil"/>
              <w:bottom w:val="nil"/>
              <w:right w:val="nil"/>
            </w:tcBorders>
            <w:shd w:val="clear" w:color="auto" w:fill="auto"/>
            <w:vAlign w:val="center"/>
            <w:hideMark/>
          </w:tcPr>
          <w:p w14:paraId="0F435E7B" w14:textId="77777777" w:rsidR="00476673" w:rsidRPr="003F5562" w:rsidRDefault="00476673" w:rsidP="00476673">
            <w:pPr>
              <w:jc w:val="right"/>
              <w:rPr>
                <w:rFonts w:cs="Arial"/>
                <w:bCs/>
                <w:color w:val="000000"/>
                <w:szCs w:val="20"/>
              </w:rPr>
            </w:pPr>
          </w:p>
        </w:tc>
        <w:tc>
          <w:tcPr>
            <w:tcW w:w="236" w:type="dxa"/>
            <w:tcBorders>
              <w:top w:val="nil"/>
              <w:left w:val="nil"/>
              <w:bottom w:val="nil"/>
              <w:right w:val="nil"/>
            </w:tcBorders>
            <w:vAlign w:val="center"/>
          </w:tcPr>
          <w:p w14:paraId="268C4E88" w14:textId="77777777" w:rsidR="00476673" w:rsidRPr="00275941" w:rsidRDefault="00476673" w:rsidP="00476673">
            <w:pPr>
              <w:ind w:right="255"/>
              <w:jc w:val="right"/>
              <w:rPr>
                <w:rFonts w:cs="Arial"/>
                <w:color w:val="000000"/>
                <w:szCs w:val="20"/>
              </w:rPr>
            </w:pPr>
          </w:p>
        </w:tc>
        <w:tc>
          <w:tcPr>
            <w:tcW w:w="1332" w:type="dxa"/>
            <w:tcBorders>
              <w:top w:val="nil"/>
              <w:left w:val="nil"/>
              <w:bottom w:val="nil"/>
              <w:right w:val="nil"/>
            </w:tcBorders>
          </w:tcPr>
          <w:p w14:paraId="6FAD7392" w14:textId="77777777" w:rsidR="00476673" w:rsidRPr="00476673" w:rsidRDefault="00476673" w:rsidP="00476673">
            <w:pPr>
              <w:jc w:val="right"/>
              <w:rPr>
                <w:rFonts w:cs="Arial"/>
                <w:color w:val="000000"/>
                <w:szCs w:val="20"/>
              </w:rPr>
            </w:pPr>
          </w:p>
        </w:tc>
      </w:tr>
      <w:tr w:rsidR="00476673" w:rsidRPr="00FE5524" w14:paraId="1490C662" w14:textId="77777777" w:rsidTr="00DA40B9">
        <w:trPr>
          <w:trHeight w:val="227"/>
        </w:trPr>
        <w:tc>
          <w:tcPr>
            <w:tcW w:w="4479" w:type="dxa"/>
            <w:tcBorders>
              <w:top w:val="nil"/>
              <w:left w:val="nil"/>
              <w:bottom w:val="nil"/>
              <w:right w:val="nil"/>
            </w:tcBorders>
            <w:shd w:val="clear" w:color="auto" w:fill="auto"/>
            <w:vAlign w:val="center"/>
            <w:hideMark/>
          </w:tcPr>
          <w:p w14:paraId="2D6C4DCA" w14:textId="77777777" w:rsidR="00476673" w:rsidRPr="00FE5524" w:rsidRDefault="00476673" w:rsidP="00476673">
            <w:pPr>
              <w:jc w:val="left"/>
              <w:rPr>
                <w:rFonts w:cs="Arial"/>
                <w:color w:val="000000"/>
                <w:szCs w:val="20"/>
              </w:rPr>
            </w:pPr>
          </w:p>
        </w:tc>
        <w:tc>
          <w:tcPr>
            <w:tcW w:w="680" w:type="dxa"/>
            <w:tcBorders>
              <w:top w:val="nil"/>
              <w:left w:val="nil"/>
              <w:bottom w:val="nil"/>
              <w:right w:val="nil"/>
            </w:tcBorders>
            <w:shd w:val="clear" w:color="auto" w:fill="auto"/>
            <w:vAlign w:val="center"/>
            <w:hideMark/>
          </w:tcPr>
          <w:p w14:paraId="2EF0F95A" w14:textId="77777777" w:rsidR="00476673" w:rsidRPr="00FE5524" w:rsidRDefault="00476673" w:rsidP="00476673">
            <w:pPr>
              <w:jc w:val="center"/>
              <w:rPr>
                <w:rFonts w:cs="Arial"/>
                <w:color w:val="000000"/>
                <w:szCs w:val="20"/>
              </w:rPr>
            </w:pPr>
          </w:p>
        </w:tc>
        <w:tc>
          <w:tcPr>
            <w:tcW w:w="1321" w:type="dxa"/>
            <w:tcBorders>
              <w:top w:val="nil"/>
              <w:left w:val="nil"/>
              <w:bottom w:val="nil"/>
              <w:right w:val="nil"/>
            </w:tcBorders>
            <w:shd w:val="clear" w:color="auto" w:fill="auto"/>
            <w:vAlign w:val="center"/>
          </w:tcPr>
          <w:p w14:paraId="6D9AC9A9" w14:textId="77777777" w:rsidR="00476673" w:rsidRPr="006042A8" w:rsidRDefault="00476673" w:rsidP="00476673">
            <w:pPr>
              <w:jc w:val="right"/>
              <w:rPr>
                <w:rFonts w:cs="Arial"/>
                <w:b/>
                <w:color w:val="000000"/>
                <w:szCs w:val="20"/>
              </w:rPr>
            </w:pPr>
          </w:p>
        </w:tc>
        <w:tc>
          <w:tcPr>
            <w:tcW w:w="247" w:type="dxa"/>
            <w:tcBorders>
              <w:top w:val="nil"/>
              <w:left w:val="nil"/>
              <w:bottom w:val="nil"/>
              <w:right w:val="nil"/>
            </w:tcBorders>
            <w:shd w:val="clear" w:color="auto" w:fill="auto"/>
            <w:vAlign w:val="center"/>
            <w:hideMark/>
          </w:tcPr>
          <w:p w14:paraId="66373BAC" w14:textId="77777777" w:rsidR="00476673" w:rsidRPr="00FE5524" w:rsidRDefault="00476673" w:rsidP="00476673">
            <w:pPr>
              <w:jc w:val="right"/>
              <w:rPr>
                <w:rFonts w:cs="Arial"/>
                <w:color w:val="000000"/>
                <w:szCs w:val="20"/>
              </w:rPr>
            </w:pPr>
          </w:p>
        </w:tc>
        <w:tc>
          <w:tcPr>
            <w:tcW w:w="1332" w:type="dxa"/>
            <w:tcBorders>
              <w:top w:val="nil"/>
              <w:left w:val="nil"/>
              <w:bottom w:val="nil"/>
              <w:right w:val="nil"/>
            </w:tcBorders>
            <w:shd w:val="clear" w:color="auto" w:fill="auto"/>
            <w:vAlign w:val="center"/>
            <w:hideMark/>
          </w:tcPr>
          <w:p w14:paraId="6FF9293F" w14:textId="77777777" w:rsidR="00476673" w:rsidRPr="003F5562" w:rsidRDefault="00476673" w:rsidP="00476673">
            <w:pPr>
              <w:jc w:val="right"/>
              <w:rPr>
                <w:rFonts w:cs="Arial"/>
                <w:bCs/>
                <w:color w:val="000000"/>
                <w:szCs w:val="20"/>
              </w:rPr>
            </w:pPr>
          </w:p>
        </w:tc>
        <w:tc>
          <w:tcPr>
            <w:tcW w:w="236" w:type="dxa"/>
            <w:tcBorders>
              <w:top w:val="nil"/>
              <w:left w:val="nil"/>
              <w:bottom w:val="nil"/>
              <w:right w:val="nil"/>
            </w:tcBorders>
            <w:vAlign w:val="center"/>
          </w:tcPr>
          <w:p w14:paraId="44B04814" w14:textId="77777777" w:rsidR="00476673" w:rsidRPr="00275941" w:rsidRDefault="00476673" w:rsidP="00476673">
            <w:pPr>
              <w:ind w:right="255"/>
              <w:jc w:val="right"/>
              <w:rPr>
                <w:rFonts w:cs="Arial"/>
                <w:color w:val="000000"/>
                <w:szCs w:val="20"/>
              </w:rPr>
            </w:pPr>
          </w:p>
        </w:tc>
        <w:tc>
          <w:tcPr>
            <w:tcW w:w="1332" w:type="dxa"/>
            <w:tcBorders>
              <w:top w:val="nil"/>
              <w:left w:val="nil"/>
              <w:bottom w:val="nil"/>
              <w:right w:val="nil"/>
            </w:tcBorders>
          </w:tcPr>
          <w:p w14:paraId="39C9FA36" w14:textId="7D1B2AFF" w:rsidR="00476673" w:rsidRPr="00476673" w:rsidRDefault="00476673" w:rsidP="00476673">
            <w:pPr>
              <w:jc w:val="right"/>
              <w:rPr>
                <w:rFonts w:cs="Arial"/>
                <w:color w:val="000000"/>
                <w:szCs w:val="20"/>
              </w:rPr>
            </w:pPr>
          </w:p>
        </w:tc>
      </w:tr>
      <w:tr w:rsidR="00C62642" w:rsidRPr="00FE5524" w14:paraId="5D6D0B87" w14:textId="77777777" w:rsidTr="000D79FE">
        <w:trPr>
          <w:trHeight w:val="227"/>
        </w:trPr>
        <w:tc>
          <w:tcPr>
            <w:tcW w:w="4479" w:type="dxa"/>
            <w:tcBorders>
              <w:top w:val="nil"/>
              <w:left w:val="nil"/>
              <w:bottom w:val="nil"/>
              <w:right w:val="nil"/>
            </w:tcBorders>
            <w:shd w:val="clear" w:color="auto" w:fill="auto"/>
            <w:vAlign w:val="center"/>
            <w:hideMark/>
          </w:tcPr>
          <w:p w14:paraId="11174C23" w14:textId="77777777" w:rsidR="00C62642" w:rsidRPr="00FE5524" w:rsidRDefault="00C62642" w:rsidP="00C62642">
            <w:pPr>
              <w:jc w:val="left"/>
              <w:rPr>
                <w:rFonts w:cs="Arial"/>
                <w:color w:val="000000"/>
                <w:szCs w:val="20"/>
              </w:rPr>
            </w:pPr>
            <w:r w:rsidRPr="00FE5524">
              <w:rPr>
                <w:rFonts w:cs="Arial"/>
                <w:color w:val="000000"/>
                <w:szCs w:val="20"/>
              </w:rPr>
              <w:t>Administration and other expenses</w:t>
            </w:r>
          </w:p>
        </w:tc>
        <w:tc>
          <w:tcPr>
            <w:tcW w:w="680" w:type="dxa"/>
            <w:tcBorders>
              <w:top w:val="nil"/>
              <w:left w:val="nil"/>
              <w:bottom w:val="nil"/>
              <w:right w:val="nil"/>
            </w:tcBorders>
            <w:shd w:val="clear" w:color="auto" w:fill="auto"/>
            <w:vAlign w:val="center"/>
            <w:hideMark/>
          </w:tcPr>
          <w:p w14:paraId="45D08679" w14:textId="67CE7552" w:rsidR="00C62642" w:rsidRPr="00FE5524" w:rsidRDefault="00C62642" w:rsidP="00C62642">
            <w:pPr>
              <w:jc w:val="center"/>
              <w:rPr>
                <w:rFonts w:cs="Arial"/>
                <w:b/>
                <w:color w:val="000000"/>
                <w:szCs w:val="20"/>
              </w:rPr>
            </w:pPr>
            <w:r>
              <w:rPr>
                <w:rFonts w:cs="Arial"/>
                <w:b/>
                <w:color w:val="000000"/>
                <w:szCs w:val="20"/>
              </w:rPr>
              <w:t>5</w:t>
            </w:r>
          </w:p>
        </w:tc>
        <w:tc>
          <w:tcPr>
            <w:tcW w:w="1321" w:type="dxa"/>
            <w:tcBorders>
              <w:top w:val="nil"/>
              <w:left w:val="nil"/>
              <w:bottom w:val="nil"/>
              <w:right w:val="nil"/>
            </w:tcBorders>
            <w:shd w:val="clear" w:color="auto" w:fill="auto"/>
            <w:vAlign w:val="center"/>
          </w:tcPr>
          <w:p w14:paraId="6BC3ACCA" w14:textId="48BEED0C" w:rsidR="00C62642" w:rsidRPr="006042A8" w:rsidRDefault="006042A8" w:rsidP="00C62642">
            <w:pPr>
              <w:jc w:val="right"/>
              <w:rPr>
                <w:rFonts w:cs="Arial"/>
                <w:b/>
                <w:color w:val="000000"/>
                <w:szCs w:val="20"/>
              </w:rPr>
            </w:pPr>
            <w:r w:rsidRPr="006042A8">
              <w:rPr>
                <w:rFonts w:cs="Arial"/>
                <w:b/>
                <w:color w:val="000000"/>
                <w:szCs w:val="20"/>
              </w:rPr>
              <w:t>(712,869)</w:t>
            </w:r>
          </w:p>
        </w:tc>
        <w:tc>
          <w:tcPr>
            <w:tcW w:w="247" w:type="dxa"/>
            <w:tcBorders>
              <w:top w:val="nil"/>
              <w:left w:val="nil"/>
              <w:bottom w:val="nil"/>
              <w:right w:val="nil"/>
            </w:tcBorders>
            <w:shd w:val="clear" w:color="auto" w:fill="auto"/>
            <w:vAlign w:val="center"/>
            <w:hideMark/>
          </w:tcPr>
          <w:p w14:paraId="4CC8C39C" w14:textId="77777777" w:rsidR="00C62642" w:rsidRPr="00FE5524" w:rsidRDefault="00C62642" w:rsidP="00C62642">
            <w:pPr>
              <w:jc w:val="right"/>
              <w:rPr>
                <w:rFonts w:cs="Arial"/>
                <w:color w:val="000000"/>
                <w:szCs w:val="20"/>
              </w:rPr>
            </w:pPr>
          </w:p>
        </w:tc>
        <w:tc>
          <w:tcPr>
            <w:tcW w:w="1332" w:type="dxa"/>
            <w:tcBorders>
              <w:top w:val="nil"/>
              <w:left w:val="nil"/>
              <w:bottom w:val="nil"/>
              <w:right w:val="nil"/>
            </w:tcBorders>
            <w:shd w:val="clear" w:color="auto" w:fill="auto"/>
            <w:vAlign w:val="center"/>
            <w:hideMark/>
          </w:tcPr>
          <w:p w14:paraId="4D0505D2" w14:textId="73D4343C" w:rsidR="00C62642" w:rsidRPr="00DA40B9" w:rsidRDefault="00C62642" w:rsidP="00C62642">
            <w:pPr>
              <w:jc w:val="right"/>
              <w:rPr>
                <w:rFonts w:cs="Arial"/>
                <w:bCs/>
                <w:color w:val="000000"/>
                <w:szCs w:val="20"/>
              </w:rPr>
            </w:pPr>
            <w:r w:rsidRPr="00DA40B9">
              <w:rPr>
                <w:rFonts w:cs="Arial"/>
                <w:bCs/>
                <w:color w:val="000000"/>
                <w:szCs w:val="20"/>
              </w:rPr>
              <w:t>(561,614)</w:t>
            </w:r>
          </w:p>
        </w:tc>
        <w:tc>
          <w:tcPr>
            <w:tcW w:w="236" w:type="dxa"/>
            <w:tcBorders>
              <w:top w:val="nil"/>
              <w:left w:val="nil"/>
              <w:bottom w:val="nil"/>
              <w:right w:val="nil"/>
            </w:tcBorders>
            <w:vAlign w:val="center"/>
          </w:tcPr>
          <w:p w14:paraId="54BD3470" w14:textId="77777777" w:rsidR="00C62642" w:rsidRPr="00275941" w:rsidRDefault="00C62642" w:rsidP="00C62642">
            <w:pPr>
              <w:ind w:right="255"/>
              <w:jc w:val="right"/>
              <w:rPr>
                <w:rFonts w:cs="Arial"/>
                <w:color w:val="000000"/>
                <w:szCs w:val="20"/>
              </w:rPr>
            </w:pPr>
          </w:p>
        </w:tc>
        <w:tc>
          <w:tcPr>
            <w:tcW w:w="1332" w:type="dxa"/>
            <w:tcBorders>
              <w:top w:val="nil"/>
              <w:left w:val="nil"/>
              <w:bottom w:val="nil"/>
              <w:right w:val="nil"/>
            </w:tcBorders>
          </w:tcPr>
          <w:p w14:paraId="79917CC8" w14:textId="7BCBF039" w:rsidR="00C62642" w:rsidRPr="00476673" w:rsidRDefault="00C62642" w:rsidP="00C62642">
            <w:pPr>
              <w:jc w:val="right"/>
              <w:rPr>
                <w:rFonts w:cs="Arial"/>
                <w:color w:val="000000"/>
                <w:szCs w:val="20"/>
              </w:rPr>
            </w:pPr>
            <w:r w:rsidRPr="00D03B8A">
              <w:t xml:space="preserve"> (2,116,186)</w:t>
            </w:r>
          </w:p>
        </w:tc>
      </w:tr>
      <w:tr w:rsidR="00C62642" w:rsidRPr="00FE5524" w14:paraId="7F1D2E4E" w14:textId="77777777" w:rsidTr="000D79FE">
        <w:trPr>
          <w:trHeight w:val="227"/>
        </w:trPr>
        <w:tc>
          <w:tcPr>
            <w:tcW w:w="4479" w:type="dxa"/>
            <w:tcBorders>
              <w:top w:val="nil"/>
              <w:left w:val="nil"/>
              <w:bottom w:val="nil"/>
              <w:right w:val="nil"/>
            </w:tcBorders>
            <w:shd w:val="clear" w:color="auto" w:fill="auto"/>
            <w:vAlign w:val="center"/>
            <w:hideMark/>
          </w:tcPr>
          <w:p w14:paraId="3B601216" w14:textId="77777777" w:rsidR="00C62642" w:rsidRPr="00FE5524" w:rsidRDefault="00C62642" w:rsidP="00C62642">
            <w:pPr>
              <w:jc w:val="left"/>
              <w:rPr>
                <w:rFonts w:cs="Arial"/>
                <w:b/>
                <w:bCs/>
                <w:color w:val="000000"/>
                <w:szCs w:val="20"/>
              </w:rPr>
            </w:pPr>
            <w:r w:rsidRPr="00FE5524">
              <w:rPr>
                <w:rFonts w:cs="Arial"/>
                <w:b/>
                <w:bCs/>
                <w:color w:val="000000"/>
                <w:szCs w:val="20"/>
              </w:rPr>
              <w:t>Total operating profit</w:t>
            </w:r>
            <w:r>
              <w:rPr>
                <w:rFonts w:cs="Arial"/>
                <w:b/>
                <w:bCs/>
                <w:color w:val="000000"/>
                <w:szCs w:val="20"/>
              </w:rPr>
              <w:t>/</w:t>
            </w:r>
            <w:r w:rsidRPr="00FE5524">
              <w:rPr>
                <w:rFonts w:cs="Arial"/>
                <w:b/>
                <w:bCs/>
                <w:color w:val="000000"/>
                <w:szCs w:val="20"/>
              </w:rPr>
              <w:t>(loss)</w:t>
            </w:r>
          </w:p>
        </w:tc>
        <w:tc>
          <w:tcPr>
            <w:tcW w:w="680" w:type="dxa"/>
            <w:tcBorders>
              <w:top w:val="nil"/>
              <w:left w:val="nil"/>
              <w:bottom w:val="nil"/>
              <w:right w:val="nil"/>
            </w:tcBorders>
            <w:shd w:val="clear" w:color="auto" w:fill="auto"/>
            <w:vAlign w:val="center"/>
            <w:hideMark/>
          </w:tcPr>
          <w:p w14:paraId="6FA299E0" w14:textId="77777777" w:rsidR="00C62642" w:rsidRPr="00FE5524" w:rsidRDefault="00C62642" w:rsidP="00C62642">
            <w:pPr>
              <w:jc w:val="center"/>
              <w:rPr>
                <w:rFonts w:cs="Arial"/>
                <w:b/>
                <w:color w:val="000000"/>
                <w:szCs w:val="20"/>
              </w:rPr>
            </w:pPr>
          </w:p>
        </w:tc>
        <w:tc>
          <w:tcPr>
            <w:tcW w:w="1321" w:type="dxa"/>
            <w:tcBorders>
              <w:top w:val="single" w:sz="4" w:space="0" w:color="auto"/>
              <w:left w:val="nil"/>
              <w:bottom w:val="single" w:sz="4" w:space="0" w:color="auto"/>
              <w:right w:val="nil"/>
            </w:tcBorders>
            <w:shd w:val="clear" w:color="auto" w:fill="auto"/>
            <w:vAlign w:val="center"/>
          </w:tcPr>
          <w:p w14:paraId="4BF615F1" w14:textId="206CCE3E" w:rsidR="00C62642" w:rsidRPr="006042A8" w:rsidRDefault="006042A8" w:rsidP="00C62642">
            <w:pPr>
              <w:jc w:val="right"/>
              <w:rPr>
                <w:rFonts w:cs="Arial"/>
                <w:b/>
                <w:color w:val="000000"/>
                <w:szCs w:val="20"/>
              </w:rPr>
            </w:pPr>
            <w:r w:rsidRPr="006042A8">
              <w:rPr>
                <w:rFonts w:cs="Arial"/>
                <w:b/>
                <w:color w:val="000000"/>
                <w:szCs w:val="20"/>
              </w:rPr>
              <w:t>(1,227,776)</w:t>
            </w:r>
          </w:p>
        </w:tc>
        <w:tc>
          <w:tcPr>
            <w:tcW w:w="247" w:type="dxa"/>
            <w:tcBorders>
              <w:top w:val="nil"/>
              <w:left w:val="nil"/>
              <w:bottom w:val="nil"/>
              <w:right w:val="nil"/>
            </w:tcBorders>
            <w:shd w:val="clear" w:color="auto" w:fill="auto"/>
            <w:vAlign w:val="center"/>
            <w:hideMark/>
          </w:tcPr>
          <w:p w14:paraId="3AB4AA39" w14:textId="77777777" w:rsidR="00C62642" w:rsidRPr="00FE5524" w:rsidRDefault="00C62642" w:rsidP="00C62642">
            <w:pPr>
              <w:jc w:val="right"/>
              <w:rPr>
                <w:rFonts w:cs="Arial"/>
                <w:color w:val="000000"/>
                <w:szCs w:val="20"/>
              </w:rPr>
            </w:pPr>
          </w:p>
        </w:tc>
        <w:tc>
          <w:tcPr>
            <w:tcW w:w="1332" w:type="dxa"/>
            <w:tcBorders>
              <w:top w:val="single" w:sz="4" w:space="0" w:color="auto"/>
              <w:left w:val="nil"/>
              <w:bottom w:val="single" w:sz="4" w:space="0" w:color="auto"/>
              <w:right w:val="nil"/>
            </w:tcBorders>
            <w:shd w:val="clear" w:color="auto" w:fill="auto"/>
            <w:vAlign w:val="center"/>
            <w:hideMark/>
          </w:tcPr>
          <w:p w14:paraId="3FF32739" w14:textId="1B4C47F1" w:rsidR="00C62642" w:rsidRPr="00DA40B9" w:rsidRDefault="00C62642" w:rsidP="00C62642">
            <w:pPr>
              <w:jc w:val="right"/>
              <w:rPr>
                <w:rFonts w:cs="Arial"/>
                <w:bCs/>
                <w:color w:val="000000"/>
                <w:szCs w:val="20"/>
              </w:rPr>
            </w:pPr>
            <w:r w:rsidRPr="00DA40B9">
              <w:rPr>
                <w:rFonts w:cs="Arial"/>
                <w:bCs/>
                <w:color w:val="000000"/>
                <w:szCs w:val="20"/>
              </w:rPr>
              <w:t>(304,638)</w:t>
            </w:r>
          </w:p>
        </w:tc>
        <w:tc>
          <w:tcPr>
            <w:tcW w:w="236" w:type="dxa"/>
            <w:tcBorders>
              <w:left w:val="nil"/>
              <w:right w:val="nil"/>
            </w:tcBorders>
            <w:vAlign w:val="center"/>
          </w:tcPr>
          <w:p w14:paraId="6E34795D" w14:textId="77777777" w:rsidR="00C62642" w:rsidRPr="00275941" w:rsidRDefault="00C62642" w:rsidP="00C62642">
            <w:pPr>
              <w:ind w:right="255"/>
              <w:jc w:val="right"/>
              <w:rPr>
                <w:rFonts w:cs="Arial"/>
                <w:color w:val="000000"/>
                <w:szCs w:val="20"/>
              </w:rPr>
            </w:pPr>
          </w:p>
        </w:tc>
        <w:tc>
          <w:tcPr>
            <w:tcW w:w="1332" w:type="dxa"/>
            <w:tcBorders>
              <w:top w:val="single" w:sz="4" w:space="0" w:color="auto"/>
              <w:left w:val="nil"/>
              <w:bottom w:val="single" w:sz="4" w:space="0" w:color="auto"/>
              <w:right w:val="nil"/>
            </w:tcBorders>
          </w:tcPr>
          <w:p w14:paraId="6E20E5CF" w14:textId="5870B294" w:rsidR="00C62642" w:rsidRPr="00476673" w:rsidRDefault="00C62642" w:rsidP="00C62642">
            <w:pPr>
              <w:jc w:val="right"/>
              <w:rPr>
                <w:rFonts w:cs="Arial"/>
                <w:color w:val="000000"/>
                <w:szCs w:val="20"/>
              </w:rPr>
            </w:pPr>
            <w:r w:rsidRPr="00D03B8A">
              <w:t>2,785,481</w:t>
            </w:r>
          </w:p>
        </w:tc>
      </w:tr>
      <w:tr w:rsidR="00476673" w:rsidRPr="00FE5524" w14:paraId="67135E1D" w14:textId="77777777" w:rsidTr="000D79FE">
        <w:trPr>
          <w:trHeight w:val="227"/>
        </w:trPr>
        <w:tc>
          <w:tcPr>
            <w:tcW w:w="4479" w:type="dxa"/>
            <w:tcBorders>
              <w:top w:val="nil"/>
              <w:left w:val="nil"/>
              <w:bottom w:val="nil"/>
              <w:right w:val="nil"/>
            </w:tcBorders>
            <w:shd w:val="clear" w:color="auto" w:fill="auto"/>
            <w:vAlign w:val="center"/>
          </w:tcPr>
          <w:p w14:paraId="1D866D22" w14:textId="77777777" w:rsidR="00476673" w:rsidRPr="00FE5524" w:rsidRDefault="00476673" w:rsidP="00476673">
            <w:pPr>
              <w:jc w:val="left"/>
              <w:rPr>
                <w:rFonts w:cs="Arial"/>
                <w:b/>
                <w:bCs/>
                <w:color w:val="000000"/>
                <w:szCs w:val="20"/>
              </w:rPr>
            </w:pPr>
          </w:p>
        </w:tc>
        <w:tc>
          <w:tcPr>
            <w:tcW w:w="680" w:type="dxa"/>
            <w:tcBorders>
              <w:top w:val="nil"/>
              <w:left w:val="nil"/>
              <w:bottom w:val="nil"/>
              <w:right w:val="nil"/>
            </w:tcBorders>
            <w:shd w:val="clear" w:color="auto" w:fill="auto"/>
            <w:vAlign w:val="center"/>
          </w:tcPr>
          <w:p w14:paraId="49158280" w14:textId="77777777" w:rsidR="00476673" w:rsidRPr="00FE5524" w:rsidRDefault="00476673" w:rsidP="00476673">
            <w:pPr>
              <w:jc w:val="center"/>
              <w:rPr>
                <w:rFonts w:cs="Arial"/>
                <w:b/>
                <w:color w:val="000000"/>
                <w:szCs w:val="20"/>
              </w:rPr>
            </w:pPr>
          </w:p>
        </w:tc>
        <w:tc>
          <w:tcPr>
            <w:tcW w:w="1321" w:type="dxa"/>
            <w:tcBorders>
              <w:top w:val="nil"/>
              <w:left w:val="nil"/>
              <w:bottom w:val="nil"/>
              <w:right w:val="nil"/>
            </w:tcBorders>
            <w:shd w:val="clear" w:color="auto" w:fill="auto"/>
            <w:vAlign w:val="center"/>
          </w:tcPr>
          <w:p w14:paraId="593C3779" w14:textId="77777777" w:rsidR="00476673" w:rsidRPr="006042A8" w:rsidRDefault="00476673" w:rsidP="00476673">
            <w:pPr>
              <w:jc w:val="right"/>
              <w:rPr>
                <w:rFonts w:cs="Arial"/>
                <w:b/>
                <w:color w:val="000000"/>
                <w:szCs w:val="20"/>
              </w:rPr>
            </w:pPr>
          </w:p>
        </w:tc>
        <w:tc>
          <w:tcPr>
            <w:tcW w:w="247" w:type="dxa"/>
            <w:tcBorders>
              <w:top w:val="nil"/>
              <w:left w:val="nil"/>
              <w:bottom w:val="nil"/>
              <w:right w:val="nil"/>
            </w:tcBorders>
            <w:shd w:val="clear" w:color="auto" w:fill="auto"/>
            <w:vAlign w:val="center"/>
          </w:tcPr>
          <w:p w14:paraId="76290807" w14:textId="77777777" w:rsidR="00476673" w:rsidRPr="00FE5524" w:rsidRDefault="00476673" w:rsidP="00476673">
            <w:pPr>
              <w:jc w:val="right"/>
              <w:rPr>
                <w:rFonts w:cs="Arial"/>
                <w:color w:val="000000"/>
                <w:szCs w:val="20"/>
              </w:rPr>
            </w:pPr>
          </w:p>
        </w:tc>
        <w:tc>
          <w:tcPr>
            <w:tcW w:w="1332" w:type="dxa"/>
            <w:tcBorders>
              <w:top w:val="nil"/>
              <w:left w:val="nil"/>
              <w:bottom w:val="nil"/>
              <w:right w:val="nil"/>
            </w:tcBorders>
            <w:shd w:val="clear" w:color="auto" w:fill="auto"/>
            <w:vAlign w:val="center"/>
          </w:tcPr>
          <w:p w14:paraId="1F25E40A" w14:textId="77777777" w:rsidR="00476673" w:rsidRPr="003F5562" w:rsidRDefault="00476673" w:rsidP="00476673">
            <w:pPr>
              <w:jc w:val="right"/>
              <w:rPr>
                <w:rFonts w:cs="Arial"/>
                <w:bCs/>
                <w:color w:val="000000"/>
                <w:szCs w:val="20"/>
              </w:rPr>
            </w:pPr>
          </w:p>
        </w:tc>
        <w:tc>
          <w:tcPr>
            <w:tcW w:w="236" w:type="dxa"/>
            <w:tcBorders>
              <w:top w:val="nil"/>
              <w:left w:val="nil"/>
              <w:bottom w:val="nil"/>
              <w:right w:val="nil"/>
            </w:tcBorders>
            <w:vAlign w:val="center"/>
          </w:tcPr>
          <w:p w14:paraId="0BAA11E7" w14:textId="77777777" w:rsidR="00476673" w:rsidRPr="00275941" w:rsidRDefault="00476673" w:rsidP="00476673">
            <w:pPr>
              <w:ind w:right="255"/>
              <w:jc w:val="right"/>
              <w:rPr>
                <w:rFonts w:cs="Arial"/>
                <w:color w:val="000000"/>
                <w:szCs w:val="20"/>
              </w:rPr>
            </w:pPr>
          </w:p>
        </w:tc>
        <w:tc>
          <w:tcPr>
            <w:tcW w:w="1332" w:type="dxa"/>
            <w:tcBorders>
              <w:top w:val="nil"/>
              <w:left w:val="nil"/>
              <w:bottom w:val="nil"/>
              <w:right w:val="nil"/>
            </w:tcBorders>
            <w:vAlign w:val="center"/>
          </w:tcPr>
          <w:p w14:paraId="167D7C39" w14:textId="77777777" w:rsidR="00476673" w:rsidRPr="00275941" w:rsidRDefault="00476673" w:rsidP="00476673">
            <w:pPr>
              <w:jc w:val="right"/>
              <w:rPr>
                <w:rFonts w:cs="Arial"/>
                <w:color w:val="000000"/>
                <w:szCs w:val="20"/>
              </w:rPr>
            </w:pPr>
          </w:p>
        </w:tc>
      </w:tr>
      <w:tr w:rsidR="006042A8" w:rsidRPr="00FE5524" w14:paraId="335F23B5" w14:textId="77777777" w:rsidTr="00717BF8">
        <w:trPr>
          <w:trHeight w:val="227"/>
        </w:trPr>
        <w:tc>
          <w:tcPr>
            <w:tcW w:w="4479" w:type="dxa"/>
            <w:tcBorders>
              <w:top w:val="nil"/>
              <w:left w:val="nil"/>
              <w:bottom w:val="nil"/>
              <w:right w:val="nil"/>
            </w:tcBorders>
            <w:shd w:val="clear" w:color="auto" w:fill="auto"/>
            <w:vAlign w:val="center"/>
          </w:tcPr>
          <w:p w14:paraId="7E51AC3C" w14:textId="77777777" w:rsidR="006042A8" w:rsidRPr="00FE5524" w:rsidRDefault="006042A8" w:rsidP="006042A8">
            <w:pPr>
              <w:jc w:val="left"/>
              <w:rPr>
                <w:rFonts w:cs="Arial"/>
                <w:color w:val="000000"/>
                <w:szCs w:val="20"/>
              </w:rPr>
            </w:pPr>
            <w:r w:rsidRPr="00FE5524">
              <w:rPr>
                <w:rFonts w:cs="Arial"/>
                <w:color w:val="000000"/>
                <w:szCs w:val="20"/>
              </w:rPr>
              <w:t>Other income</w:t>
            </w:r>
          </w:p>
        </w:tc>
        <w:tc>
          <w:tcPr>
            <w:tcW w:w="680" w:type="dxa"/>
            <w:tcBorders>
              <w:top w:val="nil"/>
              <w:left w:val="nil"/>
              <w:bottom w:val="nil"/>
              <w:right w:val="nil"/>
            </w:tcBorders>
            <w:shd w:val="clear" w:color="auto" w:fill="auto"/>
            <w:vAlign w:val="center"/>
          </w:tcPr>
          <w:p w14:paraId="1E497DAC" w14:textId="692CAC8D" w:rsidR="006042A8" w:rsidRPr="00FE5524" w:rsidRDefault="006042A8" w:rsidP="006042A8">
            <w:pPr>
              <w:jc w:val="center"/>
              <w:rPr>
                <w:rFonts w:cs="Arial"/>
                <w:b/>
                <w:color w:val="000000"/>
                <w:szCs w:val="20"/>
              </w:rPr>
            </w:pPr>
            <w:r>
              <w:rPr>
                <w:rFonts w:cs="Arial"/>
                <w:b/>
                <w:color w:val="000000"/>
                <w:szCs w:val="20"/>
              </w:rPr>
              <w:t>6</w:t>
            </w:r>
          </w:p>
        </w:tc>
        <w:tc>
          <w:tcPr>
            <w:tcW w:w="1321" w:type="dxa"/>
            <w:tcBorders>
              <w:top w:val="nil"/>
              <w:left w:val="nil"/>
              <w:bottom w:val="nil"/>
              <w:right w:val="nil"/>
            </w:tcBorders>
            <w:shd w:val="clear" w:color="auto" w:fill="auto"/>
          </w:tcPr>
          <w:p w14:paraId="0466FD57" w14:textId="3AAF535D" w:rsidR="006042A8" w:rsidRPr="006042A8" w:rsidRDefault="006042A8" w:rsidP="006042A8">
            <w:pPr>
              <w:jc w:val="right"/>
              <w:rPr>
                <w:rFonts w:cs="Arial"/>
                <w:b/>
                <w:bCs/>
                <w:color w:val="000000"/>
                <w:szCs w:val="20"/>
              </w:rPr>
            </w:pPr>
            <w:r w:rsidRPr="006042A8">
              <w:rPr>
                <w:b/>
                <w:bCs/>
              </w:rPr>
              <w:t xml:space="preserve"> 1,065,304 </w:t>
            </w:r>
          </w:p>
        </w:tc>
        <w:tc>
          <w:tcPr>
            <w:tcW w:w="247" w:type="dxa"/>
            <w:tcBorders>
              <w:top w:val="nil"/>
              <w:left w:val="nil"/>
              <w:bottom w:val="nil"/>
              <w:right w:val="nil"/>
            </w:tcBorders>
            <w:shd w:val="clear" w:color="auto" w:fill="auto"/>
            <w:vAlign w:val="center"/>
          </w:tcPr>
          <w:p w14:paraId="7E119B83" w14:textId="77777777" w:rsidR="006042A8" w:rsidRPr="00FE5524" w:rsidRDefault="006042A8" w:rsidP="006042A8">
            <w:pPr>
              <w:jc w:val="right"/>
              <w:rPr>
                <w:rFonts w:cs="Arial"/>
                <w:color w:val="000000"/>
                <w:szCs w:val="20"/>
              </w:rPr>
            </w:pPr>
          </w:p>
        </w:tc>
        <w:tc>
          <w:tcPr>
            <w:tcW w:w="1332" w:type="dxa"/>
            <w:tcBorders>
              <w:top w:val="nil"/>
              <w:left w:val="nil"/>
              <w:bottom w:val="nil"/>
              <w:right w:val="nil"/>
            </w:tcBorders>
            <w:shd w:val="clear" w:color="auto" w:fill="auto"/>
            <w:vAlign w:val="center"/>
          </w:tcPr>
          <w:p w14:paraId="0487F78A" w14:textId="767FC349" w:rsidR="006042A8" w:rsidRPr="00DA40B9" w:rsidRDefault="006042A8" w:rsidP="006042A8">
            <w:pPr>
              <w:jc w:val="right"/>
              <w:rPr>
                <w:rFonts w:cs="Arial"/>
                <w:bCs/>
                <w:color w:val="000000"/>
                <w:szCs w:val="20"/>
              </w:rPr>
            </w:pPr>
            <w:r w:rsidRPr="00DA40B9">
              <w:rPr>
                <w:rFonts w:cs="Arial"/>
                <w:bCs/>
                <w:color w:val="000000"/>
                <w:szCs w:val="20"/>
              </w:rPr>
              <w:t>1,722,716</w:t>
            </w:r>
          </w:p>
        </w:tc>
        <w:tc>
          <w:tcPr>
            <w:tcW w:w="236" w:type="dxa"/>
            <w:tcBorders>
              <w:top w:val="nil"/>
              <w:left w:val="nil"/>
              <w:bottom w:val="nil"/>
              <w:right w:val="nil"/>
            </w:tcBorders>
            <w:vAlign w:val="center"/>
          </w:tcPr>
          <w:p w14:paraId="6F3021DA" w14:textId="77777777" w:rsidR="006042A8" w:rsidRPr="00275941" w:rsidRDefault="006042A8" w:rsidP="006042A8">
            <w:pPr>
              <w:ind w:right="255"/>
              <w:jc w:val="right"/>
              <w:rPr>
                <w:rFonts w:cs="Arial"/>
                <w:color w:val="000000"/>
                <w:szCs w:val="20"/>
              </w:rPr>
            </w:pPr>
          </w:p>
        </w:tc>
        <w:tc>
          <w:tcPr>
            <w:tcW w:w="1332" w:type="dxa"/>
            <w:tcBorders>
              <w:top w:val="nil"/>
              <w:left w:val="nil"/>
              <w:bottom w:val="nil"/>
              <w:right w:val="nil"/>
            </w:tcBorders>
          </w:tcPr>
          <w:p w14:paraId="248F954B" w14:textId="7B248D59" w:rsidR="006042A8" w:rsidRPr="003F5562" w:rsidRDefault="006042A8" w:rsidP="006042A8">
            <w:pPr>
              <w:jc w:val="right"/>
              <w:rPr>
                <w:rFonts w:cs="Arial"/>
                <w:color w:val="000000"/>
                <w:szCs w:val="20"/>
              </w:rPr>
            </w:pPr>
            <w:r w:rsidRPr="003F5562">
              <w:t xml:space="preserve">   1,777,744</w:t>
            </w:r>
          </w:p>
        </w:tc>
      </w:tr>
      <w:tr w:rsidR="006042A8" w:rsidRPr="00FE5524" w14:paraId="0B94235A" w14:textId="77777777" w:rsidTr="00717BF8">
        <w:trPr>
          <w:trHeight w:val="227"/>
        </w:trPr>
        <w:tc>
          <w:tcPr>
            <w:tcW w:w="4479" w:type="dxa"/>
            <w:tcBorders>
              <w:top w:val="nil"/>
              <w:left w:val="nil"/>
              <w:bottom w:val="nil"/>
              <w:right w:val="nil"/>
            </w:tcBorders>
            <w:shd w:val="clear" w:color="auto" w:fill="auto"/>
          </w:tcPr>
          <w:p w14:paraId="44BD8BFC" w14:textId="169D3F89" w:rsidR="006042A8" w:rsidRDefault="006042A8" w:rsidP="006042A8">
            <w:pPr>
              <w:jc w:val="left"/>
              <w:rPr>
                <w:rFonts w:cs="Arial"/>
                <w:color w:val="000000"/>
                <w:szCs w:val="20"/>
              </w:rPr>
            </w:pPr>
            <w:r w:rsidRPr="001532A1">
              <w:rPr>
                <w:color w:val="000000"/>
              </w:rPr>
              <w:t>Write off of loans</w:t>
            </w:r>
          </w:p>
        </w:tc>
        <w:tc>
          <w:tcPr>
            <w:tcW w:w="680" w:type="dxa"/>
            <w:tcBorders>
              <w:top w:val="nil"/>
              <w:left w:val="nil"/>
              <w:bottom w:val="nil"/>
              <w:right w:val="nil"/>
            </w:tcBorders>
            <w:shd w:val="clear" w:color="auto" w:fill="auto"/>
            <w:vAlign w:val="center"/>
          </w:tcPr>
          <w:p w14:paraId="36B00F80" w14:textId="77777777" w:rsidR="006042A8" w:rsidRPr="00FE5524" w:rsidRDefault="006042A8" w:rsidP="006042A8">
            <w:pPr>
              <w:jc w:val="center"/>
              <w:rPr>
                <w:rFonts w:cs="Arial"/>
                <w:b/>
                <w:color w:val="000000"/>
                <w:szCs w:val="20"/>
              </w:rPr>
            </w:pPr>
          </w:p>
        </w:tc>
        <w:tc>
          <w:tcPr>
            <w:tcW w:w="1321" w:type="dxa"/>
            <w:tcBorders>
              <w:top w:val="nil"/>
              <w:left w:val="nil"/>
              <w:bottom w:val="nil"/>
              <w:right w:val="nil"/>
            </w:tcBorders>
            <w:shd w:val="clear" w:color="auto" w:fill="auto"/>
          </w:tcPr>
          <w:p w14:paraId="1B4F69E2" w14:textId="7AF82C1B" w:rsidR="006042A8" w:rsidRPr="006042A8" w:rsidRDefault="006042A8" w:rsidP="006042A8">
            <w:pPr>
              <w:jc w:val="right"/>
              <w:rPr>
                <w:rFonts w:cs="Arial"/>
                <w:b/>
                <w:bCs/>
                <w:color w:val="000000"/>
                <w:szCs w:val="20"/>
              </w:rPr>
            </w:pPr>
            <w:r w:rsidRPr="006042A8">
              <w:rPr>
                <w:b/>
                <w:bCs/>
              </w:rPr>
              <w:t xml:space="preserve"> -   </w:t>
            </w:r>
          </w:p>
        </w:tc>
        <w:tc>
          <w:tcPr>
            <w:tcW w:w="247" w:type="dxa"/>
            <w:tcBorders>
              <w:top w:val="nil"/>
              <w:left w:val="nil"/>
              <w:bottom w:val="nil"/>
              <w:right w:val="nil"/>
            </w:tcBorders>
            <w:shd w:val="clear" w:color="auto" w:fill="auto"/>
            <w:vAlign w:val="center"/>
          </w:tcPr>
          <w:p w14:paraId="509DC869" w14:textId="77777777" w:rsidR="006042A8" w:rsidRPr="00FE5524" w:rsidRDefault="006042A8" w:rsidP="006042A8">
            <w:pPr>
              <w:jc w:val="right"/>
              <w:rPr>
                <w:rFonts w:cs="Arial"/>
                <w:color w:val="000000"/>
                <w:szCs w:val="20"/>
              </w:rPr>
            </w:pPr>
          </w:p>
        </w:tc>
        <w:tc>
          <w:tcPr>
            <w:tcW w:w="1332" w:type="dxa"/>
            <w:tcBorders>
              <w:top w:val="nil"/>
              <w:left w:val="nil"/>
              <w:bottom w:val="nil"/>
              <w:right w:val="nil"/>
            </w:tcBorders>
            <w:shd w:val="clear" w:color="auto" w:fill="auto"/>
            <w:vAlign w:val="center"/>
          </w:tcPr>
          <w:p w14:paraId="501E3EA8" w14:textId="1E73BA76" w:rsidR="006042A8" w:rsidRPr="00DA40B9" w:rsidRDefault="006042A8" w:rsidP="006042A8">
            <w:pPr>
              <w:jc w:val="right"/>
              <w:rPr>
                <w:rFonts w:cs="Arial"/>
                <w:bCs/>
                <w:color w:val="000000"/>
                <w:szCs w:val="20"/>
              </w:rPr>
            </w:pPr>
            <w:r w:rsidRPr="00DA40B9">
              <w:rPr>
                <w:rFonts w:cs="Arial"/>
                <w:bCs/>
                <w:color w:val="000000"/>
                <w:szCs w:val="20"/>
              </w:rPr>
              <w:t>-</w:t>
            </w:r>
          </w:p>
        </w:tc>
        <w:tc>
          <w:tcPr>
            <w:tcW w:w="236" w:type="dxa"/>
            <w:tcBorders>
              <w:top w:val="nil"/>
              <w:left w:val="nil"/>
              <w:bottom w:val="nil"/>
              <w:right w:val="nil"/>
            </w:tcBorders>
            <w:vAlign w:val="center"/>
          </w:tcPr>
          <w:p w14:paraId="33569D0E" w14:textId="77777777" w:rsidR="006042A8" w:rsidRPr="00275941" w:rsidRDefault="006042A8" w:rsidP="006042A8">
            <w:pPr>
              <w:ind w:right="255"/>
              <w:jc w:val="right"/>
              <w:rPr>
                <w:rFonts w:cs="Arial"/>
                <w:color w:val="000000"/>
                <w:szCs w:val="20"/>
              </w:rPr>
            </w:pPr>
          </w:p>
        </w:tc>
        <w:tc>
          <w:tcPr>
            <w:tcW w:w="1332" w:type="dxa"/>
            <w:tcBorders>
              <w:top w:val="nil"/>
              <w:left w:val="nil"/>
              <w:bottom w:val="nil"/>
              <w:right w:val="nil"/>
            </w:tcBorders>
          </w:tcPr>
          <w:p w14:paraId="1CD3FCC0" w14:textId="3B2A038B" w:rsidR="006042A8" w:rsidRPr="003F5562" w:rsidRDefault="006042A8" w:rsidP="006042A8">
            <w:pPr>
              <w:jc w:val="right"/>
              <w:rPr>
                <w:rFonts w:cs="Arial"/>
                <w:color w:val="000000"/>
                <w:szCs w:val="20"/>
              </w:rPr>
            </w:pPr>
            <w:r w:rsidRPr="003F5562">
              <w:t xml:space="preserve"> (60,841)</w:t>
            </w:r>
          </w:p>
        </w:tc>
      </w:tr>
      <w:tr w:rsidR="006042A8" w:rsidRPr="00FE5524" w14:paraId="74834B65" w14:textId="77777777" w:rsidTr="00717BF8">
        <w:trPr>
          <w:trHeight w:val="227"/>
        </w:trPr>
        <w:tc>
          <w:tcPr>
            <w:tcW w:w="4479" w:type="dxa"/>
            <w:tcBorders>
              <w:top w:val="nil"/>
              <w:left w:val="nil"/>
              <w:bottom w:val="nil"/>
              <w:right w:val="nil"/>
            </w:tcBorders>
            <w:shd w:val="clear" w:color="auto" w:fill="auto"/>
            <w:hideMark/>
          </w:tcPr>
          <w:p w14:paraId="2D2E066E" w14:textId="4090754A" w:rsidR="006042A8" w:rsidRPr="00FE5524" w:rsidRDefault="006042A8" w:rsidP="006042A8">
            <w:pPr>
              <w:jc w:val="left"/>
              <w:rPr>
                <w:rFonts w:cs="Arial"/>
                <w:color w:val="000000"/>
                <w:szCs w:val="20"/>
              </w:rPr>
            </w:pPr>
            <w:r w:rsidRPr="001532A1">
              <w:rPr>
                <w:color w:val="000000"/>
              </w:rPr>
              <w:t>Interest payable and similar charges</w:t>
            </w:r>
          </w:p>
        </w:tc>
        <w:tc>
          <w:tcPr>
            <w:tcW w:w="680" w:type="dxa"/>
            <w:tcBorders>
              <w:top w:val="nil"/>
              <w:left w:val="nil"/>
              <w:bottom w:val="nil"/>
              <w:right w:val="nil"/>
            </w:tcBorders>
            <w:shd w:val="clear" w:color="auto" w:fill="auto"/>
            <w:vAlign w:val="center"/>
            <w:hideMark/>
          </w:tcPr>
          <w:p w14:paraId="59B96E85" w14:textId="77777777" w:rsidR="006042A8" w:rsidRPr="00FE5524" w:rsidRDefault="006042A8" w:rsidP="006042A8">
            <w:pPr>
              <w:jc w:val="center"/>
              <w:rPr>
                <w:rFonts w:cs="Arial"/>
                <w:b/>
                <w:iCs/>
                <w:color w:val="000000"/>
                <w:szCs w:val="20"/>
              </w:rPr>
            </w:pPr>
          </w:p>
        </w:tc>
        <w:tc>
          <w:tcPr>
            <w:tcW w:w="1321" w:type="dxa"/>
            <w:tcBorders>
              <w:top w:val="nil"/>
              <w:left w:val="nil"/>
              <w:bottom w:val="nil"/>
              <w:right w:val="nil"/>
            </w:tcBorders>
            <w:shd w:val="clear" w:color="auto" w:fill="auto"/>
          </w:tcPr>
          <w:p w14:paraId="39D1C5E0" w14:textId="0FAB204B" w:rsidR="006042A8" w:rsidRPr="006042A8" w:rsidRDefault="006042A8" w:rsidP="006042A8">
            <w:pPr>
              <w:jc w:val="right"/>
              <w:rPr>
                <w:rFonts w:cs="Arial"/>
                <w:b/>
                <w:bCs/>
                <w:color w:val="000000"/>
                <w:szCs w:val="20"/>
              </w:rPr>
            </w:pPr>
            <w:r w:rsidRPr="006042A8">
              <w:rPr>
                <w:b/>
                <w:bCs/>
              </w:rPr>
              <w:t xml:space="preserve"> (1,173,890)</w:t>
            </w:r>
          </w:p>
        </w:tc>
        <w:tc>
          <w:tcPr>
            <w:tcW w:w="247" w:type="dxa"/>
            <w:tcBorders>
              <w:top w:val="nil"/>
              <w:left w:val="nil"/>
              <w:bottom w:val="nil"/>
              <w:right w:val="nil"/>
            </w:tcBorders>
            <w:shd w:val="clear" w:color="auto" w:fill="auto"/>
            <w:vAlign w:val="center"/>
          </w:tcPr>
          <w:p w14:paraId="3FA0E8E2" w14:textId="77777777" w:rsidR="006042A8" w:rsidRPr="00FE5524" w:rsidRDefault="006042A8" w:rsidP="006042A8">
            <w:pPr>
              <w:jc w:val="right"/>
              <w:rPr>
                <w:rFonts w:cs="Arial"/>
                <w:color w:val="000000"/>
                <w:szCs w:val="20"/>
              </w:rPr>
            </w:pPr>
          </w:p>
        </w:tc>
        <w:tc>
          <w:tcPr>
            <w:tcW w:w="1332" w:type="dxa"/>
            <w:tcBorders>
              <w:top w:val="nil"/>
              <w:left w:val="nil"/>
              <w:bottom w:val="nil"/>
              <w:right w:val="nil"/>
            </w:tcBorders>
            <w:shd w:val="clear" w:color="auto" w:fill="auto"/>
            <w:vAlign w:val="center"/>
          </w:tcPr>
          <w:p w14:paraId="1B12FD05" w14:textId="58C50CEB" w:rsidR="006042A8" w:rsidRPr="00DA40B9" w:rsidRDefault="006042A8" w:rsidP="006042A8">
            <w:pPr>
              <w:jc w:val="right"/>
              <w:rPr>
                <w:rFonts w:cs="Arial"/>
                <w:bCs/>
                <w:color w:val="000000"/>
                <w:szCs w:val="20"/>
              </w:rPr>
            </w:pPr>
            <w:r w:rsidRPr="00DA40B9">
              <w:rPr>
                <w:rFonts w:cs="Arial"/>
                <w:bCs/>
                <w:color w:val="000000"/>
                <w:szCs w:val="20"/>
              </w:rPr>
              <w:t>(1,306,459)</w:t>
            </w:r>
          </w:p>
        </w:tc>
        <w:tc>
          <w:tcPr>
            <w:tcW w:w="236" w:type="dxa"/>
            <w:tcBorders>
              <w:top w:val="nil"/>
              <w:left w:val="nil"/>
              <w:bottom w:val="nil"/>
              <w:right w:val="nil"/>
            </w:tcBorders>
            <w:vAlign w:val="center"/>
          </w:tcPr>
          <w:p w14:paraId="42817744" w14:textId="77777777" w:rsidR="006042A8" w:rsidRPr="00275941" w:rsidRDefault="006042A8" w:rsidP="006042A8">
            <w:pPr>
              <w:ind w:right="255"/>
              <w:jc w:val="right"/>
              <w:rPr>
                <w:rFonts w:cs="Arial"/>
                <w:color w:val="000000"/>
                <w:szCs w:val="20"/>
              </w:rPr>
            </w:pPr>
          </w:p>
        </w:tc>
        <w:tc>
          <w:tcPr>
            <w:tcW w:w="1332" w:type="dxa"/>
            <w:tcBorders>
              <w:top w:val="nil"/>
              <w:left w:val="nil"/>
              <w:bottom w:val="nil"/>
              <w:right w:val="nil"/>
            </w:tcBorders>
          </w:tcPr>
          <w:p w14:paraId="7BC94C5B" w14:textId="2C0C9E07" w:rsidR="006042A8" w:rsidRPr="003F5562" w:rsidRDefault="006042A8" w:rsidP="006042A8">
            <w:pPr>
              <w:jc w:val="right"/>
              <w:rPr>
                <w:rFonts w:cs="Arial"/>
                <w:color w:val="000000"/>
                <w:szCs w:val="20"/>
              </w:rPr>
            </w:pPr>
            <w:r w:rsidRPr="003F5562">
              <w:t xml:space="preserve"> (2,341,512)</w:t>
            </w:r>
          </w:p>
        </w:tc>
      </w:tr>
      <w:tr w:rsidR="006042A8" w:rsidRPr="00FE5524" w14:paraId="5554D2AF" w14:textId="77777777" w:rsidTr="00717BF8">
        <w:trPr>
          <w:trHeight w:val="227"/>
        </w:trPr>
        <w:tc>
          <w:tcPr>
            <w:tcW w:w="4479" w:type="dxa"/>
            <w:tcBorders>
              <w:top w:val="nil"/>
              <w:left w:val="nil"/>
              <w:bottom w:val="nil"/>
              <w:right w:val="nil"/>
            </w:tcBorders>
            <w:shd w:val="clear" w:color="auto" w:fill="auto"/>
          </w:tcPr>
          <w:p w14:paraId="121FBB94" w14:textId="15C88EE2" w:rsidR="006042A8" w:rsidRPr="001532A1" w:rsidRDefault="006042A8" w:rsidP="006042A8">
            <w:pPr>
              <w:jc w:val="left"/>
              <w:rPr>
                <w:color w:val="000000"/>
              </w:rPr>
            </w:pPr>
            <w:r w:rsidRPr="001532A1">
              <w:rPr>
                <w:color w:val="000000"/>
              </w:rPr>
              <w:t>Interest receivable and similar income</w:t>
            </w:r>
          </w:p>
        </w:tc>
        <w:tc>
          <w:tcPr>
            <w:tcW w:w="680" w:type="dxa"/>
            <w:tcBorders>
              <w:top w:val="nil"/>
              <w:left w:val="nil"/>
              <w:bottom w:val="nil"/>
              <w:right w:val="nil"/>
            </w:tcBorders>
            <w:shd w:val="clear" w:color="auto" w:fill="auto"/>
            <w:vAlign w:val="center"/>
          </w:tcPr>
          <w:p w14:paraId="666BE9B7" w14:textId="77777777" w:rsidR="006042A8" w:rsidRPr="00FE5524" w:rsidRDefault="006042A8" w:rsidP="006042A8">
            <w:pPr>
              <w:jc w:val="center"/>
              <w:rPr>
                <w:rFonts w:cs="Arial"/>
                <w:b/>
                <w:iCs/>
                <w:color w:val="000000"/>
                <w:szCs w:val="20"/>
              </w:rPr>
            </w:pPr>
          </w:p>
        </w:tc>
        <w:tc>
          <w:tcPr>
            <w:tcW w:w="1321" w:type="dxa"/>
            <w:tcBorders>
              <w:top w:val="nil"/>
              <w:left w:val="nil"/>
              <w:bottom w:val="nil"/>
              <w:right w:val="nil"/>
            </w:tcBorders>
            <w:shd w:val="clear" w:color="auto" w:fill="auto"/>
          </w:tcPr>
          <w:p w14:paraId="54F20039" w14:textId="330298BE" w:rsidR="006042A8" w:rsidRPr="006042A8" w:rsidRDefault="006042A8" w:rsidP="006042A8">
            <w:pPr>
              <w:jc w:val="right"/>
              <w:rPr>
                <w:rFonts w:cs="Arial"/>
                <w:b/>
                <w:bCs/>
                <w:color w:val="000000"/>
                <w:szCs w:val="20"/>
              </w:rPr>
            </w:pPr>
            <w:r w:rsidRPr="006042A8">
              <w:rPr>
                <w:b/>
                <w:bCs/>
              </w:rPr>
              <w:t xml:space="preserve"> 219,550 </w:t>
            </w:r>
          </w:p>
        </w:tc>
        <w:tc>
          <w:tcPr>
            <w:tcW w:w="247" w:type="dxa"/>
            <w:tcBorders>
              <w:top w:val="nil"/>
              <w:left w:val="nil"/>
              <w:bottom w:val="nil"/>
              <w:right w:val="nil"/>
            </w:tcBorders>
            <w:shd w:val="clear" w:color="auto" w:fill="auto"/>
            <w:vAlign w:val="center"/>
          </w:tcPr>
          <w:p w14:paraId="62FF7661" w14:textId="77777777" w:rsidR="006042A8" w:rsidRPr="00FE5524" w:rsidRDefault="006042A8" w:rsidP="006042A8">
            <w:pPr>
              <w:jc w:val="right"/>
              <w:rPr>
                <w:rFonts w:cs="Arial"/>
                <w:color w:val="000000"/>
                <w:szCs w:val="20"/>
              </w:rPr>
            </w:pPr>
          </w:p>
        </w:tc>
        <w:tc>
          <w:tcPr>
            <w:tcW w:w="1332" w:type="dxa"/>
            <w:tcBorders>
              <w:top w:val="nil"/>
              <w:left w:val="nil"/>
              <w:bottom w:val="nil"/>
              <w:right w:val="nil"/>
            </w:tcBorders>
            <w:shd w:val="clear" w:color="auto" w:fill="auto"/>
            <w:vAlign w:val="center"/>
          </w:tcPr>
          <w:p w14:paraId="7D6D41C0" w14:textId="04A9A92E" w:rsidR="006042A8" w:rsidRPr="00476673" w:rsidRDefault="00DA4764" w:rsidP="006042A8">
            <w:pPr>
              <w:jc w:val="right"/>
              <w:rPr>
                <w:rFonts w:cs="Arial"/>
                <w:bCs/>
                <w:color w:val="000000"/>
                <w:szCs w:val="20"/>
              </w:rPr>
            </w:pPr>
            <w:r>
              <w:rPr>
                <w:rFonts w:cs="Arial"/>
                <w:bCs/>
                <w:color w:val="000000"/>
                <w:szCs w:val="20"/>
              </w:rPr>
              <w:t>-</w:t>
            </w:r>
          </w:p>
        </w:tc>
        <w:tc>
          <w:tcPr>
            <w:tcW w:w="236" w:type="dxa"/>
            <w:tcBorders>
              <w:top w:val="nil"/>
              <w:left w:val="nil"/>
              <w:bottom w:val="nil"/>
              <w:right w:val="nil"/>
            </w:tcBorders>
            <w:vAlign w:val="center"/>
          </w:tcPr>
          <w:p w14:paraId="63804CC6" w14:textId="77777777" w:rsidR="006042A8" w:rsidRPr="00275941" w:rsidRDefault="006042A8" w:rsidP="006042A8">
            <w:pPr>
              <w:ind w:right="255"/>
              <w:jc w:val="right"/>
              <w:rPr>
                <w:rFonts w:cs="Arial"/>
                <w:color w:val="000000"/>
                <w:szCs w:val="20"/>
              </w:rPr>
            </w:pPr>
          </w:p>
        </w:tc>
        <w:tc>
          <w:tcPr>
            <w:tcW w:w="1332" w:type="dxa"/>
            <w:tcBorders>
              <w:top w:val="nil"/>
              <w:left w:val="nil"/>
              <w:bottom w:val="nil"/>
              <w:right w:val="nil"/>
            </w:tcBorders>
          </w:tcPr>
          <w:p w14:paraId="4C0E22AB" w14:textId="6C43FEE4" w:rsidR="006042A8" w:rsidRPr="003F5562" w:rsidRDefault="006042A8" w:rsidP="006042A8">
            <w:pPr>
              <w:jc w:val="right"/>
            </w:pPr>
            <w:r w:rsidRPr="003F5562">
              <w:t>266,944</w:t>
            </w:r>
          </w:p>
        </w:tc>
      </w:tr>
      <w:tr w:rsidR="00476673" w:rsidRPr="00FE5524" w14:paraId="05EFE852" w14:textId="77777777" w:rsidTr="000D79FE">
        <w:trPr>
          <w:trHeight w:val="227"/>
        </w:trPr>
        <w:tc>
          <w:tcPr>
            <w:tcW w:w="4479" w:type="dxa"/>
            <w:tcBorders>
              <w:top w:val="nil"/>
              <w:left w:val="nil"/>
              <w:bottom w:val="nil"/>
              <w:right w:val="nil"/>
            </w:tcBorders>
            <w:shd w:val="clear" w:color="auto" w:fill="auto"/>
            <w:vAlign w:val="center"/>
            <w:hideMark/>
          </w:tcPr>
          <w:p w14:paraId="6BF06A22" w14:textId="77777777" w:rsidR="00476673" w:rsidRPr="00FE5524" w:rsidRDefault="00476673" w:rsidP="00476673">
            <w:pPr>
              <w:jc w:val="left"/>
              <w:rPr>
                <w:rFonts w:cs="Arial"/>
                <w:b/>
                <w:bCs/>
                <w:color w:val="000000"/>
                <w:szCs w:val="20"/>
              </w:rPr>
            </w:pPr>
            <w:r w:rsidRPr="00FE5524">
              <w:rPr>
                <w:rFonts w:cs="Arial"/>
                <w:b/>
                <w:bCs/>
                <w:color w:val="000000"/>
                <w:szCs w:val="20"/>
              </w:rPr>
              <w:t>(Loss)/profit before tax</w:t>
            </w:r>
          </w:p>
        </w:tc>
        <w:tc>
          <w:tcPr>
            <w:tcW w:w="680" w:type="dxa"/>
            <w:tcBorders>
              <w:top w:val="nil"/>
              <w:left w:val="nil"/>
              <w:bottom w:val="nil"/>
              <w:right w:val="nil"/>
            </w:tcBorders>
            <w:shd w:val="clear" w:color="auto" w:fill="auto"/>
            <w:vAlign w:val="center"/>
            <w:hideMark/>
          </w:tcPr>
          <w:p w14:paraId="012491B7" w14:textId="77777777" w:rsidR="00476673" w:rsidRPr="00FE5524" w:rsidRDefault="00476673" w:rsidP="00476673">
            <w:pPr>
              <w:jc w:val="center"/>
              <w:rPr>
                <w:rFonts w:cs="Arial"/>
                <w:b/>
                <w:color w:val="000000"/>
                <w:szCs w:val="20"/>
              </w:rPr>
            </w:pPr>
          </w:p>
        </w:tc>
        <w:tc>
          <w:tcPr>
            <w:tcW w:w="1321" w:type="dxa"/>
            <w:tcBorders>
              <w:top w:val="single" w:sz="4" w:space="0" w:color="auto"/>
              <w:left w:val="nil"/>
              <w:bottom w:val="nil"/>
              <w:right w:val="nil"/>
            </w:tcBorders>
            <w:shd w:val="clear" w:color="auto" w:fill="auto"/>
            <w:vAlign w:val="center"/>
          </w:tcPr>
          <w:p w14:paraId="72F6DA97" w14:textId="42733587" w:rsidR="00476673" w:rsidRPr="006042A8" w:rsidRDefault="006042A8" w:rsidP="00476673">
            <w:pPr>
              <w:jc w:val="right"/>
              <w:rPr>
                <w:rFonts w:cs="Arial"/>
                <w:b/>
                <w:color w:val="000000"/>
                <w:szCs w:val="20"/>
              </w:rPr>
            </w:pPr>
            <w:r w:rsidRPr="006042A8">
              <w:rPr>
                <w:rFonts w:cs="Arial"/>
                <w:b/>
                <w:color w:val="000000"/>
                <w:szCs w:val="20"/>
              </w:rPr>
              <w:t>(1,116,812)</w:t>
            </w:r>
          </w:p>
        </w:tc>
        <w:tc>
          <w:tcPr>
            <w:tcW w:w="247" w:type="dxa"/>
            <w:tcBorders>
              <w:top w:val="nil"/>
              <w:left w:val="nil"/>
              <w:bottom w:val="nil"/>
              <w:right w:val="nil"/>
            </w:tcBorders>
            <w:shd w:val="clear" w:color="auto" w:fill="auto"/>
            <w:vAlign w:val="center"/>
            <w:hideMark/>
          </w:tcPr>
          <w:p w14:paraId="032CCD25" w14:textId="77777777" w:rsidR="00476673" w:rsidRPr="00FE5524" w:rsidRDefault="00476673" w:rsidP="00476673">
            <w:pPr>
              <w:jc w:val="right"/>
              <w:rPr>
                <w:rFonts w:cs="Arial"/>
                <w:color w:val="000000"/>
                <w:szCs w:val="20"/>
              </w:rPr>
            </w:pPr>
          </w:p>
        </w:tc>
        <w:tc>
          <w:tcPr>
            <w:tcW w:w="1332" w:type="dxa"/>
            <w:tcBorders>
              <w:top w:val="single" w:sz="4" w:space="0" w:color="auto"/>
              <w:left w:val="nil"/>
              <w:bottom w:val="nil"/>
              <w:right w:val="nil"/>
            </w:tcBorders>
            <w:shd w:val="clear" w:color="auto" w:fill="auto"/>
            <w:vAlign w:val="center"/>
            <w:hideMark/>
          </w:tcPr>
          <w:p w14:paraId="68C6ADE0" w14:textId="1A8D7B39" w:rsidR="00476673" w:rsidRPr="00DA40B9" w:rsidRDefault="00476673" w:rsidP="00476673">
            <w:pPr>
              <w:jc w:val="right"/>
              <w:rPr>
                <w:rFonts w:cs="Arial"/>
                <w:bCs/>
                <w:color w:val="000000"/>
                <w:szCs w:val="20"/>
              </w:rPr>
            </w:pPr>
            <w:r w:rsidRPr="00DA40B9">
              <w:rPr>
                <w:rFonts w:cs="Arial"/>
                <w:bCs/>
                <w:color w:val="000000"/>
                <w:szCs w:val="20"/>
              </w:rPr>
              <w:t>111,619</w:t>
            </w:r>
          </w:p>
        </w:tc>
        <w:tc>
          <w:tcPr>
            <w:tcW w:w="236" w:type="dxa"/>
            <w:tcBorders>
              <w:left w:val="nil"/>
              <w:bottom w:val="nil"/>
              <w:right w:val="nil"/>
            </w:tcBorders>
            <w:vAlign w:val="center"/>
          </w:tcPr>
          <w:p w14:paraId="29095560" w14:textId="77777777" w:rsidR="00476673" w:rsidRPr="00275941" w:rsidRDefault="00476673" w:rsidP="00476673">
            <w:pPr>
              <w:ind w:right="255"/>
              <w:jc w:val="right"/>
              <w:rPr>
                <w:rFonts w:cs="Arial"/>
                <w:color w:val="000000"/>
                <w:szCs w:val="20"/>
              </w:rPr>
            </w:pPr>
          </w:p>
        </w:tc>
        <w:tc>
          <w:tcPr>
            <w:tcW w:w="1332" w:type="dxa"/>
            <w:tcBorders>
              <w:top w:val="single" w:sz="4" w:space="0" w:color="auto"/>
              <w:left w:val="nil"/>
              <w:bottom w:val="nil"/>
              <w:right w:val="nil"/>
            </w:tcBorders>
          </w:tcPr>
          <w:p w14:paraId="661D1D0A" w14:textId="0ABB33C5" w:rsidR="00476673" w:rsidRPr="003F5562" w:rsidRDefault="003F5562" w:rsidP="00476673">
            <w:pPr>
              <w:jc w:val="right"/>
              <w:rPr>
                <w:rFonts w:cs="Arial"/>
                <w:color w:val="000000"/>
                <w:szCs w:val="20"/>
              </w:rPr>
            </w:pPr>
            <w:r w:rsidRPr="003F5562">
              <w:t>2,427,816</w:t>
            </w:r>
          </w:p>
        </w:tc>
      </w:tr>
      <w:tr w:rsidR="00476673" w:rsidRPr="00FE5524" w14:paraId="605D4EC0" w14:textId="77777777" w:rsidTr="000D79FE">
        <w:trPr>
          <w:trHeight w:val="227"/>
        </w:trPr>
        <w:tc>
          <w:tcPr>
            <w:tcW w:w="4479" w:type="dxa"/>
            <w:tcBorders>
              <w:top w:val="nil"/>
              <w:left w:val="nil"/>
              <w:bottom w:val="nil"/>
              <w:right w:val="nil"/>
            </w:tcBorders>
            <w:shd w:val="clear" w:color="auto" w:fill="auto"/>
            <w:vAlign w:val="center"/>
          </w:tcPr>
          <w:p w14:paraId="5FB0438A" w14:textId="77777777" w:rsidR="00476673" w:rsidRPr="00FE5524" w:rsidRDefault="00476673" w:rsidP="00476673">
            <w:pPr>
              <w:jc w:val="left"/>
              <w:rPr>
                <w:rFonts w:cs="Arial"/>
                <w:b/>
                <w:bCs/>
                <w:color w:val="000000"/>
                <w:szCs w:val="20"/>
              </w:rPr>
            </w:pPr>
          </w:p>
        </w:tc>
        <w:tc>
          <w:tcPr>
            <w:tcW w:w="680" w:type="dxa"/>
            <w:tcBorders>
              <w:top w:val="nil"/>
              <w:left w:val="nil"/>
              <w:bottom w:val="nil"/>
              <w:right w:val="nil"/>
            </w:tcBorders>
            <w:shd w:val="clear" w:color="auto" w:fill="auto"/>
            <w:vAlign w:val="center"/>
          </w:tcPr>
          <w:p w14:paraId="081BF65A" w14:textId="77777777" w:rsidR="00476673" w:rsidRPr="00FE5524" w:rsidRDefault="00476673" w:rsidP="00476673">
            <w:pPr>
              <w:jc w:val="center"/>
              <w:rPr>
                <w:rFonts w:cs="Arial"/>
                <w:b/>
                <w:color w:val="000000"/>
                <w:szCs w:val="20"/>
              </w:rPr>
            </w:pPr>
          </w:p>
        </w:tc>
        <w:tc>
          <w:tcPr>
            <w:tcW w:w="1321" w:type="dxa"/>
            <w:tcBorders>
              <w:top w:val="single" w:sz="4" w:space="0" w:color="auto"/>
              <w:left w:val="nil"/>
              <w:bottom w:val="nil"/>
              <w:right w:val="nil"/>
            </w:tcBorders>
            <w:shd w:val="clear" w:color="auto" w:fill="auto"/>
            <w:vAlign w:val="center"/>
          </w:tcPr>
          <w:p w14:paraId="33C69FC8" w14:textId="77777777" w:rsidR="00476673" w:rsidRPr="006042A8" w:rsidRDefault="00476673" w:rsidP="00476673">
            <w:pPr>
              <w:jc w:val="right"/>
              <w:rPr>
                <w:rFonts w:cs="Arial"/>
                <w:b/>
                <w:color w:val="000000"/>
                <w:szCs w:val="20"/>
              </w:rPr>
            </w:pPr>
          </w:p>
        </w:tc>
        <w:tc>
          <w:tcPr>
            <w:tcW w:w="247" w:type="dxa"/>
            <w:tcBorders>
              <w:top w:val="nil"/>
              <w:left w:val="nil"/>
              <w:bottom w:val="nil"/>
              <w:right w:val="nil"/>
            </w:tcBorders>
            <w:shd w:val="clear" w:color="auto" w:fill="auto"/>
            <w:vAlign w:val="center"/>
          </w:tcPr>
          <w:p w14:paraId="65EC8143" w14:textId="77777777" w:rsidR="00476673" w:rsidRPr="00FE5524" w:rsidRDefault="00476673" w:rsidP="00476673">
            <w:pPr>
              <w:jc w:val="right"/>
              <w:rPr>
                <w:rFonts w:cs="Arial"/>
                <w:color w:val="000000"/>
                <w:szCs w:val="20"/>
              </w:rPr>
            </w:pPr>
          </w:p>
        </w:tc>
        <w:tc>
          <w:tcPr>
            <w:tcW w:w="1332" w:type="dxa"/>
            <w:tcBorders>
              <w:top w:val="single" w:sz="4" w:space="0" w:color="auto"/>
              <w:left w:val="nil"/>
              <w:bottom w:val="nil"/>
              <w:right w:val="nil"/>
            </w:tcBorders>
            <w:shd w:val="clear" w:color="auto" w:fill="auto"/>
            <w:vAlign w:val="center"/>
          </w:tcPr>
          <w:p w14:paraId="3D27DDBA" w14:textId="77777777" w:rsidR="00476673" w:rsidRPr="003F5562" w:rsidRDefault="00476673" w:rsidP="00476673">
            <w:pPr>
              <w:jc w:val="right"/>
              <w:rPr>
                <w:rFonts w:cs="Arial"/>
                <w:bCs/>
                <w:color w:val="000000"/>
                <w:szCs w:val="20"/>
              </w:rPr>
            </w:pPr>
          </w:p>
        </w:tc>
        <w:tc>
          <w:tcPr>
            <w:tcW w:w="236" w:type="dxa"/>
            <w:tcBorders>
              <w:left w:val="nil"/>
              <w:bottom w:val="nil"/>
              <w:right w:val="nil"/>
            </w:tcBorders>
            <w:vAlign w:val="center"/>
          </w:tcPr>
          <w:p w14:paraId="3D72021C" w14:textId="77777777" w:rsidR="00476673" w:rsidRPr="00275941" w:rsidRDefault="00476673" w:rsidP="00476673">
            <w:pPr>
              <w:ind w:right="255"/>
              <w:jc w:val="right"/>
              <w:rPr>
                <w:rFonts w:cs="Arial"/>
                <w:color w:val="000000"/>
                <w:szCs w:val="20"/>
              </w:rPr>
            </w:pPr>
          </w:p>
        </w:tc>
        <w:tc>
          <w:tcPr>
            <w:tcW w:w="1332" w:type="dxa"/>
            <w:tcBorders>
              <w:top w:val="single" w:sz="4" w:space="0" w:color="auto"/>
              <w:left w:val="nil"/>
              <w:bottom w:val="nil"/>
              <w:right w:val="nil"/>
            </w:tcBorders>
            <w:vAlign w:val="center"/>
          </w:tcPr>
          <w:p w14:paraId="59C7C855" w14:textId="77777777" w:rsidR="00476673" w:rsidRPr="00275941" w:rsidRDefault="00476673" w:rsidP="00476673">
            <w:pPr>
              <w:jc w:val="right"/>
              <w:rPr>
                <w:rFonts w:cs="Arial"/>
                <w:color w:val="000000"/>
                <w:szCs w:val="20"/>
              </w:rPr>
            </w:pPr>
          </w:p>
        </w:tc>
      </w:tr>
      <w:tr w:rsidR="00476673" w:rsidRPr="00FE5524" w14:paraId="71A0D1DB" w14:textId="77777777" w:rsidTr="000D79FE">
        <w:trPr>
          <w:trHeight w:val="227"/>
        </w:trPr>
        <w:tc>
          <w:tcPr>
            <w:tcW w:w="4479" w:type="dxa"/>
            <w:tcBorders>
              <w:top w:val="nil"/>
              <w:left w:val="nil"/>
              <w:bottom w:val="nil"/>
              <w:right w:val="nil"/>
            </w:tcBorders>
            <w:shd w:val="clear" w:color="auto" w:fill="auto"/>
            <w:vAlign w:val="center"/>
            <w:hideMark/>
          </w:tcPr>
          <w:p w14:paraId="76A30ED6" w14:textId="77777777" w:rsidR="00476673" w:rsidRPr="00FE5524" w:rsidRDefault="00476673" w:rsidP="00476673">
            <w:pPr>
              <w:jc w:val="left"/>
              <w:rPr>
                <w:rFonts w:cs="Arial"/>
                <w:color w:val="000000"/>
                <w:szCs w:val="20"/>
              </w:rPr>
            </w:pPr>
            <w:r w:rsidRPr="00FE5524">
              <w:rPr>
                <w:rFonts w:cs="Arial"/>
                <w:color w:val="000000"/>
                <w:szCs w:val="20"/>
              </w:rPr>
              <w:t>Tax expense</w:t>
            </w:r>
          </w:p>
        </w:tc>
        <w:tc>
          <w:tcPr>
            <w:tcW w:w="680" w:type="dxa"/>
            <w:tcBorders>
              <w:top w:val="nil"/>
              <w:left w:val="nil"/>
              <w:bottom w:val="nil"/>
              <w:right w:val="nil"/>
            </w:tcBorders>
            <w:shd w:val="clear" w:color="auto" w:fill="auto"/>
            <w:vAlign w:val="center"/>
            <w:hideMark/>
          </w:tcPr>
          <w:p w14:paraId="687D27F1" w14:textId="2C911946" w:rsidR="00476673" w:rsidRPr="00FE5524" w:rsidRDefault="00476673" w:rsidP="00476673">
            <w:pPr>
              <w:jc w:val="center"/>
              <w:rPr>
                <w:rFonts w:cs="Arial"/>
                <w:b/>
                <w:iCs/>
                <w:color w:val="000000"/>
                <w:szCs w:val="20"/>
              </w:rPr>
            </w:pPr>
            <w:r>
              <w:rPr>
                <w:rFonts w:cs="Arial"/>
                <w:b/>
                <w:iCs/>
                <w:color w:val="000000"/>
                <w:szCs w:val="20"/>
              </w:rPr>
              <w:t>8</w:t>
            </w:r>
          </w:p>
        </w:tc>
        <w:tc>
          <w:tcPr>
            <w:tcW w:w="1321" w:type="dxa"/>
            <w:tcBorders>
              <w:top w:val="nil"/>
              <w:left w:val="nil"/>
              <w:right w:val="nil"/>
            </w:tcBorders>
            <w:shd w:val="clear" w:color="auto" w:fill="auto"/>
            <w:vAlign w:val="center"/>
          </w:tcPr>
          <w:p w14:paraId="247240AA" w14:textId="7E2CCE21" w:rsidR="00476673" w:rsidRPr="006042A8" w:rsidRDefault="00476673" w:rsidP="00476673">
            <w:pPr>
              <w:jc w:val="right"/>
              <w:rPr>
                <w:rFonts w:cs="Arial"/>
                <w:b/>
                <w:color w:val="000000"/>
                <w:szCs w:val="20"/>
              </w:rPr>
            </w:pPr>
            <w:r w:rsidRPr="006042A8">
              <w:rPr>
                <w:rFonts w:cs="Arial"/>
                <w:b/>
                <w:color w:val="000000"/>
                <w:szCs w:val="20"/>
              </w:rPr>
              <w:t>-</w:t>
            </w:r>
          </w:p>
        </w:tc>
        <w:tc>
          <w:tcPr>
            <w:tcW w:w="247" w:type="dxa"/>
            <w:tcBorders>
              <w:top w:val="nil"/>
              <w:left w:val="nil"/>
              <w:right w:val="nil"/>
            </w:tcBorders>
            <w:shd w:val="clear" w:color="auto" w:fill="auto"/>
            <w:vAlign w:val="center"/>
            <w:hideMark/>
          </w:tcPr>
          <w:p w14:paraId="4E2773C0" w14:textId="77777777" w:rsidR="00476673" w:rsidRPr="00FE5524" w:rsidRDefault="00476673" w:rsidP="00476673">
            <w:pPr>
              <w:jc w:val="right"/>
              <w:rPr>
                <w:rFonts w:cs="Arial"/>
                <w:color w:val="000000"/>
                <w:szCs w:val="20"/>
              </w:rPr>
            </w:pPr>
          </w:p>
        </w:tc>
        <w:tc>
          <w:tcPr>
            <w:tcW w:w="1332" w:type="dxa"/>
            <w:tcBorders>
              <w:top w:val="nil"/>
              <w:left w:val="nil"/>
              <w:right w:val="nil"/>
            </w:tcBorders>
            <w:shd w:val="clear" w:color="auto" w:fill="auto"/>
            <w:vAlign w:val="center"/>
            <w:hideMark/>
          </w:tcPr>
          <w:p w14:paraId="5A907D37" w14:textId="40BD0A1B" w:rsidR="00476673" w:rsidRPr="00DA40B9" w:rsidRDefault="00476673" w:rsidP="00476673">
            <w:pPr>
              <w:jc w:val="right"/>
              <w:rPr>
                <w:rFonts w:cs="Arial"/>
                <w:bCs/>
                <w:color w:val="000000"/>
                <w:szCs w:val="20"/>
              </w:rPr>
            </w:pPr>
            <w:r w:rsidRPr="00DA40B9">
              <w:rPr>
                <w:rFonts w:cs="Arial"/>
                <w:bCs/>
                <w:color w:val="000000"/>
                <w:szCs w:val="20"/>
              </w:rPr>
              <w:t>-</w:t>
            </w:r>
          </w:p>
        </w:tc>
        <w:tc>
          <w:tcPr>
            <w:tcW w:w="236" w:type="dxa"/>
            <w:tcBorders>
              <w:top w:val="nil"/>
              <w:left w:val="nil"/>
              <w:right w:val="nil"/>
            </w:tcBorders>
            <w:vAlign w:val="center"/>
          </w:tcPr>
          <w:p w14:paraId="74209978" w14:textId="77777777" w:rsidR="00476673" w:rsidRPr="00275941" w:rsidRDefault="00476673" w:rsidP="00476673">
            <w:pPr>
              <w:ind w:right="255"/>
              <w:jc w:val="right"/>
              <w:rPr>
                <w:rFonts w:cs="Arial"/>
                <w:color w:val="000000"/>
                <w:szCs w:val="20"/>
              </w:rPr>
            </w:pPr>
          </w:p>
        </w:tc>
        <w:tc>
          <w:tcPr>
            <w:tcW w:w="1332" w:type="dxa"/>
            <w:tcBorders>
              <w:top w:val="nil"/>
              <w:left w:val="nil"/>
              <w:right w:val="nil"/>
            </w:tcBorders>
            <w:vAlign w:val="center"/>
          </w:tcPr>
          <w:p w14:paraId="21AC7F6A" w14:textId="3CEE865D" w:rsidR="00476673" w:rsidRPr="003F5562" w:rsidRDefault="003F5562" w:rsidP="00476673">
            <w:pPr>
              <w:jc w:val="right"/>
              <w:rPr>
                <w:rFonts w:cs="Arial"/>
                <w:color w:val="000000"/>
                <w:szCs w:val="20"/>
              </w:rPr>
            </w:pPr>
            <w:r w:rsidRPr="003F5562">
              <w:t>(383,258)</w:t>
            </w:r>
          </w:p>
        </w:tc>
      </w:tr>
      <w:tr w:rsidR="00476673" w:rsidRPr="00FE5524" w14:paraId="6273403F" w14:textId="77777777" w:rsidTr="000D79FE">
        <w:trPr>
          <w:trHeight w:val="227"/>
        </w:trPr>
        <w:tc>
          <w:tcPr>
            <w:tcW w:w="4479" w:type="dxa"/>
            <w:tcBorders>
              <w:top w:val="nil"/>
              <w:left w:val="nil"/>
              <w:bottom w:val="nil"/>
              <w:right w:val="nil"/>
            </w:tcBorders>
            <w:shd w:val="clear" w:color="auto" w:fill="auto"/>
            <w:vAlign w:val="center"/>
          </w:tcPr>
          <w:p w14:paraId="419FC248" w14:textId="77777777" w:rsidR="00476673" w:rsidRPr="00FE5524" w:rsidRDefault="00476673" w:rsidP="00476673">
            <w:pPr>
              <w:jc w:val="left"/>
              <w:rPr>
                <w:rFonts w:cs="Arial"/>
                <w:b/>
                <w:bCs/>
                <w:color w:val="000000"/>
                <w:szCs w:val="20"/>
              </w:rPr>
            </w:pPr>
          </w:p>
        </w:tc>
        <w:tc>
          <w:tcPr>
            <w:tcW w:w="680" w:type="dxa"/>
            <w:tcBorders>
              <w:top w:val="nil"/>
              <w:left w:val="nil"/>
              <w:bottom w:val="nil"/>
              <w:right w:val="nil"/>
            </w:tcBorders>
            <w:shd w:val="clear" w:color="auto" w:fill="auto"/>
            <w:vAlign w:val="center"/>
          </w:tcPr>
          <w:p w14:paraId="28ED2A96" w14:textId="77777777" w:rsidR="00476673" w:rsidRPr="00FE5524" w:rsidRDefault="00476673" w:rsidP="00476673">
            <w:pPr>
              <w:jc w:val="center"/>
              <w:rPr>
                <w:rFonts w:cs="Arial"/>
                <w:color w:val="000000"/>
                <w:szCs w:val="20"/>
              </w:rPr>
            </w:pPr>
          </w:p>
        </w:tc>
        <w:tc>
          <w:tcPr>
            <w:tcW w:w="1321" w:type="dxa"/>
            <w:tcBorders>
              <w:left w:val="nil"/>
              <w:bottom w:val="single" w:sz="4" w:space="0" w:color="auto"/>
              <w:right w:val="nil"/>
            </w:tcBorders>
            <w:shd w:val="clear" w:color="auto" w:fill="auto"/>
            <w:vAlign w:val="center"/>
          </w:tcPr>
          <w:p w14:paraId="2D877B95" w14:textId="77777777" w:rsidR="00476673" w:rsidRPr="006042A8" w:rsidRDefault="00476673" w:rsidP="00476673">
            <w:pPr>
              <w:jc w:val="right"/>
              <w:rPr>
                <w:rFonts w:cs="Arial"/>
                <w:b/>
                <w:color w:val="000000"/>
                <w:szCs w:val="20"/>
              </w:rPr>
            </w:pPr>
          </w:p>
        </w:tc>
        <w:tc>
          <w:tcPr>
            <w:tcW w:w="247" w:type="dxa"/>
            <w:tcBorders>
              <w:left w:val="nil"/>
              <w:right w:val="nil"/>
            </w:tcBorders>
            <w:shd w:val="clear" w:color="auto" w:fill="auto"/>
            <w:vAlign w:val="center"/>
          </w:tcPr>
          <w:p w14:paraId="419CDAB8" w14:textId="77777777" w:rsidR="00476673" w:rsidRPr="00FE5524" w:rsidRDefault="00476673" w:rsidP="00476673">
            <w:pPr>
              <w:jc w:val="right"/>
              <w:rPr>
                <w:rFonts w:cs="Arial"/>
                <w:color w:val="000000"/>
                <w:szCs w:val="20"/>
              </w:rPr>
            </w:pPr>
          </w:p>
        </w:tc>
        <w:tc>
          <w:tcPr>
            <w:tcW w:w="1332" w:type="dxa"/>
            <w:tcBorders>
              <w:left w:val="nil"/>
              <w:bottom w:val="single" w:sz="4" w:space="0" w:color="auto"/>
              <w:right w:val="nil"/>
            </w:tcBorders>
            <w:shd w:val="clear" w:color="auto" w:fill="auto"/>
            <w:vAlign w:val="center"/>
          </w:tcPr>
          <w:p w14:paraId="397FABA5" w14:textId="77777777" w:rsidR="00476673" w:rsidRPr="003F5562" w:rsidRDefault="00476673" w:rsidP="00476673">
            <w:pPr>
              <w:jc w:val="right"/>
              <w:rPr>
                <w:rFonts w:cs="Arial"/>
                <w:bCs/>
                <w:color w:val="000000"/>
                <w:szCs w:val="20"/>
              </w:rPr>
            </w:pPr>
          </w:p>
        </w:tc>
        <w:tc>
          <w:tcPr>
            <w:tcW w:w="236" w:type="dxa"/>
            <w:tcBorders>
              <w:left w:val="nil"/>
              <w:right w:val="nil"/>
            </w:tcBorders>
            <w:vAlign w:val="center"/>
          </w:tcPr>
          <w:p w14:paraId="71E8BADF" w14:textId="77777777" w:rsidR="00476673" w:rsidRPr="00275941" w:rsidRDefault="00476673" w:rsidP="00476673">
            <w:pPr>
              <w:ind w:right="255"/>
              <w:jc w:val="right"/>
              <w:rPr>
                <w:rFonts w:cs="Arial"/>
                <w:color w:val="000000"/>
                <w:szCs w:val="20"/>
              </w:rPr>
            </w:pPr>
          </w:p>
        </w:tc>
        <w:tc>
          <w:tcPr>
            <w:tcW w:w="1332" w:type="dxa"/>
            <w:tcBorders>
              <w:left w:val="nil"/>
              <w:bottom w:val="single" w:sz="4" w:space="0" w:color="auto"/>
              <w:right w:val="nil"/>
            </w:tcBorders>
            <w:vAlign w:val="center"/>
          </w:tcPr>
          <w:p w14:paraId="0855E65D" w14:textId="77777777" w:rsidR="00476673" w:rsidRPr="00275941" w:rsidRDefault="00476673" w:rsidP="00476673">
            <w:pPr>
              <w:jc w:val="right"/>
              <w:rPr>
                <w:rFonts w:cs="Arial"/>
                <w:color w:val="000000"/>
                <w:szCs w:val="20"/>
              </w:rPr>
            </w:pPr>
          </w:p>
        </w:tc>
      </w:tr>
      <w:tr w:rsidR="00476673" w:rsidRPr="00FE5524" w14:paraId="18521209" w14:textId="77777777" w:rsidTr="000D79FE">
        <w:trPr>
          <w:trHeight w:val="227"/>
        </w:trPr>
        <w:tc>
          <w:tcPr>
            <w:tcW w:w="4479" w:type="dxa"/>
            <w:tcBorders>
              <w:top w:val="nil"/>
              <w:left w:val="nil"/>
              <w:bottom w:val="nil"/>
              <w:right w:val="nil"/>
            </w:tcBorders>
            <w:shd w:val="clear" w:color="auto" w:fill="auto"/>
            <w:vAlign w:val="center"/>
            <w:hideMark/>
          </w:tcPr>
          <w:p w14:paraId="7A748F25" w14:textId="77777777" w:rsidR="00476673" w:rsidRPr="00FE5524" w:rsidRDefault="00476673" w:rsidP="00476673">
            <w:pPr>
              <w:jc w:val="left"/>
              <w:rPr>
                <w:rFonts w:cs="Arial"/>
                <w:b/>
                <w:bCs/>
                <w:color w:val="000000"/>
                <w:szCs w:val="20"/>
              </w:rPr>
            </w:pPr>
            <w:r w:rsidRPr="00FE5524">
              <w:rPr>
                <w:rFonts w:cs="Arial"/>
                <w:b/>
                <w:bCs/>
                <w:color w:val="000000"/>
                <w:szCs w:val="20"/>
              </w:rPr>
              <w:t>(Loss)/profit and total comprehensive income for the period</w:t>
            </w:r>
          </w:p>
        </w:tc>
        <w:tc>
          <w:tcPr>
            <w:tcW w:w="680" w:type="dxa"/>
            <w:tcBorders>
              <w:top w:val="nil"/>
              <w:left w:val="nil"/>
              <w:bottom w:val="nil"/>
              <w:right w:val="nil"/>
            </w:tcBorders>
            <w:shd w:val="clear" w:color="auto" w:fill="auto"/>
            <w:vAlign w:val="center"/>
            <w:hideMark/>
          </w:tcPr>
          <w:p w14:paraId="64A46B9C" w14:textId="77777777" w:rsidR="00476673" w:rsidRPr="00FE5524" w:rsidRDefault="00476673" w:rsidP="00476673">
            <w:pPr>
              <w:jc w:val="center"/>
              <w:rPr>
                <w:rFonts w:cs="Arial"/>
                <w:color w:val="000000"/>
                <w:szCs w:val="20"/>
              </w:rPr>
            </w:pPr>
          </w:p>
        </w:tc>
        <w:tc>
          <w:tcPr>
            <w:tcW w:w="1321" w:type="dxa"/>
            <w:tcBorders>
              <w:top w:val="single" w:sz="4" w:space="0" w:color="auto"/>
              <w:left w:val="nil"/>
              <w:bottom w:val="double" w:sz="6" w:space="0" w:color="auto"/>
              <w:right w:val="nil"/>
            </w:tcBorders>
            <w:shd w:val="clear" w:color="auto" w:fill="auto"/>
            <w:vAlign w:val="center"/>
          </w:tcPr>
          <w:p w14:paraId="12C1328A" w14:textId="02880795" w:rsidR="00476673" w:rsidRPr="003F5562" w:rsidRDefault="006042A8" w:rsidP="00476673">
            <w:pPr>
              <w:jc w:val="right"/>
              <w:rPr>
                <w:rFonts w:cs="Arial"/>
                <w:b/>
                <w:color w:val="000000"/>
                <w:szCs w:val="20"/>
                <w:highlight w:val="yellow"/>
              </w:rPr>
            </w:pPr>
            <w:r w:rsidRPr="006042A8">
              <w:rPr>
                <w:rFonts w:cs="Arial"/>
                <w:b/>
                <w:color w:val="000000"/>
                <w:szCs w:val="20"/>
              </w:rPr>
              <w:t>(1,116,812)</w:t>
            </w:r>
          </w:p>
        </w:tc>
        <w:tc>
          <w:tcPr>
            <w:tcW w:w="247" w:type="dxa"/>
            <w:tcBorders>
              <w:left w:val="nil"/>
              <w:bottom w:val="nil"/>
              <w:right w:val="nil"/>
            </w:tcBorders>
            <w:shd w:val="clear" w:color="auto" w:fill="auto"/>
            <w:vAlign w:val="center"/>
            <w:hideMark/>
          </w:tcPr>
          <w:p w14:paraId="18BC9D12" w14:textId="77777777" w:rsidR="00476673" w:rsidRPr="00FE5524" w:rsidRDefault="00476673" w:rsidP="00476673">
            <w:pPr>
              <w:jc w:val="right"/>
              <w:rPr>
                <w:rFonts w:cs="Arial"/>
                <w:color w:val="000000"/>
                <w:szCs w:val="20"/>
              </w:rPr>
            </w:pPr>
          </w:p>
        </w:tc>
        <w:tc>
          <w:tcPr>
            <w:tcW w:w="1332" w:type="dxa"/>
            <w:tcBorders>
              <w:top w:val="single" w:sz="4" w:space="0" w:color="auto"/>
              <w:left w:val="nil"/>
              <w:bottom w:val="double" w:sz="6" w:space="0" w:color="auto"/>
              <w:right w:val="nil"/>
            </w:tcBorders>
            <w:shd w:val="clear" w:color="auto" w:fill="auto"/>
            <w:vAlign w:val="center"/>
            <w:hideMark/>
          </w:tcPr>
          <w:p w14:paraId="16E27337" w14:textId="2F3983D4" w:rsidR="00476673" w:rsidRPr="00DA40B9" w:rsidRDefault="00476673" w:rsidP="00476673">
            <w:pPr>
              <w:jc w:val="right"/>
              <w:rPr>
                <w:rFonts w:cs="Arial"/>
                <w:bCs/>
                <w:color w:val="000000"/>
                <w:szCs w:val="20"/>
              </w:rPr>
            </w:pPr>
            <w:r w:rsidRPr="00DA40B9">
              <w:rPr>
                <w:rFonts w:cs="Arial"/>
                <w:bCs/>
                <w:color w:val="000000"/>
                <w:szCs w:val="20"/>
              </w:rPr>
              <w:t>111,619</w:t>
            </w:r>
          </w:p>
        </w:tc>
        <w:tc>
          <w:tcPr>
            <w:tcW w:w="236" w:type="dxa"/>
            <w:tcBorders>
              <w:left w:val="nil"/>
              <w:right w:val="nil"/>
            </w:tcBorders>
            <w:vAlign w:val="center"/>
          </w:tcPr>
          <w:p w14:paraId="086AB6E3" w14:textId="77777777" w:rsidR="00476673" w:rsidRPr="00275941" w:rsidRDefault="00476673" w:rsidP="00476673">
            <w:pPr>
              <w:ind w:right="255"/>
              <w:jc w:val="right"/>
              <w:rPr>
                <w:rFonts w:cs="Arial"/>
                <w:color w:val="000000"/>
                <w:szCs w:val="20"/>
              </w:rPr>
            </w:pPr>
          </w:p>
        </w:tc>
        <w:tc>
          <w:tcPr>
            <w:tcW w:w="1332" w:type="dxa"/>
            <w:tcBorders>
              <w:top w:val="single" w:sz="4" w:space="0" w:color="auto"/>
              <w:left w:val="nil"/>
              <w:bottom w:val="double" w:sz="6" w:space="0" w:color="auto"/>
              <w:right w:val="nil"/>
            </w:tcBorders>
            <w:vAlign w:val="center"/>
          </w:tcPr>
          <w:p w14:paraId="00F6D4E5" w14:textId="13DCC057" w:rsidR="00476673" w:rsidRPr="003F5562" w:rsidRDefault="003F5562" w:rsidP="00476673">
            <w:pPr>
              <w:jc w:val="right"/>
              <w:rPr>
                <w:rFonts w:cs="Arial"/>
                <w:color w:val="000000"/>
                <w:szCs w:val="20"/>
              </w:rPr>
            </w:pPr>
            <w:r w:rsidRPr="003F5562">
              <w:t>2,044,558</w:t>
            </w:r>
          </w:p>
        </w:tc>
      </w:tr>
      <w:tr w:rsidR="00476673" w:rsidRPr="00FE5524" w14:paraId="12D63859" w14:textId="77777777" w:rsidTr="000D79FE">
        <w:trPr>
          <w:trHeight w:val="227"/>
        </w:trPr>
        <w:tc>
          <w:tcPr>
            <w:tcW w:w="4479" w:type="dxa"/>
            <w:tcBorders>
              <w:top w:val="nil"/>
              <w:left w:val="nil"/>
              <w:bottom w:val="nil"/>
              <w:right w:val="nil"/>
            </w:tcBorders>
            <w:shd w:val="clear" w:color="auto" w:fill="auto"/>
            <w:vAlign w:val="center"/>
            <w:hideMark/>
          </w:tcPr>
          <w:p w14:paraId="1F8AA9A1" w14:textId="77777777" w:rsidR="00476673" w:rsidRPr="00FE5524" w:rsidRDefault="00476673" w:rsidP="00476673">
            <w:pPr>
              <w:jc w:val="left"/>
              <w:rPr>
                <w:rFonts w:cs="Arial"/>
                <w:color w:val="000000"/>
                <w:szCs w:val="20"/>
              </w:rPr>
            </w:pPr>
          </w:p>
        </w:tc>
        <w:tc>
          <w:tcPr>
            <w:tcW w:w="680" w:type="dxa"/>
            <w:tcBorders>
              <w:top w:val="nil"/>
              <w:left w:val="nil"/>
              <w:bottom w:val="nil"/>
              <w:right w:val="nil"/>
            </w:tcBorders>
            <w:shd w:val="clear" w:color="auto" w:fill="auto"/>
            <w:vAlign w:val="center"/>
            <w:hideMark/>
          </w:tcPr>
          <w:p w14:paraId="259A59F9" w14:textId="77777777" w:rsidR="00476673" w:rsidRPr="00FE5524" w:rsidRDefault="00476673" w:rsidP="00476673">
            <w:pPr>
              <w:jc w:val="center"/>
              <w:rPr>
                <w:rFonts w:cs="Arial"/>
                <w:color w:val="000000"/>
                <w:szCs w:val="20"/>
              </w:rPr>
            </w:pPr>
          </w:p>
        </w:tc>
        <w:tc>
          <w:tcPr>
            <w:tcW w:w="1321" w:type="dxa"/>
            <w:tcBorders>
              <w:top w:val="nil"/>
              <w:left w:val="nil"/>
              <w:bottom w:val="nil"/>
              <w:right w:val="nil"/>
            </w:tcBorders>
            <w:shd w:val="clear" w:color="auto" w:fill="auto"/>
            <w:vAlign w:val="center"/>
          </w:tcPr>
          <w:p w14:paraId="2D7A6470" w14:textId="77777777" w:rsidR="00476673" w:rsidRPr="003F5562" w:rsidRDefault="00476673" w:rsidP="00476673">
            <w:pPr>
              <w:jc w:val="right"/>
              <w:rPr>
                <w:rFonts w:cs="Arial"/>
                <w:b/>
                <w:color w:val="000000"/>
                <w:szCs w:val="20"/>
                <w:highlight w:val="yellow"/>
              </w:rPr>
            </w:pPr>
          </w:p>
        </w:tc>
        <w:tc>
          <w:tcPr>
            <w:tcW w:w="247" w:type="dxa"/>
            <w:tcBorders>
              <w:top w:val="nil"/>
              <w:left w:val="nil"/>
              <w:bottom w:val="nil"/>
              <w:right w:val="nil"/>
            </w:tcBorders>
            <w:shd w:val="clear" w:color="auto" w:fill="auto"/>
            <w:vAlign w:val="center"/>
            <w:hideMark/>
          </w:tcPr>
          <w:p w14:paraId="4B6BD6A5" w14:textId="77777777" w:rsidR="00476673" w:rsidRPr="00FE5524" w:rsidRDefault="00476673" w:rsidP="00476673">
            <w:pPr>
              <w:jc w:val="right"/>
              <w:rPr>
                <w:rFonts w:cs="Arial"/>
                <w:color w:val="000000"/>
                <w:szCs w:val="20"/>
              </w:rPr>
            </w:pPr>
          </w:p>
        </w:tc>
        <w:tc>
          <w:tcPr>
            <w:tcW w:w="1332" w:type="dxa"/>
            <w:tcBorders>
              <w:top w:val="nil"/>
              <w:left w:val="nil"/>
              <w:bottom w:val="nil"/>
              <w:right w:val="nil"/>
            </w:tcBorders>
            <w:shd w:val="clear" w:color="auto" w:fill="auto"/>
            <w:vAlign w:val="center"/>
            <w:hideMark/>
          </w:tcPr>
          <w:p w14:paraId="031651BF" w14:textId="77777777" w:rsidR="00476673" w:rsidRPr="003F5562" w:rsidRDefault="00476673" w:rsidP="00476673">
            <w:pPr>
              <w:jc w:val="right"/>
              <w:rPr>
                <w:rFonts w:cs="Arial"/>
                <w:bCs/>
                <w:color w:val="000000"/>
                <w:szCs w:val="20"/>
              </w:rPr>
            </w:pPr>
          </w:p>
        </w:tc>
        <w:tc>
          <w:tcPr>
            <w:tcW w:w="236" w:type="dxa"/>
            <w:tcBorders>
              <w:top w:val="nil"/>
              <w:left w:val="nil"/>
              <w:bottom w:val="nil"/>
              <w:right w:val="nil"/>
            </w:tcBorders>
            <w:vAlign w:val="center"/>
          </w:tcPr>
          <w:p w14:paraId="0A4AC76F" w14:textId="77777777" w:rsidR="00476673" w:rsidRPr="00275941" w:rsidRDefault="00476673" w:rsidP="00476673">
            <w:pPr>
              <w:ind w:right="255"/>
              <w:jc w:val="right"/>
              <w:rPr>
                <w:rFonts w:cs="Arial"/>
                <w:color w:val="000000"/>
                <w:szCs w:val="20"/>
              </w:rPr>
            </w:pPr>
          </w:p>
        </w:tc>
        <w:tc>
          <w:tcPr>
            <w:tcW w:w="1332" w:type="dxa"/>
            <w:tcBorders>
              <w:top w:val="nil"/>
              <w:left w:val="nil"/>
              <w:bottom w:val="nil"/>
              <w:right w:val="nil"/>
            </w:tcBorders>
            <w:vAlign w:val="center"/>
          </w:tcPr>
          <w:p w14:paraId="71D1A5E5" w14:textId="77777777" w:rsidR="00476673" w:rsidRPr="00275941" w:rsidRDefault="00476673" w:rsidP="00476673">
            <w:pPr>
              <w:jc w:val="right"/>
              <w:rPr>
                <w:rFonts w:cs="Arial"/>
                <w:color w:val="000000"/>
                <w:szCs w:val="20"/>
              </w:rPr>
            </w:pPr>
          </w:p>
        </w:tc>
      </w:tr>
      <w:tr w:rsidR="00476673" w:rsidRPr="00FE5524" w14:paraId="5A2AA463" w14:textId="77777777" w:rsidTr="000D79FE">
        <w:trPr>
          <w:trHeight w:val="227"/>
        </w:trPr>
        <w:tc>
          <w:tcPr>
            <w:tcW w:w="4479" w:type="dxa"/>
            <w:tcBorders>
              <w:top w:val="nil"/>
              <w:left w:val="nil"/>
              <w:bottom w:val="nil"/>
              <w:right w:val="nil"/>
            </w:tcBorders>
            <w:shd w:val="clear" w:color="auto" w:fill="auto"/>
            <w:vAlign w:val="center"/>
          </w:tcPr>
          <w:p w14:paraId="3F3C63C2" w14:textId="77777777" w:rsidR="00476673" w:rsidRPr="00FE5524" w:rsidRDefault="00476673" w:rsidP="00476673">
            <w:pPr>
              <w:jc w:val="left"/>
              <w:rPr>
                <w:rFonts w:cs="Arial"/>
                <w:color w:val="000000"/>
                <w:szCs w:val="20"/>
              </w:rPr>
            </w:pPr>
            <w:r w:rsidRPr="00FE5524">
              <w:rPr>
                <w:rFonts w:cs="Arial"/>
                <w:b/>
                <w:bCs/>
                <w:color w:val="000000"/>
                <w:szCs w:val="20"/>
              </w:rPr>
              <w:t>(Loss)/Profit and total comprehensive income attributable to the:</w:t>
            </w:r>
          </w:p>
        </w:tc>
        <w:tc>
          <w:tcPr>
            <w:tcW w:w="680" w:type="dxa"/>
            <w:tcBorders>
              <w:top w:val="nil"/>
              <w:left w:val="nil"/>
              <w:bottom w:val="nil"/>
              <w:right w:val="nil"/>
            </w:tcBorders>
            <w:shd w:val="clear" w:color="auto" w:fill="auto"/>
            <w:vAlign w:val="center"/>
          </w:tcPr>
          <w:p w14:paraId="0ACBD083" w14:textId="77777777" w:rsidR="00476673" w:rsidRPr="00FE5524" w:rsidRDefault="00476673" w:rsidP="00476673">
            <w:pPr>
              <w:jc w:val="center"/>
              <w:rPr>
                <w:rFonts w:cs="Arial"/>
                <w:color w:val="000000"/>
                <w:szCs w:val="20"/>
              </w:rPr>
            </w:pPr>
          </w:p>
        </w:tc>
        <w:tc>
          <w:tcPr>
            <w:tcW w:w="1321" w:type="dxa"/>
            <w:tcBorders>
              <w:top w:val="nil"/>
              <w:left w:val="nil"/>
              <w:bottom w:val="nil"/>
              <w:right w:val="nil"/>
            </w:tcBorders>
            <w:shd w:val="clear" w:color="auto" w:fill="auto"/>
            <w:vAlign w:val="center"/>
          </w:tcPr>
          <w:p w14:paraId="480AEC8F" w14:textId="77777777" w:rsidR="00476673" w:rsidRPr="003F5562" w:rsidRDefault="00476673" w:rsidP="00476673">
            <w:pPr>
              <w:jc w:val="right"/>
              <w:rPr>
                <w:rFonts w:cs="Arial"/>
                <w:b/>
                <w:color w:val="000000"/>
                <w:szCs w:val="20"/>
                <w:highlight w:val="yellow"/>
              </w:rPr>
            </w:pPr>
          </w:p>
        </w:tc>
        <w:tc>
          <w:tcPr>
            <w:tcW w:w="247" w:type="dxa"/>
            <w:tcBorders>
              <w:top w:val="nil"/>
              <w:left w:val="nil"/>
              <w:bottom w:val="nil"/>
              <w:right w:val="nil"/>
            </w:tcBorders>
            <w:shd w:val="clear" w:color="auto" w:fill="auto"/>
            <w:vAlign w:val="center"/>
          </w:tcPr>
          <w:p w14:paraId="662201EA" w14:textId="77777777" w:rsidR="00476673" w:rsidRPr="00FE5524" w:rsidRDefault="00476673" w:rsidP="00476673">
            <w:pPr>
              <w:jc w:val="right"/>
              <w:rPr>
                <w:rFonts w:cs="Arial"/>
                <w:color w:val="000000"/>
                <w:szCs w:val="20"/>
              </w:rPr>
            </w:pPr>
          </w:p>
        </w:tc>
        <w:tc>
          <w:tcPr>
            <w:tcW w:w="1332" w:type="dxa"/>
            <w:tcBorders>
              <w:top w:val="nil"/>
              <w:left w:val="nil"/>
              <w:bottom w:val="nil"/>
              <w:right w:val="nil"/>
            </w:tcBorders>
            <w:shd w:val="clear" w:color="auto" w:fill="auto"/>
            <w:vAlign w:val="center"/>
          </w:tcPr>
          <w:p w14:paraId="41B0514A" w14:textId="77777777" w:rsidR="00476673" w:rsidRPr="003F5562" w:rsidRDefault="00476673" w:rsidP="00476673">
            <w:pPr>
              <w:jc w:val="right"/>
              <w:rPr>
                <w:rFonts w:cs="Arial"/>
                <w:bCs/>
                <w:color w:val="000000"/>
                <w:szCs w:val="20"/>
              </w:rPr>
            </w:pPr>
          </w:p>
        </w:tc>
        <w:tc>
          <w:tcPr>
            <w:tcW w:w="236" w:type="dxa"/>
            <w:tcBorders>
              <w:top w:val="nil"/>
              <w:left w:val="nil"/>
              <w:bottom w:val="nil"/>
              <w:right w:val="nil"/>
            </w:tcBorders>
            <w:vAlign w:val="center"/>
          </w:tcPr>
          <w:p w14:paraId="242B5136" w14:textId="77777777" w:rsidR="00476673" w:rsidRPr="00275941" w:rsidRDefault="00476673" w:rsidP="00476673">
            <w:pPr>
              <w:ind w:right="255"/>
              <w:jc w:val="right"/>
              <w:rPr>
                <w:rFonts w:cs="Arial"/>
                <w:color w:val="000000"/>
                <w:szCs w:val="20"/>
              </w:rPr>
            </w:pPr>
          </w:p>
        </w:tc>
        <w:tc>
          <w:tcPr>
            <w:tcW w:w="1332" w:type="dxa"/>
            <w:tcBorders>
              <w:top w:val="nil"/>
              <w:left w:val="nil"/>
              <w:bottom w:val="nil"/>
              <w:right w:val="nil"/>
            </w:tcBorders>
            <w:vAlign w:val="center"/>
          </w:tcPr>
          <w:p w14:paraId="2CD7497A" w14:textId="77777777" w:rsidR="00476673" w:rsidRPr="00275941" w:rsidRDefault="00476673" w:rsidP="00476673">
            <w:pPr>
              <w:jc w:val="right"/>
              <w:rPr>
                <w:rFonts w:cs="Arial"/>
                <w:color w:val="000000"/>
                <w:szCs w:val="20"/>
              </w:rPr>
            </w:pPr>
          </w:p>
        </w:tc>
      </w:tr>
      <w:tr w:rsidR="003F5562" w:rsidRPr="00FE5524" w14:paraId="2EBC46B1" w14:textId="77777777" w:rsidTr="000D79FE">
        <w:trPr>
          <w:trHeight w:val="227"/>
        </w:trPr>
        <w:tc>
          <w:tcPr>
            <w:tcW w:w="4479" w:type="dxa"/>
            <w:tcBorders>
              <w:top w:val="nil"/>
              <w:left w:val="nil"/>
              <w:bottom w:val="nil"/>
              <w:right w:val="nil"/>
            </w:tcBorders>
            <w:shd w:val="clear" w:color="auto" w:fill="auto"/>
            <w:vAlign w:val="center"/>
          </w:tcPr>
          <w:p w14:paraId="30F1465A" w14:textId="77777777" w:rsidR="003F5562" w:rsidRPr="00FE5524" w:rsidRDefault="003F5562" w:rsidP="003F5562">
            <w:pPr>
              <w:jc w:val="left"/>
              <w:rPr>
                <w:rFonts w:cs="Arial"/>
                <w:color w:val="000000"/>
                <w:szCs w:val="20"/>
              </w:rPr>
            </w:pPr>
            <w:r w:rsidRPr="00FE5524">
              <w:rPr>
                <w:rFonts w:cs="Arial"/>
                <w:color w:val="000000"/>
                <w:szCs w:val="20"/>
              </w:rPr>
              <w:t>- shareholders of the parent company</w:t>
            </w:r>
          </w:p>
        </w:tc>
        <w:tc>
          <w:tcPr>
            <w:tcW w:w="680" w:type="dxa"/>
            <w:tcBorders>
              <w:top w:val="nil"/>
              <w:left w:val="nil"/>
              <w:bottom w:val="nil"/>
              <w:right w:val="nil"/>
            </w:tcBorders>
            <w:shd w:val="clear" w:color="auto" w:fill="auto"/>
            <w:vAlign w:val="center"/>
          </w:tcPr>
          <w:p w14:paraId="3324C31D" w14:textId="77777777" w:rsidR="003F5562" w:rsidRPr="00FE5524" w:rsidRDefault="003F5562" w:rsidP="003F5562">
            <w:pPr>
              <w:jc w:val="center"/>
              <w:rPr>
                <w:rFonts w:cs="Arial"/>
                <w:color w:val="000000"/>
                <w:szCs w:val="20"/>
              </w:rPr>
            </w:pPr>
          </w:p>
        </w:tc>
        <w:tc>
          <w:tcPr>
            <w:tcW w:w="1321" w:type="dxa"/>
            <w:tcBorders>
              <w:top w:val="nil"/>
              <w:left w:val="nil"/>
              <w:bottom w:val="nil"/>
              <w:right w:val="nil"/>
            </w:tcBorders>
            <w:shd w:val="clear" w:color="auto" w:fill="auto"/>
            <w:vAlign w:val="center"/>
          </w:tcPr>
          <w:p w14:paraId="245DEFE7" w14:textId="5DAADE76" w:rsidR="003F5562" w:rsidRPr="003F5562" w:rsidRDefault="006042A8" w:rsidP="003F5562">
            <w:pPr>
              <w:jc w:val="right"/>
              <w:rPr>
                <w:rFonts w:cs="Arial"/>
                <w:b/>
                <w:color w:val="000000"/>
                <w:szCs w:val="20"/>
                <w:highlight w:val="yellow"/>
              </w:rPr>
            </w:pPr>
            <w:r w:rsidRPr="006042A8">
              <w:rPr>
                <w:rFonts w:cs="Arial"/>
                <w:b/>
                <w:color w:val="000000"/>
                <w:szCs w:val="20"/>
              </w:rPr>
              <w:t>(1,117,32</w:t>
            </w:r>
            <w:r w:rsidR="00E95C84">
              <w:rPr>
                <w:rFonts w:cs="Arial"/>
                <w:b/>
                <w:color w:val="000000"/>
                <w:szCs w:val="20"/>
              </w:rPr>
              <w:t>7</w:t>
            </w:r>
            <w:r w:rsidRPr="006042A8">
              <w:rPr>
                <w:rFonts w:cs="Arial"/>
                <w:b/>
                <w:color w:val="000000"/>
                <w:szCs w:val="20"/>
              </w:rPr>
              <w:t>)</w:t>
            </w:r>
          </w:p>
        </w:tc>
        <w:tc>
          <w:tcPr>
            <w:tcW w:w="247" w:type="dxa"/>
            <w:tcBorders>
              <w:top w:val="nil"/>
              <w:left w:val="nil"/>
              <w:bottom w:val="nil"/>
              <w:right w:val="nil"/>
            </w:tcBorders>
            <w:shd w:val="clear" w:color="auto" w:fill="auto"/>
            <w:vAlign w:val="center"/>
          </w:tcPr>
          <w:p w14:paraId="42C92585" w14:textId="77777777" w:rsidR="003F5562" w:rsidRPr="00FE5524" w:rsidRDefault="003F5562" w:rsidP="003F5562">
            <w:pPr>
              <w:jc w:val="right"/>
              <w:rPr>
                <w:rFonts w:cs="Arial"/>
                <w:color w:val="000000"/>
                <w:szCs w:val="20"/>
              </w:rPr>
            </w:pPr>
          </w:p>
        </w:tc>
        <w:tc>
          <w:tcPr>
            <w:tcW w:w="1332" w:type="dxa"/>
            <w:tcBorders>
              <w:top w:val="nil"/>
              <w:left w:val="nil"/>
              <w:bottom w:val="nil"/>
              <w:right w:val="nil"/>
            </w:tcBorders>
            <w:shd w:val="clear" w:color="auto" w:fill="auto"/>
            <w:vAlign w:val="center"/>
          </w:tcPr>
          <w:p w14:paraId="39B1266D" w14:textId="4C832392" w:rsidR="003F5562" w:rsidRPr="00DA40B9" w:rsidRDefault="003F5562" w:rsidP="003F5562">
            <w:pPr>
              <w:jc w:val="right"/>
              <w:rPr>
                <w:rFonts w:cs="Arial"/>
                <w:bCs/>
                <w:color w:val="000000"/>
                <w:szCs w:val="20"/>
              </w:rPr>
            </w:pPr>
            <w:r w:rsidRPr="00DA40B9">
              <w:rPr>
                <w:rFonts w:cs="Arial"/>
                <w:bCs/>
                <w:color w:val="000000"/>
                <w:szCs w:val="20"/>
              </w:rPr>
              <w:t>109,811</w:t>
            </w:r>
          </w:p>
        </w:tc>
        <w:tc>
          <w:tcPr>
            <w:tcW w:w="236" w:type="dxa"/>
            <w:tcBorders>
              <w:top w:val="nil"/>
              <w:left w:val="nil"/>
              <w:bottom w:val="nil"/>
              <w:right w:val="nil"/>
            </w:tcBorders>
            <w:vAlign w:val="center"/>
          </w:tcPr>
          <w:p w14:paraId="5C1BE588" w14:textId="77777777" w:rsidR="003F5562" w:rsidRPr="00275941" w:rsidRDefault="003F5562" w:rsidP="003F5562">
            <w:pPr>
              <w:ind w:right="255"/>
              <w:jc w:val="right"/>
              <w:rPr>
                <w:rFonts w:cs="Arial"/>
                <w:color w:val="000000"/>
                <w:szCs w:val="20"/>
              </w:rPr>
            </w:pPr>
          </w:p>
        </w:tc>
        <w:tc>
          <w:tcPr>
            <w:tcW w:w="1332" w:type="dxa"/>
            <w:tcBorders>
              <w:top w:val="nil"/>
              <w:left w:val="nil"/>
              <w:bottom w:val="nil"/>
              <w:right w:val="nil"/>
            </w:tcBorders>
          </w:tcPr>
          <w:p w14:paraId="35418C9E" w14:textId="7030D538" w:rsidR="003F5562" w:rsidRPr="003F5562" w:rsidRDefault="003F5562" w:rsidP="003F5562">
            <w:pPr>
              <w:jc w:val="right"/>
              <w:rPr>
                <w:rFonts w:cs="Arial"/>
                <w:color w:val="000000"/>
                <w:szCs w:val="20"/>
              </w:rPr>
            </w:pPr>
            <w:r w:rsidRPr="003F5562">
              <w:t xml:space="preserve"> 2,038,912 </w:t>
            </w:r>
          </w:p>
        </w:tc>
      </w:tr>
      <w:tr w:rsidR="003F5562" w:rsidRPr="00FE5524" w14:paraId="557A0EB4" w14:textId="77777777" w:rsidTr="000D79FE">
        <w:trPr>
          <w:trHeight w:val="227"/>
        </w:trPr>
        <w:tc>
          <w:tcPr>
            <w:tcW w:w="4479" w:type="dxa"/>
            <w:tcBorders>
              <w:top w:val="nil"/>
              <w:left w:val="nil"/>
              <w:bottom w:val="nil"/>
              <w:right w:val="nil"/>
            </w:tcBorders>
            <w:shd w:val="clear" w:color="auto" w:fill="auto"/>
            <w:vAlign w:val="center"/>
          </w:tcPr>
          <w:p w14:paraId="07F0BE1C" w14:textId="77777777" w:rsidR="003F5562" w:rsidRPr="00FE5524" w:rsidRDefault="003F5562" w:rsidP="003F5562">
            <w:pPr>
              <w:jc w:val="left"/>
              <w:rPr>
                <w:rFonts w:cs="Arial"/>
                <w:color w:val="000000"/>
                <w:szCs w:val="20"/>
              </w:rPr>
            </w:pPr>
            <w:r w:rsidRPr="00FE5524">
              <w:rPr>
                <w:rFonts w:cs="Arial"/>
                <w:color w:val="000000"/>
                <w:szCs w:val="20"/>
              </w:rPr>
              <w:t>- non-controlling interest</w:t>
            </w:r>
          </w:p>
        </w:tc>
        <w:tc>
          <w:tcPr>
            <w:tcW w:w="680" w:type="dxa"/>
            <w:tcBorders>
              <w:top w:val="nil"/>
              <w:left w:val="nil"/>
              <w:bottom w:val="nil"/>
              <w:right w:val="nil"/>
            </w:tcBorders>
            <w:shd w:val="clear" w:color="auto" w:fill="auto"/>
            <w:vAlign w:val="center"/>
          </w:tcPr>
          <w:p w14:paraId="39B9E86D" w14:textId="77777777" w:rsidR="003F5562" w:rsidRPr="00FE5524" w:rsidRDefault="003F5562" w:rsidP="003F5562">
            <w:pPr>
              <w:jc w:val="center"/>
              <w:rPr>
                <w:rFonts w:cs="Arial"/>
                <w:color w:val="000000"/>
                <w:szCs w:val="20"/>
              </w:rPr>
            </w:pPr>
          </w:p>
        </w:tc>
        <w:tc>
          <w:tcPr>
            <w:tcW w:w="1321" w:type="dxa"/>
            <w:tcBorders>
              <w:top w:val="nil"/>
              <w:left w:val="nil"/>
              <w:bottom w:val="nil"/>
              <w:right w:val="nil"/>
            </w:tcBorders>
            <w:shd w:val="clear" w:color="auto" w:fill="auto"/>
            <w:vAlign w:val="center"/>
          </w:tcPr>
          <w:p w14:paraId="2C16768A" w14:textId="50300AEB" w:rsidR="003F5562" w:rsidRPr="003F5562" w:rsidRDefault="006042A8" w:rsidP="003F5562">
            <w:pPr>
              <w:jc w:val="right"/>
              <w:rPr>
                <w:rFonts w:cs="Arial"/>
                <w:b/>
                <w:color w:val="000000"/>
                <w:szCs w:val="20"/>
                <w:highlight w:val="yellow"/>
              </w:rPr>
            </w:pPr>
            <w:r w:rsidRPr="006042A8">
              <w:rPr>
                <w:rFonts w:cs="Arial"/>
                <w:b/>
                <w:color w:val="000000"/>
                <w:szCs w:val="20"/>
              </w:rPr>
              <w:t>51</w:t>
            </w:r>
            <w:r w:rsidR="00E95C84">
              <w:rPr>
                <w:rFonts w:cs="Arial"/>
                <w:b/>
                <w:color w:val="000000"/>
                <w:szCs w:val="20"/>
              </w:rPr>
              <w:t>5</w:t>
            </w:r>
          </w:p>
        </w:tc>
        <w:tc>
          <w:tcPr>
            <w:tcW w:w="247" w:type="dxa"/>
            <w:tcBorders>
              <w:top w:val="nil"/>
              <w:left w:val="nil"/>
              <w:bottom w:val="nil"/>
              <w:right w:val="nil"/>
            </w:tcBorders>
            <w:shd w:val="clear" w:color="auto" w:fill="auto"/>
            <w:vAlign w:val="center"/>
          </w:tcPr>
          <w:p w14:paraId="74CE56E9" w14:textId="77777777" w:rsidR="003F5562" w:rsidRPr="00FE5524" w:rsidRDefault="003F5562" w:rsidP="003F5562">
            <w:pPr>
              <w:jc w:val="right"/>
              <w:rPr>
                <w:rFonts w:cs="Arial"/>
                <w:color w:val="000000"/>
                <w:szCs w:val="20"/>
              </w:rPr>
            </w:pPr>
          </w:p>
        </w:tc>
        <w:tc>
          <w:tcPr>
            <w:tcW w:w="1332" w:type="dxa"/>
            <w:tcBorders>
              <w:top w:val="nil"/>
              <w:left w:val="nil"/>
              <w:bottom w:val="nil"/>
              <w:right w:val="nil"/>
            </w:tcBorders>
            <w:shd w:val="clear" w:color="auto" w:fill="auto"/>
            <w:vAlign w:val="center"/>
          </w:tcPr>
          <w:p w14:paraId="2AE90D20" w14:textId="5DF883C9" w:rsidR="003F5562" w:rsidRPr="00DA40B9" w:rsidRDefault="003F5562" w:rsidP="003F5562">
            <w:pPr>
              <w:jc w:val="right"/>
              <w:rPr>
                <w:rFonts w:cs="Arial"/>
                <w:bCs/>
                <w:color w:val="000000"/>
                <w:szCs w:val="20"/>
              </w:rPr>
            </w:pPr>
            <w:r w:rsidRPr="00DA40B9">
              <w:rPr>
                <w:rFonts w:cs="Arial"/>
                <w:bCs/>
                <w:color w:val="000000"/>
                <w:szCs w:val="20"/>
              </w:rPr>
              <w:t>1,808</w:t>
            </w:r>
          </w:p>
        </w:tc>
        <w:tc>
          <w:tcPr>
            <w:tcW w:w="236" w:type="dxa"/>
            <w:tcBorders>
              <w:top w:val="nil"/>
              <w:left w:val="nil"/>
              <w:bottom w:val="nil"/>
              <w:right w:val="nil"/>
            </w:tcBorders>
            <w:vAlign w:val="center"/>
          </w:tcPr>
          <w:p w14:paraId="49A94E6E" w14:textId="77777777" w:rsidR="003F5562" w:rsidRPr="00275941" w:rsidRDefault="003F5562" w:rsidP="003F5562">
            <w:pPr>
              <w:ind w:right="255"/>
              <w:jc w:val="right"/>
              <w:rPr>
                <w:rFonts w:cs="Arial"/>
                <w:color w:val="000000"/>
                <w:szCs w:val="20"/>
              </w:rPr>
            </w:pPr>
          </w:p>
        </w:tc>
        <w:tc>
          <w:tcPr>
            <w:tcW w:w="1332" w:type="dxa"/>
            <w:tcBorders>
              <w:top w:val="nil"/>
              <w:left w:val="nil"/>
              <w:bottom w:val="nil"/>
              <w:right w:val="nil"/>
            </w:tcBorders>
          </w:tcPr>
          <w:p w14:paraId="7F32A893" w14:textId="2BB6906F" w:rsidR="003F5562" w:rsidRPr="003F5562" w:rsidRDefault="003F5562" w:rsidP="003F5562">
            <w:pPr>
              <w:jc w:val="right"/>
              <w:rPr>
                <w:rFonts w:cs="Arial"/>
                <w:color w:val="000000"/>
                <w:szCs w:val="20"/>
              </w:rPr>
            </w:pPr>
            <w:r w:rsidRPr="003F5562">
              <w:t xml:space="preserve"> 5,646 </w:t>
            </w:r>
          </w:p>
        </w:tc>
      </w:tr>
      <w:tr w:rsidR="003F5562" w:rsidRPr="00FE5524" w14:paraId="0903BC8E" w14:textId="77777777" w:rsidTr="000D79FE">
        <w:trPr>
          <w:trHeight w:val="227"/>
        </w:trPr>
        <w:tc>
          <w:tcPr>
            <w:tcW w:w="4479" w:type="dxa"/>
            <w:tcBorders>
              <w:top w:val="nil"/>
              <w:left w:val="nil"/>
              <w:bottom w:val="nil"/>
              <w:right w:val="nil"/>
            </w:tcBorders>
            <w:shd w:val="clear" w:color="auto" w:fill="auto"/>
            <w:vAlign w:val="center"/>
          </w:tcPr>
          <w:p w14:paraId="4693009B" w14:textId="77777777" w:rsidR="003F5562" w:rsidRPr="00FE5524" w:rsidRDefault="003F5562" w:rsidP="003F5562">
            <w:pPr>
              <w:jc w:val="left"/>
              <w:rPr>
                <w:rFonts w:cs="Arial"/>
                <w:color w:val="000000"/>
                <w:szCs w:val="20"/>
              </w:rPr>
            </w:pPr>
          </w:p>
        </w:tc>
        <w:tc>
          <w:tcPr>
            <w:tcW w:w="680" w:type="dxa"/>
            <w:tcBorders>
              <w:top w:val="nil"/>
              <w:left w:val="nil"/>
              <w:bottom w:val="nil"/>
              <w:right w:val="nil"/>
            </w:tcBorders>
            <w:shd w:val="clear" w:color="auto" w:fill="auto"/>
            <w:vAlign w:val="center"/>
          </w:tcPr>
          <w:p w14:paraId="108B25C2" w14:textId="77777777" w:rsidR="003F5562" w:rsidRPr="00FE5524" w:rsidRDefault="003F5562" w:rsidP="003F5562">
            <w:pPr>
              <w:jc w:val="center"/>
              <w:rPr>
                <w:rFonts w:cs="Arial"/>
                <w:color w:val="000000"/>
                <w:szCs w:val="20"/>
              </w:rPr>
            </w:pPr>
          </w:p>
        </w:tc>
        <w:tc>
          <w:tcPr>
            <w:tcW w:w="1321" w:type="dxa"/>
            <w:tcBorders>
              <w:top w:val="nil"/>
              <w:left w:val="nil"/>
              <w:bottom w:val="nil"/>
              <w:right w:val="nil"/>
            </w:tcBorders>
            <w:shd w:val="clear" w:color="auto" w:fill="auto"/>
            <w:vAlign w:val="center"/>
          </w:tcPr>
          <w:p w14:paraId="45344916" w14:textId="77777777" w:rsidR="003F5562" w:rsidRPr="003F5562" w:rsidRDefault="003F5562" w:rsidP="003F5562">
            <w:pPr>
              <w:jc w:val="right"/>
              <w:rPr>
                <w:rFonts w:cs="Arial"/>
                <w:b/>
                <w:color w:val="000000"/>
                <w:szCs w:val="20"/>
                <w:highlight w:val="yellow"/>
              </w:rPr>
            </w:pPr>
          </w:p>
        </w:tc>
        <w:tc>
          <w:tcPr>
            <w:tcW w:w="247" w:type="dxa"/>
            <w:tcBorders>
              <w:top w:val="nil"/>
              <w:left w:val="nil"/>
              <w:bottom w:val="nil"/>
              <w:right w:val="nil"/>
            </w:tcBorders>
            <w:shd w:val="clear" w:color="auto" w:fill="auto"/>
            <w:vAlign w:val="center"/>
          </w:tcPr>
          <w:p w14:paraId="01E4A105" w14:textId="77777777" w:rsidR="003F5562" w:rsidRPr="00FE5524" w:rsidRDefault="003F5562" w:rsidP="003F5562">
            <w:pPr>
              <w:jc w:val="right"/>
              <w:rPr>
                <w:rFonts w:cs="Arial"/>
                <w:color w:val="000000"/>
                <w:szCs w:val="20"/>
              </w:rPr>
            </w:pPr>
          </w:p>
        </w:tc>
        <w:tc>
          <w:tcPr>
            <w:tcW w:w="1332" w:type="dxa"/>
            <w:tcBorders>
              <w:top w:val="nil"/>
              <w:left w:val="nil"/>
              <w:bottom w:val="nil"/>
              <w:right w:val="nil"/>
            </w:tcBorders>
            <w:shd w:val="clear" w:color="auto" w:fill="auto"/>
            <w:vAlign w:val="center"/>
          </w:tcPr>
          <w:p w14:paraId="3B01EFFE" w14:textId="77777777" w:rsidR="003F5562" w:rsidRPr="003F5562" w:rsidRDefault="003F5562" w:rsidP="003F5562">
            <w:pPr>
              <w:jc w:val="right"/>
              <w:rPr>
                <w:rFonts w:cs="Arial"/>
                <w:bCs/>
                <w:color w:val="000000"/>
                <w:szCs w:val="20"/>
              </w:rPr>
            </w:pPr>
          </w:p>
        </w:tc>
        <w:tc>
          <w:tcPr>
            <w:tcW w:w="236" w:type="dxa"/>
            <w:tcBorders>
              <w:top w:val="nil"/>
              <w:left w:val="nil"/>
              <w:bottom w:val="nil"/>
              <w:right w:val="nil"/>
            </w:tcBorders>
            <w:vAlign w:val="center"/>
          </w:tcPr>
          <w:p w14:paraId="5460BF70" w14:textId="77777777" w:rsidR="003F5562" w:rsidRPr="00275941" w:rsidRDefault="003F5562" w:rsidP="003F5562">
            <w:pPr>
              <w:ind w:right="255"/>
              <w:jc w:val="right"/>
              <w:rPr>
                <w:rFonts w:cs="Arial"/>
                <w:color w:val="000000"/>
                <w:szCs w:val="20"/>
              </w:rPr>
            </w:pPr>
          </w:p>
        </w:tc>
        <w:tc>
          <w:tcPr>
            <w:tcW w:w="1332" w:type="dxa"/>
            <w:tcBorders>
              <w:top w:val="nil"/>
              <w:left w:val="nil"/>
              <w:bottom w:val="nil"/>
              <w:right w:val="nil"/>
            </w:tcBorders>
          </w:tcPr>
          <w:p w14:paraId="1E9D0634" w14:textId="77777777" w:rsidR="003F5562" w:rsidRPr="003F5562" w:rsidRDefault="003F5562" w:rsidP="003F5562">
            <w:pPr>
              <w:jc w:val="right"/>
              <w:rPr>
                <w:rFonts w:cs="Arial"/>
                <w:color w:val="000000"/>
                <w:szCs w:val="20"/>
              </w:rPr>
            </w:pPr>
          </w:p>
        </w:tc>
      </w:tr>
      <w:tr w:rsidR="003F5562" w:rsidRPr="00FE5524" w14:paraId="58456285" w14:textId="77777777" w:rsidTr="000D79FE">
        <w:trPr>
          <w:trHeight w:val="227"/>
        </w:trPr>
        <w:tc>
          <w:tcPr>
            <w:tcW w:w="4479" w:type="dxa"/>
            <w:tcBorders>
              <w:top w:val="nil"/>
              <w:left w:val="nil"/>
              <w:bottom w:val="nil"/>
              <w:right w:val="nil"/>
            </w:tcBorders>
            <w:shd w:val="clear" w:color="auto" w:fill="auto"/>
            <w:vAlign w:val="center"/>
            <w:hideMark/>
          </w:tcPr>
          <w:p w14:paraId="6F6547E2" w14:textId="498595AB" w:rsidR="003F5562" w:rsidRPr="00FE5524" w:rsidRDefault="003F5562" w:rsidP="003F5562">
            <w:pPr>
              <w:jc w:val="left"/>
              <w:rPr>
                <w:rFonts w:cs="Arial"/>
                <w:b/>
                <w:bCs/>
                <w:color w:val="000000"/>
                <w:szCs w:val="20"/>
              </w:rPr>
            </w:pPr>
            <w:r>
              <w:rPr>
                <w:rFonts w:cs="Arial"/>
                <w:b/>
                <w:bCs/>
                <w:color w:val="000000"/>
                <w:szCs w:val="20"/>
              </w:rPr>
              <w:t>Profit/</w:t>
            </w:r>
            <w:r w:rsidRPr="00FE5524">
              <w:rPr>
                <w:rFonts w:cs="Arial"/>
                <w:b/>
                <w:bCs/>
                <w:color w:val="000000"/>
                <w:szCs w:val="20"/>
              </w:rPr>
              <w:t>(Loss)/earnings per share</w:t>
            </w:r>
          </w:p>
        </w:tc>
        <w:tc>
          <w:tcPr>
            <w:tcW w:w="680" w:type="dxa"/>
            <w:tcBorders>
              <w:top w:val="nil"/>
              <w:left w:val="nil"/>
              <w:bottom w:val="nil"/>
              <w:right w:val="nil"/>
            </w:tcBorders>
            <w:shd w:val="clear" w:color="auto" w:fill="auto"/>
            <w:vAlign w:val="center"/>
            <w:hideMark/>
          </w:tcPr>
          <w:p w14:paraId="1B83A110" w14:textId="77777777" w:rsidR="003F5562" w:rsidRPr="00FE5524" w:rsidRDefault="003F5562" w:rsidP="003F5562">
            <w:pPr>
              <w:jc w:val="center"/>
              <w:rPr>
                <w:rFonts w:cs="Arial"/>
                <w:color w:val="000000"/>
                <w:szCs w:val="20"/>
              </w:rPr>
            </w:pPr>
          </w:p>
        </w:tc>
        <w:tc>
          <w:tcPr>
            <w:tcW w:w="1321" w:type="dxa"/>
            <w:tcBorders>
              <w:top w:val="nil"/>
              <w:left w:val="nil"/>
              <w:bottom w:val="nil"/>
              <w:right w:val="nil"/>
            </w:tcBorders>
            <w:shd w:val="clear" w:color="auto" w:fill="auto"/>
            <w:vAlign w:val="center"/>
          </w:tcPr>
          <w:p w14:paraId="23C6B550" w14:textId="77777777" w:rsidR="003F5562" w:rsidRPr="003F5562" w:rsidRDefault="003F5562" w:rsidP="003F5562">
            <w:pPr>
              <w:jc w:val="right"/>
              <w:rPr>
                <w:rFonts w:cs="Arial"/>
                <w:color w:val="000000"/>
                <w:szCs w:val="20"/>
                <w:highlight w:val="yellow"/>
              </w:rPr>
            </w:pPr>
          </w:p>
        </w:tc>
        <w:tc>
          <w:tcPr>
            <w:tcW w:w="247" w:type="dxa"/>
            <w:tcBorders>
              <w:top w:val="nil"/>
              <w:left w:val="nil"/>
              <w:bottom w:val="nil"/>
              <w:right w:val="nil"/>
            </w:tcBorders>
            <w:shd w:val="clear" w:color="auto" w:fill="auto"/>
            <w:vAlign w:val="center"/>
            <w:hideMark/>
          </w:tcPr>
          <w:p w14:paraId="19267104" w14:textId="77777777" w:rsidR="003F5562" w:rsidRPr="00FE5524" w:rsidRDefault="003F5562" w:rsidP="003F5562">
            <w:pPr>
              <w:jc w:val="right"/>
              <w:rPr>
                <w:rFonts w:cs="Arial"/>
                <w:color w:val="000000"/>
                <w:szCs w:val="20"/>
              </w:rPr>
            </w:pPr>
          </w:p>
        </w:tc>
        <w:tc>
          <w:tcPr>
            <w:tcW w:w="1332" w:type="dxa"/>
            <w:tcBorders>
              <w:top w:val="nil"/>
              <w:left w:val="nil"/>
              <w:bottom w:val="nil"/>
              <w:right w:val="nil"/>
            </w:tcBorders>
            <w:shd w:val="clear" w:color="auto" w:fill="auto"/>
            <w:vAlign w:val="center"/>
            <w:hideMark/>
          </w:tcPr>
          <w:p w14:paraId="72CA6DB5" w14:textId="77777777" w:rsidR="003F5562" w:rsidRPr="003F5562" w:rsidRDefault="003F5562" w:rsidP="003F5562">
            <w:pPr>
              <w:jc w:val="right"/>
              <w:rPr>
                <w:rFonts w:cs="Arial"/>
                <w:bCs/>
                <w:color w:val="000000"/>
                <w:szCs w:val="20"/>
              </w:rPr>
            </w:pPr>
          </w:p>
        </w:tc>
        <w:tc>
          <w:tcPr>
            <w:tcW w:w="236" w:type="dxa"/>
            <w:tcBorders>
              <w:top w:val="nil"/>
              <w:left w:val="nil"/>
              <w:bottom w:val="nil"/>
              <w:right w:val="nil"/>
            </w:tcBorders>
            <w:vAlign w:val="center"/>
          </w:tcPr>
          <w:p w14:paraId="5ADFAEFD" w14:textId="77777777" w:rsidR="003F5562" w:rsidRPr="00275941" w:rsidRDefault="003F5562" w:rsidP="003F5562">
            <w:pPr>
              <w:ind w:right="255"/>
              <w:jc w:val="right"/>
              <w:rPr>
                <w:rFonts w:cs="Arial"/>
                <w:color w:val="000000"/>
                <w:szCs w:val="20"/>
              </w:rPr>
            </w:pPr>
          </w:p>
        </w:tc>
        <w:tc>
          <w:tcPr>
            <w:tcW w:w="1332" w:type="dxa"/>
            <w:tcBorders>
              <w:top w:val="nil"/>
              <w:left w:val="nil"/>
              <w:bottom w:val="nil"/>
              <w:right w:val="nil"/>
            </w:tcBorders>
          </w:tcPr>
          <w:p w14:paraId="52491206" w14:textId="77777777" w:rsidR="003F5562" w:rsidRPr="003F5562" w:rsidRDefault="003F5562" w:rsidP="003F5562">
            <w:pPr>
              <w:jc w:val="right"/>
              <w:rPr>
                <w:rFonts w:cs="Arial"/>
                <w:color w:val="000000"/>
                <w:szCs w:val="20"/>
              </w:rPr>
            </w:pPr>
          </w:p>
        </w:tc>
      </w:tr>
      <w:tr w:rsidR="003F5562" w:rsidRPr="00FE5524" w14:paraId="6419E8D3" w14:textId="77777777" w:rsidTr="000D79FE">
        <w:trPr>
          <w:trHeight w:val="227"/>
        </w:trPr>
        <w:tc>
          <w:tcPr>
            <w:tcW w:w="4479" w:type="dxa"/>
            <w:tcBorders>
              <w:top w:val="nil"/>
              <w:left w:val="nil"/>
              <w:bottom w:val="nil"/>
              <w:right w:val="nil"/>
            </w:tcBorders>
            <w:shd w:val="clear" w:color="auto" w:fill="auto"/>
            <w:vAlign w:val="center"/>
            <w:hideMark/>
          </w:tcPr>
          <w:p w14:paraId="78E16932" w14:textId="77777777" w:rsidR="003F5562" w:rsidRPr="00FE5524" w:rsidRDefault="003F5562" w:rsidP="003F5562">
            <w:pPr>
              <w:jc w:val="left"/>
              <w:rPr>
                <w:rFonts w:cs="Arial"/>
                <w:color w:val="000000"/>
                <w:szCs w:val="20"/>
              </w:rPr>
            </w:pPr>
            <w:r w:rsidRPr="00FE5524">
              <w:rPr>
                <w:rFonts w:cs="Arial"/>
                <w:color w:val="000000"/>
                <w:szCs w:val="20"/>
              </w:rPr>
              <w:t>Basic &amp; Diluted(loss)/earnings per share (cents)</w:t>
            </w:r>
          </w:p>
        </w:tc>
        <w:tc>
          <w:tcPr>
            <w:tcW w:w="680" w:type="dxa"/>
            <w:tcBorders>
              <w:top w:val="nil"/>
              <w:left w:val="nil"/>
              <w:bottom w:val="nil"/>
              <w:right w:val="nil"/>
            </w:tcBorders>
            <w:shd w:val="clear" w:color="auto" w:fill="auto"/>
            <w:vAlign w:val="center"/>
            <w:hideMark/>
          </w:tcPr>
          <w:p w14:paraId="7A8D9E0B" w14:textId="60675F8F" w:rsidR="003F5562" w:rsidRPr="00FE5524" w:rsidRDefault="003F5562" w:rsidP="003F5562">
            <w:pPr>
              <w:jc w:val="center"/>
              <w:rPr>
                <w:rFonts w:cs="Arial"/>
                <w:b/>
                <w:iCs/>
                <w:color w:val="000000"/>
                <w:szCs w:val="20"/>
              </w:rPr>
            </w:pPr>
            <w:r>
              <w:rPr>
                <w:rFonts w:cs="Arial"/>
                <w:b/>
                <w:iCs/>
                <w:color w:val="000000"/>
                <w:szCs w:val="20"/>
              </w:rPr>
              <w:t>7</w:t>
            </w:r>
          </w:p>
        </w:tc>
        <w:tc>
          <w:tcPr>
            <w:tcW w:w="1321" w:type="dxa"/>
            <w:tcBorders>
              <w:top w:val="nil"/>
              <w:left w:val="nil"/>
              <w:bottom w:val="nil"/>
              <w:right w:val="nil"/>
            </w:tcBorders>
            <w:shd w:val="clear" w:color="auto" w:fill="auto"/>
            <w:vAlign w:val="center"/>
          </w:tcPr>
          <w:p w14:paraId="25F50801" w14:textId="73FDEB97" w:rsidR="003F5562" w:rsidRPr="003F5562" w:rsidRDefault="006042A8" w:rsidP="003F5562">
            <w:pPr>
              <w:jc w:val="right"/>
              <w:rPr>
                <w:rFonts w:cs="Arial"/>
                <w:b/>
                <w:color w:val="000000"/>
                <w:szCs w:val="20"/>
                <w:highlight w:val="yellow"/>
              </w:rPr>
            </w:pPr>
            <w:r w:rsidRPr="006042A8">
              <w:rPr>
                <w:rFonts w:cs="Arial"/>
                <w:b/>
                <w:color w:val="000000"/>
                <w:szCs w:val="20"/>
              </w:rPr>
              <w:t>(0.05)</w:t>
            </w:r>
          </w:p>
        </w:tc>
        <w:tc>
          <w:tcPr>
            <w:tcW w:w="247" w:type="dxa"/>
            <w:tcBorders>
              <w:top w:val="nil"/>
              <w:left w:val="nil"/>
              <w:bottom w:val="nil"/>
              <w:right w:val="nil"/>
            </w:tcBorders>
            <w:shd w:val="clear" w:color="auto" w:fill="auto"/>
            <w:vAlign w:val="center"/>
            <w:hideMark/>
          </w:tcPr>
          <w:p w14:paraId="4440D984" w14:textId="77777777" w:rsidR="003F5562" w:rsidRPr="00FE5524" w:rsidRDefault="003F5562" w:rsidP="003F5562">
            <w:pPr>
              <w:jc w:val="right"/>
              <w:rPr>
                <w:rFonts w:cs="Arial"/>
                <w:color w:val="000000"/>
                <w:szCs w:val="20"/>
              </w:rPr>
            </w:pPr>
          </w:p>
        </w:tc>
        <w:tc>
          <w:tcPr>
            <w:tcW w:w="1332" w:type="dxa"/>
            <w:tcBorders>
              <w:top w:val="nil"/>
              <w:left w:val="nil"/>
              <w:bottom w:val="nil"/>
              <w:right w:val="nil"/>
            </w:tcBorders>
            <w:shd w:val="clear" w:color="auto" w:fill="auto"/>
            <w:vAlign w:val="center"/>
            <w:hideMark/>
          </w:tcPr>
          <w:p w14:paraId="06E57DEA" w14:textId="21E49781" w:rsidR="003F5562" w:rsidRPr="00DA40B9" w:rsidRDefault="003F5562" w:rsidP="003F5562">
            <w:pPr>
              <w:jc w:val="right"/>
              <w:rPr>
                <w:rFonts w:cs="Arial"/>
                <w:bCs/>
                <w:color w:val="000000"/>
                <w:szCs w:val="20"/>
              </w:rPr>
            </w:pPr>
            <w:r w:rsidRPr="00DA40B9">
              <w:rPr>
                <w:rFonts w:cs="Arial"/>
                <w:bCs/>
                <w:color w:val="000000"/>
                <w:szCs w:val="20"/>
              </w:rPr>
              <w:t xml:space="preserve">0.01     </w:t>
            </w:r>
          </w:p>
        </w:tc>
        <w:tc>
          <w:tcPr>
            <w:tcW w:w="236" w:type="dxa"/>
            <w:tcBorders>
              <w:top w:val="nil"/>
              <w:left w:val="nil"/>
              <w:bottom w:val="nil"/>
              <w:right w:val="nil"/>
            </w:tcBorders>
            <w:vAlign w:val="center"/>
          </w:tcPr>
          <w:p w14:paraId="2D1C2F22" w14:textId="77777777" w:rsidR="003F5562" w:rsidRPr="00275941" w:rsidRDefault="003F5562" w:rsidP="003F5562">
            <w:pPr>
              <w:ind w:right="255"/>
              <w:jc w:val="right"/>
              <w:rPr>
                <w:rFonts w:cs="Arial"/>
                <w:color w:val="000000"/>
                <w:szCs w:val="20"/>
              </w:rPr>
            </w:pPr>
          </w:p>
        </w:tc>
        <w:tc>
          <w:tcPr>
            <w:tcW w:w="1332" w:type="dxa"/>
            <w:tcBorders>
              <w:top w:val="nil"/>
              <w:left w:val="nil"/>
              <w:bottom w:val="nil"/>
              <w:right w:val="nil"/>
            </w:tcBorders>
          </w:tcPr>
          <w:p w14:paraId="2D48FCE0" w14:textId="5F6DDDB7" w:rsidR="003F5562" w:rsidRPr="003F5562" w:rsidRDefault="003F5562" w:rsidP="003F5562">
            <w:pPr>
              <w:jc w:val="right"/>
              <w:rPr>
                <w:rFonts w:cs="Arial"/>
                <w:color w:val="000000"/>
                <w:szCs w:val="20"/>
              </w:rPr>
            </w:pPr>
            <w:r w:rsidRPr="003F5562">
              <w:t xml:space="preserve"> 0.08 </w:t>
            </w:r>
          </w:p>
        </w:tc>
      </w:tr>
    </w:tbl>
    <w:p w14:paraId="5105E37B" w14:textId="77777777" w:rsidR="00843169" w:rsidRPr="00FE5524" w:rsidRDefault="00843169" w:rsidP="00832680">
      <w:pPr>
        <w:rPr>
          <w:rFonts w:cs="Arial"/>
          <w:sz w:val="22"/>
          <w:szCs w:val="22"/>
        </w:rPr>
      </w:pPr>
    </w:p>
    <w:p w14:paraId="69F4D70C" w14:textId="77777777" w:rsidR="00843169" w:rsidRPr="00FE5524" w:rsidRDefault="00843169" w:rsidP="00832680">
      <w:pPr>
        <w:jc w:val="right"/>
        <w:rPr>
          <w:rFonts w:cs="Arial"/>
          <w:sz w:val="22"/>
          <w:szCs w:val="22"/>
        </w:rPr>
      </w:pPr>
    </w:p>
    <w:p w14:paraId="70EAE0BE" w14:textId="77777777" w:rsidR="00843169" w:rsidRPr="00FE5524" w:rsidRDefault="00843169" w:rsidP="00832680">
      <w:pPr>
        <w:rPr>
          <w:rFonts w:cs="Arial"/>
          <w:sz w:val="22"/>
          <w:szCs w:val="22"/>
        </w:rPr>
      </w:pPr>
    </w:p>
    <w:p w14:paraId="7DBCBCC0" w14:textId="77777777" w:rsidR="00843169" w:rsidRPr="00FE5524" w:rsidRDefault="00843169" w:rsidP="00832680">
      <w:pPr>
        <w:rPr>
          <w:rFonts w:cs="Arial"/>
          <w:sz w:val="22"/>
          <w:szCs w:val="22"/>
        </w:rPr>
      </w:pPr>
    </w:p>
    <w:p w14:paraId="4CA208F6" w14:textId="77777777" w:rsidR="003F3E40" w:rsidRPr="00FE5524" w:rsidRDefault="003F3E40" w:rsidP="00832680">
      <w:pPr>
        <w:rPr>
          <w:rFonts w:cs="Arial"/>
          <w:sz w:val="18"/>
          <w:szCs w:val="20"/>
        </w:rPr>
      </w:pPr>
      <w:r w:rsidRPr="00FE5524">
        <w:rPr>
          <w:rFonts w:cs="Arial"/>
          <w:sz w:val="18"/>
          <w:szCs w:val="20"/>
        </w:rPr>
        <w:t>The notes form an integral part of these financial statements.</w:t>
      </w:r>
    </w:p>
    <w:p w14:paraId="7F3E9EE7" w14:textId="77777777" w:rsidR="003F3E40" w:rsidRPr="00FE5524" w:rsidRDefault="003F3E40" w:rsidP="00832680">
      <w:pPr>
        <w:rPr>
          <w:rFonts w:cs="Arial"/>
          <w:sz w:val="18"/>
          <w:szCs w:val="20"/>
        </w:rPr>
      </w:pPr>
    </w:p>
    <w:p w14:paraId="20630672" w14:textId="15AEC86B" w:rsidR="003F3E40" w:rsidRPr="00FE5524" w:rsidRDefault="003F3E40" w:rsidP="00832680">
      <w:pPr>
        <w:jc w:val="left"/>
        <w:rPr>
          <w:rFonts w:cs="Arial"/>
          <w:szCs w:val="20"/>
        </w:rPr>
      </w:pPr>
      <w:r w:rsidRPr="00FE5524">
        <w:rPr>
          <w:rFonts w:eastAsia="Calibri" w:cs="Arial"/>
          <w:sz w:val="18"/>
          <w:szCs w:val="20"/>
          <w:lang w:eastAsia="en-US"/>
        </w:rPr>
        <w:t xml:space="preserve">The financial statements were approved and authorised for issue by the Board of Directors on </w:t>
      </w:r>
      <w:r w:rsidR="00B0150E" w:rsidRPr="00AE7F4D">
        <w:rPr>
          <w:rFonts w:eastAsia="Calibri" w:cs="Arial"/>
          <w:sz w:val="18"/>
          <w:szCs w:val="20"/>
          <w:lang w:eastAsia="en-US"/>
        </w:rPr>
        <w:t>2</w:t>
      </w:r>
      <w:r w:rsidR="00431754" w:rsidRPr="00AE7F4D">
        <w:rPr>
          <w:rFonts w:eastAsia="Calibri" w:cs="Arial"/>
          <w:sz w:val="18"/>
          <w:szCs w:val="20"/>
          <w:lang w:eastAsia="en-US"/>
        </w:rPr>
        <w:t>6</w:t>
      </w:r>
      <w:r w:rsidR="00B0150E" w:rsidRPr="00AE7F4D">
        <w:rPr>
          <w:rFonts w:eastAsia="Calibri" w:cs="Arial"/>
          <w:sz w:val="18"/>
          <w:szCs w:val="20"/>
          <w:lang w:eastAsia="en-US"/>
        </w:rPr>
        <w:t>.09.202</w:t>
      </w:r>
      <w:r w:rsidR="00D139B8" w:rsidRPr="00AE7F4D">
        <w:rPr>
          <w:rFonts w:eastAsia="Calibri" w:cs="Arial"/>
          <w:sz w:val="18"/>
          <w:szCs w:val="20"/>
          <w:lang w:eastAsia="en-US"/>
        </w:rPr>
        <w:t>5</w:t>
      </w:r>
    </w:p>
    <w:p w14:paraId="11FB0714" w14:textId="77777777" w:rsidR="003F3E40" w:rsidRPr="00FE5524" w:rsidRDefault="003F3E40" w:rsidP="00832680">
      <w:pPr>
        <w:rPr>
          <w:rFonts w:eastAsia="Calibri" w:cs="Arial"/>
          <w:sz w:val="18"/>
          <w:szCs w:val="20"/>
          <w:lang w:eastAsia="en-US"/>
        </w:rPr>
      </w:pPr>
      <w:r w:rsidRPr="00FE5524">
        <w:rPr>
          <w:rFonts w:eastAsia="Calibri" w:cs="Arial"/>
          <w:sz w:val="18"/>
          <w:szCs w:val="20"/>
          <w:lang w:eastAsia="en-US"/>
        </w:rPr>
        <w:t>and were signed on their behalf by:</w:t>
      </w:r>
    </w:p>
    <w:p w14:paraId="664B3E90" w14:textId="77777777" w:rsidR="003F3E40" w:rsidRPr="00FE5524" w:rsidRDefault="003F3E40" w:rsidP="00832680">
      <w:pPr>
        <w:rPr>
          <w:rFonts w:eastAsia="Calibri" w:cs="Arial"/>
          <w:sz w:val="18"/>
          <w:szCs w:val="20"/>
          <w:lang w:eastAsia="en-US"/>
        </w:rPr>
      </w:pPr>
    </w:p>
    <w:p w14:paraId="6FAC1245" w14:textId="77777777" w:rsidR="003F3E40" w:rsidRPr="00FE5524" w:rsidRDefault="003F3E40" w:rsidP="00832680">
      <w:pPr>
        <w:jc w:val="left"/>
        <w:rPr>
          <w:rFonts w:eastAsia="Calibri" w:cs="Arial"/>
          <w:sz w:val="18"/>
          <w:szCs w:val="20"/>
          <w:lang w:eastAsia="en-US"/>
        </w:rPr>
      </w:pPr>
    </w:p>
    <w:p w14:paraId="3745D9DA" w14:textId="77777777" w:rsidR="003F3E40" w:rsidRPr="00FE5524" w:rsidRDefault="003F3E40" w:rsidP="00832680">
      <w:pPr>
        <w:rPr>
          <w:rFonts w:eastAsia="Calibri" w:cs="Arial"/>
          <w:sz w:val="18"/>
          <w:szCs w:val="20"/>
          <w:lang w:eastAsia="en-US"/>
        </w:rPr>
      </w:pPr>
      <w:r w:rsidRPr="00FE5524">
        <w:rPr>
          <w:rFonts w:eastAsia="Calibri" w:cs="Arial"/>
          <w:sz w:val="18"/>
          <w:szCs w:val="20"/>
          <w:lang w:eastAsia="en-US"/>
        </w:rPr>
        <w:t xml:space="preserve">Chairman </w:t>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t>Director</w:t>
      </w:r>
    </w:p>
    <w:p w14:paraId="0DC3528B" w14:textId="2B14EFE5" w:rsidR="00843169" w:rsidRPr="00FE5524" w:rsidRDefault="003F3E40" w:rsidP="00832680">
      <w:pPr>
        <w:rPr>
          <w:rFonts w:cs="Arial"/>
          <w:szCs w:val="20"/>
        </w:rPr>
      </w:pPr>
      <w:r w:rsidRPr="00FE5524">
        <w:rPr>
          <w:rFonts w:eastAsia="Calibri" w:cs="Arial"/>
          <w:sz w:val="18"/>
          <w:szCs w:val="20"/>
          <w:lang w:eastAsia="en-US"/>
        </w:rPr>
        <w:t>Simon Hudd</w:t>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t>V</w:t>
      </w:r>
      <w:r w:rsidR="006C55A9">
        <w:rPr>
          <w:rFonts w:eastAsia="Calibri" w:cs="Arial"/>
          <w:sz w:val="18"/>
          <w:szCs w:val="20"/>
          <w:lang w:eastAsia="en-US"/>
        </w:rPr>
        <w:t xml:space="preserve">alentino Georgiev </w:t>
      </w:r>
    </w:p>
    <w:p w14:paraId="194269E0" w14:textId="2ADFC5C9" w:rsidR="00843169" w:rsidRDefault="002B277F" w:rsidP="00832680">
      <w:pPr>
        <w:pStyle w:val="Heading1"/>
        <w:rPr>
          <w:rStyle w:val="Heading1Char2"/>
          <w:b/>
        </w:rPr>
      </w:pPr>
      <w:bookmarkStart w:id="11" w:name="_Toc438042299"/>
      <w:bookmarkStart w:id="12" w:name="_Toc146802714"/>
      <w:r w:rsidRPr="00455B2A">
        <w:rPr>
          <w:rStyle w:val="Heading1Char2"/>
          <w:b/>
        </w:rPr>
        <w:lastRenderedPageBreak/>
        <w:t xml:space="preserve">Consolidated Statement of Financial Position at 30 </w:t>
      </w:r>
      <w:bookmarkEnd w:id="11"/>
      <w:r w:rsidRPr="00455B2A">
        <w:rPr>
          <w:rStyle w:val="Heading1Char2"/>
          <w:b/>
        </w:rPr>
        <w:t>June 202</w:t>
      </w:r>
      <w:bookmarkEnd w:id="12"/>
      <w:r w:rsidR="003F110A">
        <w:rPr>
          <w:rStyle w:val="Heading1Char2"/>
          <w:b/>
        </w:rPr>
        <w:t>5</w:t>
      </w:r>
    </w:p>
    <w:p w14:paraId="23E485E0" w14:textId="77777777" w:rsidR="00843B5A" w:rsidRPr="00843B5A" w:rsidRDefault="00843B5A" w:rsidP="00832680"/>
    <w:tbl>
      <w:tblPr>
        <w:tblW w:w="9647" w:type="dxa"/>
        <w:tblLayout w:type="fixed"/>
        <w:tblLook w:val="04A0" w:firstRow="1" w:lastRow="0" w:firstColumn="1" w:lastColumn="0" w:noHBand="0" w:noVBand="1"/>
      </w:tblPr>
      <w:tblGrid>
        <w:gridCol w:w="5329"/>
        <w:gridCol w:w="794"/>
        <w:gridCol w:w="1644"/>
        <w:gridCol w:w="236"/>
        <w:gridCol w:w="1644"/>
      </w:tblGrid>
      <w:tr w:rsidR="00843169" w:rsidRPr="00FE5524" w14:paraId="26420C16" w14:textId="77777777" w:rsidTr="0079140C">
        <w:trPr>
          <w:trHeight w:val="227"/>
        </w:trPr>
        <w:tc>
          <w:tcPr>
            <w:tcW w:w="5329" w:type="dxa"/>
            <w:tcBorders>
              <w:top w:val="nil"/>
              <w:left w:val="nil"/>
              <w:bottom w:val="nil"/>
              <w:right w:val="nil"/>
            </w:tcBorders>
            <w:shd w:val="clear" w:color="auto" w:fill="auto"/>
            <w:vAlign w:val="center"/>
            <w:hideMark/>
          </w:tcPr>
          <w:p w14:paraId="10F0B181" w14:textId="77777777" w:rsidR="00843169" w:rsidRPr="00FE5524" w:rsidRDefault="00843169" w:rsidP="00EA4C3B">
            <w:pPr>
              <w:jc w:val="left"/>
              <w:rPr>
                <w:rFonts w:cs="Arial"/>
                <w:color w:val="000000"/>
                <w:sz w:val="18"/>
                <w:szCs w:val="20"/>
              </w:rPr>
            </w:pPr>
          </w:p>
        </w:tc>
        <w:tc>
          <w:tcPr>
            <w:tcW w:w="794" w:type="dxa"/>
            <w:tcBorders>
              <w:top w:val="nil"/>
              <w:left w:val="nil"/>
              <w:bottom w:val="nil"/>
              <w:right w:val="nil"/>
            </w:tcBorders>
            <w:shd w:val="clear" w:color="auto" w:fill="auto"/>
            <w:vAlign w:val="center"/>
            <w:hideMark/>
          </w:tcPr>
          <w:p w14:paraId="7CD64E24" w14:textId="77777777" w:rsidR="00843169" w:rsidRPr="00FE5524" w:rsidRDefault="00843169" w:rsidP="00832680">
            <w:pPr>
              <w:jc w:val="center"/>
              <w:rPr>
                <w:rFonts w:cs="Arial"/>
                <w:color w:val="000000"/>
                <w:sz w:val="18"/>
                <w:szCs w:val="20"/>
              </w:rPr>
            </w:pPr>
          </w:p>
        </w:tc>
        <w:tc>
          <w:tcPr>
            <w:tcW w:w="1644" w:type="dxa"/>
            <w:tcBorders>
              <w:top w:val="nil"/>
              <w:left w:val="nil"/>
              <w:bottom w:val="nil"/>
              <w:right w:val="nil"/>
            </w:tcBorders>
            <w:shd w:val="clear" w:color="auto" w:fill="auto"/>
            <w:vAlign w:val="center"/>
            <w:hideMark/>
          </w:tcPr>
          <w:p w14:paraId="4480C8B1" w14:textId="77777777" w:rsidR="00843169" w:rsidRPr="00FE5524" w:rsidRDefault="002B277F" w:rsidP="00EA4C3B">
            <w:pPr>
              <w:jc w:val="right"/>
              <w:rPr>
                <w:rFonts w:cs="Arial"/>
                <w:b/>
                <w:bCs/>
                <w:color w:val="000000"/>
                <w:sz w:val="18"/>
                <w:szCs w:val="20"/>
              </w:rPr>
            </w:pPr>
            <w:r w:rsidRPr="00FE5524">
              <w:rPr>
                <w:rFonts w:cs="Arial"/>
                <w:b/>
                <w:bCs/>
                <w:color w:val="000000"/>
                <w:sz w:val="18"/>
                <w:szCs w:val="20"/>
              </w:rPr>
              <w:t>(Unaudited)</w:t>
            </w:r>
          </w:p>
        </w:tc>
        <w:tc>
          <w:tcPr>
            <w:tcW w:w="236" w:type="dxa"/>
            <w:tcBorders>
              <w:top w:val="nil"/>
              <w:left w:val="nil"/>
              <w:bottom w:val="nil"/>
              <w:right w:val="nil"/>
            </w:tcBorders>
            <w:shd w:val="clear" w:color="auto" w:fill="auto"/>
            <w:vAlign w:val="center"/>
            <w:hideMark/>
          </w:tcPr>
          <w:p w14:paraId="1BA013D5" w14:textId="77777777" w:rsidR="00843169" w:rsidRPr="00FE5524" w:rsidRDefault="00843169" w:rsidP="00EA4C3B">
            <w:pPr>
              <w:jc w:val="right"/>
              <w:rPr>
                <w:rFonts w:cs="Arial"/>
                <w:color w:val="000000"/>
                <w:sz w:val="18"/>
                <w:szCs w:val="20"/>
              </w:rPr>
            </w:pPr>
          </w:p>
        </w:tc>
        <w:tc>
          <w:tcPr>
            <w:tcW w:w="1644" w:type="dxa"/>
            <w:tcBorders>
              <w:top w:val="nil"/>
              <w:left w:val="nil"/>
              <w:bottom w:val="nil"/>
              <w:right w:val="nil"/>
            </w:tcBorders>
            <w:shd w:val="clear" w:color="auto" w:fill="auto"/>
            <w:vAlign w:val="center"/>
            <w:hideMark/>
          </w:tcPr>
          <w:p w14:paraId="67258A93" w14:textId="77777777" w:rsidR="00843169" w:rsidRPr="00FE5524" w:rsidRDefault="002B277F" w:rsidP="00EA4C3B">
            <w:pPr>
              <w:jc w:val="right"/>
              <w:rPr>
                <w:rFonts w:cs="Arial"/>
                <w:color w:val="000000"/>
                <w:sz w:val="18"/>
                <w:szCs w:val="20"/>
              </w:rPr>
            </w:pPr>
            <w:r w:rsidRPr="00FE5524">
              <w:rPr>
                <w:rFonts w:cs="Arial"/>
                <w:color w:val="000000"/>
                <w:sz w:val="18"/>
                <w:szCs w:val="20"/>
              </w:rPr>
              <w:t>(Audited)</w:t>
            </w:r>
          </w:p>
        </w:tc>
      </w:tr>
      <w:tr w:rsidR="00843169" w:rsidRPr="00FE5524" w14:paraId="0294486C" w14:textId="77777777" w:rsidTr="0079140C">
        <w:trPr>
          <w:trHeight w:val="227"/>
        </w:trPr>
        <w:tc>
          <w:tcPr>
            <w:tcW w:w="5329" w:type="dxa"/>
            <w:tcBorders>
              <w:top w:val="nil"/>
              <w:left w:val="nil"/>
              <w:bottom w:val="nil"/>
              <w:right w:val="nil"/>
            </w:tcBorders>
            <w:shd w:val="clear" w:color="auto" w:fill="auto"/>
            <w:vAlign w:val="center"/>
            <w:hideMark/>
          </w:tcPr>
          <w:p w14:paraId="4ED663EF" w14:textId="77777777" w:rsidR="00843169" w:rsidRPr="00FE5524" w:rsidRDefault="00843169" w:rsidP="00EA4C3B">
            <w:pPr>
              <w:jc w:val="left"/>
              <w:rPr>
                <w:rFonts w:cs="Arial"/>
                <w:color w:val="000000"/>
                <w:sz w:val="18"/>
                <w:szCs w:val="20"/>
              </w:rPr>
            </w:pPr>
          </w:p>
        </w:tc>
        <w:tc>
          <w:tcPr>
            <w:tcW w:w="794" w:type="dxa"/>
            <w:tcBorders>
              <w:top w:val="nil"/>
              <w:left w:val="nil"/>
              <w:bottom w:val="nil"/>
              <w:right w:val="nil"/>
            </w:tcBorders>
            <w:shd w:val="clear" w:color="auto" w:fill="auto"/>
            <w:vAlign w:val="center"/>
            <w:hideMark/>
          </w:tcPr>
          <w:p w14:paraId="11C4ADA8" w14:textId="77777777" w:rsidR="00843169" w:rsidRPr="00FE5524" w:rsidRDefault="00843169" w:rsidP="00832680">
            <w:pPr>
              <w:jc w:val="center"/>
              <w:rPr>
                <w:rFonts w:cs="Arial"/>
                <w:color w:val="000000"/>
                <w:sz w:val="18"/>
                <w:szCs w:val="20"/>
              </w:rPr>
            </w:pPr>
          </w:p>
        </w:tc>
        <w:tc>
          <w:tcPr>
            <w:tcW w:w="1644" w:type="dxa"/>
            <w:tcBorders>
              <w:top w:val="nil"/>
              <w:left w:val="nil"/>
              <w:bottom w:val="nil"/>
              <w:right w:val="nil"/>
            </w:tcBorders>
            <w:shd w:val="clear" w:color="auto" w:fill="auto"/>
            <w:vAlign w:val="center"/>
            <w:hideMark/>
          </w:tcPr>
          <w:p w14:paraId="4146B3BD" w14:textId="088D02CE" w:rsidR="00843169" w:rsidRPr="00FE5524" w:rsidRDefault="002B277F" w:rsidP="00EA4C3B">
            <w:pPr>
              <w:jc w:val="right"/>
              <w:rPr>
                <w:rFonts w:cs="Arial"/>
                <w:b/>
                <w:bCs/>
                <w:color w:val="000000"/>
                <w:sz w:val="18"/>
                <w:szCs w:val="20"/>
              </w:rPr>
            </w:pPr>
            <w:r w:rsidRPr="00FE5524">
              <w:rPr>
                <w:rFonts w:cs="Arial"/>
                <w:b/>
                <w:bCs/>
                <w:color w:val="000000"/>
                <w:sz w:val="18"/>
                <w:szCs w:val="20"/>
              </w:rPr>
              <w:t xml:space="preserve">30 June </w:t>
            </w:r>
            <w:r w:rsidRPr="00FE5524">
              <w:rPr>
                <w:rFonts w:cs="Arial"/>
                <w:b/>
                <w:bCs/>
                <w:color w:val="000000"/>
                <w:sz w:val="18"/>
                <w:szCs w:val="20"/>
              </w:rPr>
              <w:br/>
              <w:t>202</w:t>
            </w:r>
            <w:r w:rsidR="00695F22">
              <w:rPr>
                <w:rFonts w:cs="Arial"/>
                <w:b/>
                <w:bCs/>
                <w:color w:val="000000"/>
                <w:sz w:val="18"/>
                <w:szCs w:val="20"/>
              </w:rPr>
              <w:t>5</w:t>
            </w:r>
          </w:p>
        </w:tc>
        <w:tc>
          <w:tcPr>
            <w:tcW w:w="236" w:type="dxa"/>
            <w:tcBorders>
              <w:top w:val="nil"/>
              <w:left w:val="nil"/>
              <w:bottom w:val="nil"/>
              <w:right w:val="nil"/>
            </w:tcBorders>
            <w:shd w:val="clear" w:color="auto" w:fill="auto"/>
            <w:vAlign w:val="center"/>
            <w:hideMark/>
          </w:tcPr>
          <w:p w14:paraId="506A2BDB" w14:textId="77777777" w:rsidR="00843169" w:rsidRPr="00FE5524" w:rsidRDefault="00843169" w:rsidP="00EA4C3B">
            <w:pPr>
              <w:jc w:val="right"/>
              <w:rPr>
                <w:rFonts w:cs="Arial"/>
                <w:color w:val="000000"/>
                <w:sz w:val="18"/>
                <w:szCs w:val="20"/>
              </w:rPr>
            </w:pPr>
          </w:p>
        </w:tc>
        <w:tc>
          <w:tcPr>
            <w:tcW w:w="1644" w:type="dxa"/>
            <w:tcBorders>
              <w:top w:val="nil"/>
              <w:left w:val="nil"/>
              <w:bottom w:val="nil"/>
              <w:right w:val="nil"/>
            </w:tcBorders>
            <w:shd w:val="clear" w:color="auto" w:fill="auto"/>
            <w:vAlign w:val="center"/>
            <w:hideMark/>
          </w:tcPr>
          <w:p w14:paraId="1421545E" w14:textId="77777777" w:rsidR="00843169" w:rsidRPr="00FE5524" w:rsidRDefault="002B277F" w:rsidP="00EA4C3B">
            <w:pPr>
              <w:jc w:val="right"/>
              <w:rPr>
                <w:rFonts w:cs="Arial"/>
                <w:color w:val="000000"/>
                <w:sz w:val="18"/>
                <w:szCs w:val="20"/>
              </w:rPr>
            </w:pPr>
            <w:r w:rsidRPr="00FE5524">
              <w:rPr>
                <w:rFonts w:cs="Arial"/>
                <w:color w:val="000000"/>
                <w:sz w:val="18"/>
                <w:szCs w:val="20"/>
              </w:rPr>
              <w:t xml:space="preserve">31 December </w:t>
            </w:r>
          </w:p>
          <w:p w14:paraId="5DAE4B86" w14:textId="3E794560" w:rsidR="00843169" w:rsidRPr="00FE5524" w:rsidRDefault="002B277F" w:rsidP="00EA4C3B">
            <w:pPr>
              <w:jc w:val="right"/>
              <w:rPr>
                <w:rFonts w:cs="Arial"/>
                <w:color w:val="000000"/>
                <w:sz w:val="18"/>
                <w:szCs w:val="20"/>
              </w:rPr>
            </w:pPr>
            <w:r w:rsidRPr="00FE5524">
              <w:rPr>
                <w:rFonts w:cs="Arial"/>
                <w:color w:val="000000"/>
                <w:sz w:val="18"/>
                <w:szCs w:val="20"/>
              </w:rPr>
              <w:t>202</w:t>
            </w:r>
            <w:r w:rsidR="00695F22">
              <w:rPr>
                <w:rFonts w:cs="Arial"/>
                <w:color w:val="000000"/>
                <w:sz w:val="18"/>
                <w:szCs w:val="20"/>
              </w:rPr>
              <w:t>4</w:t>
            </w:r>
          </w:p>
        </w:tc>
      </w:tr>
      <w:tr w:rsidR="00843169" w:rsidRPr="00FE5524" w14:paraId="5E8B03B7" w14:textId="77777777" w:rsidTr="0079140C">
        <w:trPr>
          <w:trHeight w:val="227"/>
        </w:trPr>
        <w:tc>
          <w:tcPr>
            <w:tcW w:w="5329" w:type="dxa"/>
            <w:tcBorders>
              <w:top w:val="nil"/>
              <w:left w:val="nil"/>
              <w:bottom w:val="nil"/>
              <w:right w:val="nil"/>
            </w:tcBorders>
            <w:shd w:val="clear" w:color="auto" w:fill="auto"/>
            <w:vAlign w:val="center"/>
            <w:hideMark/>
          </w:tcPr>
          <w:p w14:paraId="0DAB0A90" w14:textId="77777777" w:rsidR="00843169" w:rsidRPr="00FE5524" w:rsidRDefault="00843169" w:rsidP="00EA4C3B">
            <w:pPr>
              <w:jc w:val="left"/>
              <w:rPr>
                <w:rFonts w:cs="Arial"/>
                <w:color w:val="000000"/>
                <w:sz w:val="18"/>
                <w:szCs w:val="20"/>
              </w:rPr>
            </w:pPr>
          </w:p>
        </w:tc>
        <w:tc>
          <w:tcPr>
            <w:tcW w:w="794" w:type="dxa"/>
            <w:tcBorders>
              <w:top w:val="nil"/>
              <w:left w:val="nil"/>
              <w:bottom w:val="nil"/>
              <w:right w:val="nil"/>
            </w:tcBorders>
            <w:shd w:val="clear" w:color="auto" w:fill="auto"/>
            <w:vAlign w:val="center"/>
            <w:hideMark/>
          </w:tcPr>
          <w:p w14:paraId="75C0FA0C" w14:textId="77777777" w:rsidR="00843169" w:rsidRPr="00FE5524" w:rsidRDefault="002B277F" w:rsidP="00832680">
            <w:pPr>
              <w:jc w:val="center"/>
              <w:rPr>
                <w:rFonts w:cs="Arial"/>
                <w:b/>
                <w:i/>
                <w:iCs/>
                <w:color w:val="000000"/>
                <w:sz w:val="18"/>
                <w:szCs w:val="20"/>
              </w:rPr>
            </w:pPr>
            <w:r w:rsidRPr="00FE5524">
              <w:rPr>
                <w:rFonts w:cs="Arial"/>
                <w:b/>
                <w:i/>
                <w:iCs/>
                <w:color w:val="000000"/>
                <w:sz w:val="18"/>
                <w:szCs w:val="20"/>
              </w:rPr>
              <w:t>Note</w:t>
            </w:r>
          </w:p>
        </w:tc>
        <w:tc>
          <w:tcPr>
            <w:tcW w:w="1644" w:type="dxa"/>
            <w:tcBorders>
              <w:top w:val="nil"/>
              <w:left w:val="nil"/>
              <w:bottom w:val="nil"/>
              <w:right w:val="nil"/>
            </w:tcBorders>
            <w:shd w:val="clear" w:color="auto" w:fill="auto"/>
            <w:vAlign w:val="center"/>
            <w:hideMark/>
          </w:tcPr>
          <w:p w14:paraId="074596FF" w14:textId="77777777" w:rsidR="00843169" w:rsidRPr="00FE5524" w:rsidRDefault="002B277F" w:rsidP="00EA4C3B">
            <w:pPr>
              <w:jc w:val="right"/>
              <w:rPr>
                <w:rFonts w:cs="Arial"/>
                <w:b/>
                <w:bCs/>
                <w:color w:val="000000"/>
                <w:sz w:val="18"/>
                <w:szCs w:val="20"/>
              </w:rPr>
            </w:pPr>
            <w:r w:rsidRPr="00FE5524">
              <w:rPr>
                <w:rFonts w:cs="Arial"/>
                <w:b/>
                <w:bCs/>
                <w:color w:val="000000"/>
                <w:sz w:val="18"/>
                <w:szCs w:val="20"/>
              </w:rPr>
              <w:t>€</w:t>
            </w:r>
          </w:p>
        </w:tc>
        <w:tc>
          <w:tcPr>
            <w:tcW w:w="236" w:type="dxa"/>
            <w:tcBorders>
              <w:top w:val="nil"/>
              <w:left w:val="nil"/>
              <w:bottom w:val="nil"/>
              <w:right w:val="nil"/>
            </w:tcBorders>
            <w:shd w:val="clear" w:color="auto" w:fill="auto"/>
            <w:vAlign w:val="center"/>
            <w:hideMark/>
          </w:tcPr>
          <w:p w14:paraId="13BE7933" w14:textId="77777777" w:rsidR="00843169" w:rsidRPr="00FE5524" w:rsidRDefault="00843169" w:rsidP="00EA4C3B">
            <w:pPr>
              <w:jc w:val="right"/>
              <w:rPr>
                <w:rFonts w:cs="Arial"/>
                <w:color w:val="000000"/>
                <w:sz w:val="18"/>
                <w:szCs w:val="20"/>
              </w:rPr>
            </w:pPr>
          </w:p>
        </w:tc>
        <w:tc>
          <w:tcPr>
            <w:tcW w:w="1644" w:type="dxa"/>
            <w:tcBorders>
              <w:top w:val="nil"/>
              <w:left w:val="nil"/>
              <w:bottom w:val="nil"/>
              <w:right w:val="nil"/>
            </w:tcBorders>
            <w:shd w:val="clear" w:color="auto" w:fill="auto"/>
            <w:vAlign w:val="center"/>
            <w:hideMark/>
          </w:tcPr>
          <w:p w14:paraId="0D3C54B9" w14:textId="77777777" w:rsidR="00843169" w:rsidRPr="00FE5524" w:rsidRDefault="002B277F" w:rsidP="00EA4C3B">
            <w:pPr>
              <w:jc w:val="right"/>
              <w:rPr>
                <w:rFonts w:cs="Arial"/>
                <w:color w:val="000000"/>
                <w:sz w:val="18"/>
                <w:szCs w:val="20"/>
              </w:rPr>
            </w:pPr>
            <w:r w:rsidRPr="00FE5524">
              <w:rPr>
                <w:rFonts w:cs="Arial"/>
                <w:color w:val="000000"/>
                <w:sz w:val="18"/>
                <w:szCs w:val="20"/>
              </w:rPr>
              <w:t>€</w:t>
            </w:r>
          </w:p>
        </w:tc>
      </w:tr>
      <w:tr w:rsidR="00843169" w:rsidRPr="00FE5524" w14:paraId="68746091" w14:textId="77777777" w:rsidTr="0079140C">
        <w:trPr>
          <w:trHeight w:val="227"/>
        </w:trPr>
        <w:tc>
          <w:tcPr>
            <w:tcW w:w="5329" w:type="dxa"/>
            <w:tcBorders>
              <w:top w:val="nil"/>
              <w:left w:val="nil"/>
              <w:bottom w:val="nil"/>
              <w:right w:val="nil"/>
            </w:tcBorders>
            <w:shd w:val="clear" w:color="auto" w:fill="auto"/>
            <w:vAlign w:val="center"/>
          </w:tcPr>
          <w:p w14:paraId="161A5A66" w14:textId="77777777" w:rsidR="00843169" w:rsidRPr="00FE5524" w:rsidRDefault="002B277F" w:rsidP="00EA4C3B">
            <w:pPr>
              <w:jc w:val="left"/>
              <w:rPr>
                <w:rFonts w:cs="Arial"/>
                <w:b/>
                <w:color w:val="000000"/>
                <w:sz w:val="18"/>
                <w:szCs w:val="20"/>
              </w:rPr>
            </w:pPr>
            <w:r w:rsidRPr="00FE5524">
              <w:rPr>
                <w:rFonts w:cs="Arial"/>
                <w:b/>
                <w:color w:val="000000"/>
                <w:sz w:val="18"/>
                <w:szCs w:val="20"/>
              </w:rPr>
              <w:t>Non-current assets</w:t>
            </w:r>
          </w:p>
        </w:tc>
        <w:tc>
          <w:tcPr>
            <w:tcW w:w="794" w:type="dxa"/>
            <w:tcBorders>
              <w:top w:val="nil"/>
              <w:left w:val="nil"/>
              <w:bottom w:val="nil"/>
              <w:right w:val="nil"/>
            </w:tcBorders>
            <w:shd w:val="clear" w:color="auto" w:fill="auto"/>
            <w:vAlign w:val="center"/>
          </w:tcPr>
          <w:p w14:paraId="0C0AC982" w14:textId="77777777" w:rsidR="00843169" w:rsidRPr="00FE5524" w:rsidRDefault="00843169" w:rsidP="00832680">
            <w:pPr>
              <w:jc w:val="center"/>
              <w:rPr>
                <w:rFonts w:cs="Arial"/>
                <w:i/>
                <w:iCs/>
                <w:color w:val="000000"/>
                <w:sz w:val="18"/>
                <w:szCs w:val="20"/>
              </w:rPr>
            </w:pPr>
          </w:p>
        </w:tc>
        <w:tc>
          <w:tcPr>
            <w:tcW w:w="1644" w:type="dxa"/>
            <w:tcBorders>
              <w:top w:val="nil"/>
              <w:left w:val="nil"/>
              <w:bottom w:val="nil"/>
              <w:right w:val="nil"/>
            </w:tcBorders>
            <w:shd w:val="clear" w:color="auto" w:fill="auto"/>
            <w:vAlign w:val="center"/>
          </w:tcPr>
          <w:p w14:paraId="14E13A86" w14:textId="77777777" w:rsidR="00843169" w:rsidRPr="00FE5524" w:rsidRDefault="00843169" w:rsidP="00EA4C3B">
            <w:pPr>
              <w:jc w:val="right"/>
              <w:rPr>
                <w:rFonts w:cs="Arial"/>
                <w:b/>
                <w:bCs/>
                <w:color w:val="000000"/>
                <w:sz w:val="18"/>
                <w:szCs w:val="20"/>
              </w:rPr>
            </w:pPr>
          </w:p>
        </w:tc>
        <w:tc>
          <w:tcPr>
            <w:tcW w:w="236" w:type="dxa"/>
            <w:tcBorders>
              <w:top w:val="nil"/>
              <w:left w:val="nil"/>
              <w:bottom w:val="nil"/>
              <w:right w:val="nil"/>
            </w:tcBorders>
            <w:shd w:val="clear" w:color="auto" w:fill="auto"/>
            <w:vAlign w:val="center"/>
          </w:tcPr>
          <w:p w14:paraId="1F8EE64C" w14:textId="77777777" w:rsidR="00843169" w:rsidRPr="00FE5524" w:rsidRDefault="00843169" w:rsidP="00EA4C3B">
            <w:pPr>
              <w:jc w:val="right"/>
              <w:rPr>
                <w:rFonts w:cs="Arial"/>
                <w:color w:val="000000"/>
                <w:sz w:val="18"/>
                <w:szCs w:val="20"/>
              </w:rPr>
            </w:pPr>
          </w:p>
        </w:tc>
        <w:tc>
          <w:tcPr>
            <w:tcW w:w="1644" w:type="dxa"/>
            <w:tcBorders>
              <w:top w:val="nil"/>
              <w:left w:val="nil"/>
              <w:bottom w:val="nil"/>
              <w:right w:val="nil"/>
            </w:tcBorders>
            <w:shd w:val="clear" w:color="auto" w:fill="auto"/>
            <w:vAlign w:val="center"/>
          </w:tcPr>
          <w:p w14:paraId="4825AD41" w14:textId="77777777" w:rsidR="00843169" w:rsidRPr="00FE5524" w:rsidRDefault="00843169" w:rsidP="00EA4C3B">
            <w:pPr>
              <w:jc w:val="right"/>
              <w:rPr>
                <w:rFonts w:cs="Arial"/>
                <w:color w:val="000000"/>
                <w:sz w:val="18"/>
                <w:szCs w:val="20"/>
              </w:rPr>
            </w:pPr>
          </w:p>
        </w:tc>
      </w:tr>
      <w:tr w:rsidR="00321423" w:rsidRPr="00FE5524" w14:paraId="69A522FA" w14:textId="77777777" w:rsidTr="004D1C00">
        <w:trPr>
          <w:trHeight w:val="227"/>
        </w:trPr>
        <w:tc>
          <w:tcPr>
            <w:tcW w:w="5329" w:type="dxa"/>
            <w:tcBorders>
              <w:top w:val="nil"/>
              <w:left w:val="nil"/>
              <w:bottom w:val="nil"/>
              <w:right w:val="nil"/>
            </w:tcBorders>
            <w:shd w:val="clear" w:color="auto" w:fill="auto"/>
            <w:vAlign w:val="center"/>
          </w:tcPr>
          <w:p w14:paraId="53A97F3B" w14:textId="77777777" w:rsidR="00321423" w:rsidRPr="00FE5524" w:rsidRDefault="00321423" w:rsidP="00321423">
            <w:pPr>
              <w:jc w:val="left"/>
              <w:rPr>
                <w:rFonts w:cs="Arial"/>
                <w:color w:val="000000"/>
                <w:sz w:val="18"/>
                <w:szCs w:val="20"/>
              </w:rPr>
            </w:pPr>
            <w:r w:rsidRPr="00FE5524">
              <w:rPr>
                <w:rFonts w:cs="Arial"/>
                <w:color w:val="000000"/>
                <w:sz w:val="18"/>
                <w:szCs w:val="20"/>
              </w:rPr>
              <w:t xml:space="preserve">Investment properties </w:t>
            </w:r>
          </w:p>
        </w:tc>
        <w:tc>
          <w:tcPr>
            <w:tcW w:w="794" w:type="dxa"/>
            <w:tcBorders>
              <w:top w:val="nil"/>
              <w:left w:val="nil"/>
              <w:bottom w:val="nil"/>
              <w:right w:val="nil"/>
            </w:tcBorders>
            <w:shd w:val="clear" w:color="auto" w:fill="auto"/>
            <w:vAlign w:val="center"/>
          </w:tcPr>
          <w:p w14:paraId="2882CB22" w14:textId="605B469F" w:rsidR="00321423" w:rsidRPr="00FE5524" w:rsidRDefault="00321423" w:rsidP="00321423">
            <w:pPr>
              <w:jc w:val="center"/>
              <w:rPr>
                <w:rFonts w:cs="Arial"/>
                <w:b/>
                <w:iCs/>
                <w:color w:val="000000"/>
                <w:sz w:val="18"/>
                <w:szCs w:val="20"/>
              </w:rPr>
            </w:pPr>
            <w:r>
              <w:rPr>
                <w:rFonts w:cs="Arial"/>
                <w:b/>
                <w:iCs/>
                <w:color w:val="000000"/>
                <w:sz w:val="18"/>
                <w:szCs w:val="20"/>
              </w:rPr>
              <w:t>9</w:t>
            </w:r>
          </w:p>
        </w:tc>
        <w:tc>
          <w:tcPr>
            <w:tcW w:w="1644" w:type="dxa"/>
            <w:tcBorders>
              <w:top w:val="nil"/>
              <w:left w:val="nil"/>
              <w:right w:val="nil"/>
            </w:tcBorders>
            <w:shd w:val="clear" w:color="auto" w:fill="auto"/>
          </w:tcPr>
          <w:p w14:paraId="3CB7A2E1" w14:textId="34B77A08" w:rsidR="00321423" w:rsidRPr="00321423" w:rsidRDefault="00321423" w:rsidP="00321423">
            <w:pPr>
              <w:jc w:val="right"/>
              <w:rPr>
                <w:b/>
                <w:bCs/>
                <w:sz w:val="18"/>
                <w:szCs w:val="18"/>
              </w:rPr>
            </w:pPr>
            <w:r w:rsidRPr="00321423">
              <w:rPr>
                <w:b/>
                <w:bCs/>
                <w:sz w:val="18"/>
                <w:szCs w:val="18"/>
              </w:rPr>
              <w:t xml:space="preserve"> 48,340,328 </w:t>
            </w:r>
          </w:p>
        </w:tc>
        <w:tc>
          <w:tcPr>
            <w:tcW w:w="236" w:type="dxa"/>
            <w:tcBorders>
              <w:top w:val="nil"/>
              <w:left w:val="nil"/>
              <w:right w:val="nil"/>
            </w:tcBorders>
            <w:shd w:val="clear" w:color="auto" w:fill="auto"/>
            <w:vAlign w:val="center"/>
          </w:tcPr>
          <w:p w14:paraId="6BF06F2C" w14:textId="77777777" w:rsidR="00321423" w:rsidRPr="00FE5524" w:rsidRDefault="00321423" w:rsidP="00321423">
            <w:pPr>
              <w:jc w:val="right"/>
              <w:rPr>
                <w:rFonts w:cs="Arial"/>
                <w:color w:val="000000"/>
                <w:sz w:val="18"/>
                <w:szCs w:val="20"/>
              </w:rPr>
            </w:pPr>
          </w:p>
        </w:tc>
        <w:tc>
          <w:tcPr>
            <w:tcW w:w="1644" w:type="dxa"/>
            <w:tcBorders>
              <w:top w:val="nil"/>
              <w:left w:val="nil"/>
              <w:right w:val="nil"/>
            </w:tcBorders>
            <w:shd w:val="clear" w:color="auto" w:fill="auto"/>
          </w:tcPr>
          <w:p w14:paraId="01E5D83C" w14:textId="19A092ED" w:rsidR="00321423" w:rsidRPr="009215DD" w:rsidRDefault="00321423" w:rsidP="00321423">
            <w:pPr>
              <w:jc w:val="right"/>
              <w:rPr>
                <w:sz w:val="18"/>
                <w:szCs w:val="18"/>
              </w:rPr>
            </w:pPr>
            <w:r w:rsidRPr="009215DD">
              <w:rPr>
                <w:sz w:val="18"/>
                <w:szCs w:val="18"/>
              </w:rPr>
              <w:t xml:space="preserve"> 48,340,327 </w:t>
            </w:r>
          </w:p>
        </w:tc>
      </w:tr>
      <w:tr w:rsidR="00321423" w:rsidRPr="00FE5524" w14:paraId="77EE2963" w14:textId="77777777" w:rsidTr="004D1C00">
        <w:trPr>
          <w:trHeight w:val="227"/>
        </w:trPr>
        <w:tc>
          <w:tcPr>
            <w:tcW w:w="5329" w:type="dxa"/>
            <w:tcBorders>
              <w:top w:val="nil"/>
              <w:left w:val="nil"/>
              <w:bottom w:val="nil"/>
              <w:right w:val="nil"/>
            </w:tcBorders>
            <w:shd w:val="clear" w:color="auto" w:fill="auto"/>
            <w:vAlign w:val="center"/>
          </w:tcPr>
          <w:p w14:paraId="7F3BBEF7" w14:textId="77777777" w:rsidR="00321423" w:rsidRPr="00FE5524" w:rsidRDefault="00321423" w:rsidP="00321423">
            <w:pPr>
              <w:jc w:val="left"/>
              <w:rPr>
                <w:rFonts w:cs="Arial"/>
                <w:color w:val="000000"/>
                <w:sz w:val="18"/>
                <w:szCs w:val="20"/>
              </w:rPr>
            </w:pPr>
            <w:r w:rsidRPr="00FE5524">
              <w:rPr>
                <w:rFonts w:cs="Arial"/>
                <w:sz w:val="18"/>
              </w:rPr>
              <w:t>Intangible assets</w:t>
            </w:r>
          </w:p>
        </w:tc>
        <w:tc>
          <w:tcPr>
            <w:tcW w:w="794" w:type="dxa"/>
            <w:tcBorders>
              <w:top w:val="nil"/>
              <w:left w:val="nil"/>
              <w:bottom w:val="nil"/>
              <w:right w:val="nil"/>
            </w:tcBorders>
            <w:shd w:val="clear" w:color="auto" w:fill="auto"/>
            <w:vAlign w:val="center"/>
          </w:tcPr>
          <w:p w14:paraId="3219FB06" w14:textId="6B050BF2" w:rsidR="00321423" w:rsidRPr="00FE5524" w:rsidRDefault="00321423" w:rsidP="00321423">
            <w:pPr>
              <w:jc w:val="center"/>
              <w:rPr>
                <w:rFonts w:cs="Arial"/>
                <w:b/>
                <w:iCs/>
                <w:color w:val="000000"/>
                <w:sz w:val="18"/>
                <w:szCs w:val="20"/>
              </w:rPr>
            </w:pPr>
            <w:r>
              <w:rPr>
                <w:rFonts w:cs="Arial"/>
                <w:b/>
                <w:iCs/>
                <w:color w:val="000000"/>
                <w:sz w:val="18"/>
                <w:szCs w:val="20"/>
              </w:rPr>
              <w:t>10</w:t>
            </w:r>
          </w:p>
        </w:tc>
        <w:tc>
          <w:tcPr>
            <w:tcW w:w="1644" w:type="dxa"/>
            <w:tcBorders>
              <w:top w:val="nil"/>
              <w:left w:val="nil"/>
              <w:right w:val="nil"/>
            </w:tcBorders>
            <w:shd w:val="clear" w:color="auto" w:fill="auto"/>
          </w:tcPr>
          <w:p w14:paraId="29BFE13C" w14:textId="619D348B" w:rsidR="00321423" w:rsidRPr="00321423" w:rsidRDefault="00321423" w:rsidP="00321423">
            <w:pPr>
              <w:jc w:val="right"/>
              <w:rPr>
                <w:b/>
                <w:bCs/>
                <w:sz w:val="18"/>
                <w:szCs w:val="18"/>
              </w:rPr>
            </w:pPr>
            <w:r w:rsidRPr="00321423">
              <w:rPr>
                <w:b/>
                <w:bCs/>
                <w:sz w:val="18"/>
                <w:szCs w:val="18"/>
              </w:rPr>
              <w:t xml:space="preserve"> 1,852,033 </w:t>
            </w:r>
          </w:p>
        </w:tc>
        <w:tc>
          <w:tcPr>
            <w:tcW w:w="236" w:type="dxa"/>
            <w:tcBorders>
              <w:top w:val="nil"/>
              <w:left w:val="nil"/>
              <w:right w:val="nil"/>
            </w:tcBorders>
            <w:shd w:val="clear" w:color="auto" w:fill="auto"/>
            <w:vAlign w:val="center"/>
          </w:tcPr>
          <w:p w14:paraId="41307C49" w14:textId="77777777" w:rsidR="00321423" w:rsidRPr="00FE5524" w:rsidRDefault="00321423" w:rsidP="00321423">
            <w:pPr>
              <w:jc w:val="right"/>
              <w:rPr>
                <w:rFonts w:cs="Arial"/>
                <w:color w:val="000000"/>
                <w:sz w:val="18"/>
                <w:szCs w:val="20"/>
              </w:rPr>
            </w:pPr>
          </w:p>
        </w:tc>
        <w:tc>
          <w:tcPr>
            <w:tcW w:w="1644" w:type="dxa"/>
            <w:tcBorders>
              <w:top w:val="nil"/>
              <w:left w:val="nil"/>
              <w:right w:val="nil"/>
            </w:tcBorders>
            <w:shd w:val="clear" w:color="auto" w:fill="auto"/>
          </w:tcPr>
          <w:p w14:paraId="7C1CCCEA" w14:textId="40E92552" w:rsidR="00321423" w:rsidRPr="009215DD" w:rsidRDefault="00321423" w:rsidP="00321423">
            <w:pPr>
              <w:jc w:val="right"/>
              <w:rPr>
                <w:sz w:val="18"/>
                <w:szCs w:val="18"/>
              </w:rPr>
            </w:pPr>
            <w:r w:rsidRPr="009215DD">
              <w:rPr>
                <w:sz w:val="18"/>
                <w:szCs w:val="18"/>
              </w:rPr>
              <w:t xml:space="preserve"> 1,908,853 </w:t>
            </w:r>
          </w:p>
        </w:tc>
      </w:tr>
      <w:tr w:rsidR="00321423" w:rsidRPr="00FE5524" w14:paraId="6D5DE202" w14:textId="77777777" w:rsidTr="004D1C00">
        <w:trPr>
          <w:trHeight w:val="227"/>
        </w:trPr>
        <w:tc>
          <w:tcPr>
            <w:tcW w:w="5329" w:type="dxa"/>
            <w:tcBorders>
              <w:top w:val="nil"/>
              <w:left w:val="nil"/>
              <w:bottom w:val="nil"/>
              <w:right w:val="nil"/>
            </w:tcBorders>
            <w:shd w:val="clear" w:color="auto" w:fill="auto"/>
            <w:vAlign w:val="center"/>
          </w:tcPr>
          <w:p w14:paraId="06B6A8E3" w14:textId="77777777" w:rsidR="00321423" w:rsidRPr="00FE5524" w:rsidRDefault="00321423" w:rsidP="00321423">
            <w:pPr>
              <w:jc w:val="left"/>
              <w:rPr>
                <w:rFonts w:cs="Arial"/>
                <w:color w:val="000000"/>
                <w:sz w:val="18"/>
                <w:szCs w:val="20"/>
              </w:rPr>
            </w:pPr>
            <w:r w:rsidRPr="00FE5524">
              <w:rPr>
                <w:rFonts w:cs="Arial"/>
                <w:sz w:val="18"/>
              </w:rPr>
              <w:t>Property, plant and equipment</w:t>
            </w:r>
          </w:p>
        </w:tc>
        <w:tc>
          <w:tcPr>
            <w:tcW w:w="794" w:type="dxa"/>
            <w:tcBorders>
              <w:top w:val="nil"/>
              <w:left w:val="nil"/>
              <w:bottom w:val="nil"/>
              <w:right w:val="nil"/>
            </w:tcBorders>
            <w:shd w:val="clear" w:color="auto" w:fill="auto"/>
            <w:vAlign w:val="center"/>
          </w:tcPr>
          <w:p w14:paraId="2879D1ED" w14:textId="77777777" w:rsidR="00321423" w:rsidRPr="00FE5524" w:rsidRDefault="00321423" w:rsidP="00321423">
            <w:pPr>
              <w:jc w:val="center"/>
              <w:rPr>
                <w:rFonts w:cs="Arial"/>
                <w:b/>
                <w:iCs/>
                <w:color w:val="000000"/>
                <w:sz w:val="18"/>
                <w:szCs w:val="20"/>
              </w:rPr>
            </w:pPr>
          </w:p>
        </w:tc>
        <w:tc>
          <w:tcPr>
            <w:tcW w:w="1644" w:type="dxa"/>
            <w:tcBorders>
              <w:top w:val="nil"/>
              <w:left w:val="nil"/>
              <w:right w:val="nil"/>
            </w:tcBorders>
            <w:shd w:val="clear" w:color="auto" w:fill="auto"/>
          </w:tcPr>
          <w:p w14:paraId="6477332F" w14:textId="78C49ED7" w:rsidR="00321423" w:rsidRPr="00321423" w:rsidRDefault="00321423" w:rsidP="00321423">
            <w:pPr>
              <w:jc w:val="right"/>
              <w:rPr>
                <w:b/>
                <w:bCs/>
                <w:sz w:val="18"/>
                <w:szCs w:val="18"/>
              </w:rPr>
            </w:pPr>
            <w:r w:rsidRPr="00321423">
              <w:rPr>
                <w:b/>
                <w:bCs/>
                <w:sz w:val="18"/>
                <w:szCs w:val="18"/>
              </w:rPr>
              <w:t xml:space="preserve"> 35,236,375 </w:t>
            </w:r>
          </w:p>
        </w:tc>
        <w:tc>
          <w:tcPr>
            <w:tcW w:w="236" w:type="dxa"/>
            <w:tcBorders>
              <w:top w:val="nil"/>
              <w:left w:val="nil"/>
              <w:right w:val="nil"/>
            </w:tcBorders>
            <w:shd w:val="clear" w:color="auto" w:fill="auto"/>
            <w:vAlign w:val="center"/>
          </w:tcPr>
          <w:p w14:paraId="4BF373DB" w14:textId="77777777" w:rsidR="00321423" w:rsidRPr="00FE5524" w:rsidRDefault="00321423" w:rsidP="00321423">
            <w:pPr>
              <w:jc w:val="right"/>
              <w:rPr>
                <w:rFonts w:cs="Arial"/>
                <w:color w:val="000000"/>
                <w:sz w:val="18"/>
                <w:szCs w:val="20"/>
              </w:rPr>
            </w:pPr>
          </w:p>
        </w:tc>
        <w:tc>
          <w:tcPr>
            <w:tcW w:w="1644" w:type="dxa"/>
            <w:tcBorders>
              <w:top w:val="nil"/>
              <w:left w:val="nil"/>
              <w:right w:val="nil"/>
            </w:tcBorders>
            <w:shd w:val="clear" w:color="auto" w:fill="auto"/>
          </w:tcPr>
          <w:p w14:paraId="55B073F8" w14:textId="5DE977EA" w:rsidR="00321423" w:rsidRPr="009215DD" w:rsidRDefault="00321423" w:rsidP="00321423">
            <w:pPr>
              <w:jc w:val="right"/>
              <w:rPr>
                <w:sz w:val="18"/>
                <w:szCs w:val="18"/>
              </w:rPr>
            </w:pPr>
            <w:r w:rsidRPr="009215DD">
              <w:rPr>
                <w:sz w:val="18"/>
                <w:szCs w:val="18"/>
              </w:rPr>
              <w:t xml:space="preserve"> 34,561,502 </w:t>
            </w:r>
          </w:p>
        </w:tc>
      </w:tr>
      <w:tr w:rsidR="00321423" w:rsidRPr="00FE5524" w14:paraId="1341E7E6" w14:textId="77777777" w:rsidTr="004D1C00">
        <w:trPr>
          <w:trHeight w:val="227"/>
        </w:trPr>
        <w:tc>
          <w:tcPr>
            <w:tcW w:w="5329" w:type="dxa"/>
            <w:tcBorders>
              <w:top w:val="nil"/>
              <w:left w:val="nil"/>
              <w:bottom w:val="nil"/>
              <w:right w:val="nil"/>
            </w:tcBorders>
            <w:shd w:val="clear" w:color="auto" w:fill="auto"/>
            <w:vAlign w:val="center"/>
          </w:tcPr>
          <w:p w14:paraId="45B45CAA" w14:textId="14D3EEEF" w:rsidR="00321423" w:rsidRPr="00FE5524" w:rsidRDefault="00321423" w:rsidP="00321423">
            <w:pPr>
              <w:jc w:val="left"/>
              <w:rPr>
                <w:rFonts w:cs="Arial"/>
                <w:color w:val="000000"/>
                <w:sz w:val="18"/>
                <w:szCs w:val="20"/>
              </w:rPr>
            </w:pPr>
            <w:r>
              <w:rPr>
                <w:rFonts w:cs="Arial"/>
                <w:color w:val="000000"/>
                <w:sz w:val="18"/>
                <w:szCs w:val="20"/>
              </w:rPr>
              <w:t>Long term Deposit</w:t>
            </w:r>
          </w:p>
        </w:tc>
        <w:tc>
          <w:tcPr>
            <w:tcW w:w="794" w:type="dxa"/>
            <w:tcBorders>
              <w:top w:val="nil"/>
              <w:left w:val="nil"/>
              <w:bottom w:val="nil"/>
              <w:right w:val="nil"/>
            </w:tcBorders>
            <w:shd w:val="clear" w:color="auto" w:fill="auto"/>
            <w:vAlign w:val="center"/>
          </w:tcPr>
          <w:p w14:paraId="3353BC00" w14:textId="143DD8B2" w:rsidR="00321423" w:rsidRPr="00FE5524" w:rsidRDefault="00321423" w:rsidP="00321423">
            <w:pPr>
              <w:jc w:val="center"/>
              <w:rPr>
                <w:rFonts w:cs="Arial"/>
                <w:b/>
                <w:color w:val="000000"/>
                <w:sz w:val="18"/>
                <w:szCs w:val="20"/>
              </w:rPr>
            </w:pPr>
          </w:p>
        </w:tc>
        <w:tc>
          <w:tcPr>
            <w:tcW w:w="1644" w:type="dxa"/>
            <w:tcBorders>
              <w:top w:val="nil"/>
              <w:left w:val="nil"/>
              <w:right w:val="nil"/>
            </w:tcBorders>
            <w:shd w:val="clear" w:color="auto" w:fill="auto"/>
          </w:tcPr>
          <w:p w14:paraId="2E602877" w14:textId="0A1BF9A5" w:rsidR="00321423" w:rsidRPr="00321423" w:rsidRDefault="00321423" w:rsidP="00321423">
            <w:pPr>
              <w:jc w:val="right"/>
              <w:rPr>
                <w:b/>
                <w:bCs/>
                <w:sz w:val="18"/>
                <w:szCs w:val="18"/>
              </w:rPr>
            </w:pPr>
            <w:r w:rsidRPr="00321423">
              <w:rPr>
                <w:b/>
                <w:bCs/>
                <w:sz w:val="18"/>
                <w:szCs w:val="18"/>
              </w:rPr>
              <w:t xml:space="preserve"> 102,258 </w:t>
            </w:r>
          </w:p>
        </w:tc>
        <w:tc>
          <w:tcPr>
            <w:tcW w:w="236" w:type="dxa"/>
            <w:tcBorders>
              <w:top w:val="nil"/>
              <w:left w:val="nil"/>
              <w:right w:val="nil"/>
            </w:tcBorders>
            <w:shd w:val="clear" w:color="auto" w:fill="auto"/>
            <w:vAlign w:val="center"/>
          </w:tcPr>
          <w:p w14:paraId="39FD1640" w14:textId="77777777" w:rsidR="00321423" w:rsidRPr="00FE5524" w:rsidRDefault="00321423" w:rsidP="00321423">
            <w:pPr>
              <w:jc w:val="right"/>
              <w:rPr>
                <w:rFonts w:cs="Arial"/>
                <w:color w:val="000000"/>
                <w:sz w:val="18"/>
                <w:szCs w:val="20"/>
              </w:rPr>
            </w:pPr>
          </w:p>
        </w:tc>
        <w:tc>
          <w:tcPr>
            <w:tcW w:w="1644" w:type="dxa"/>
            <w:tcBorders>
              <w:top w:val="nil"/>
              <w:left w:val="nil"/>
              <w:right w:val="nil"/>
            </w:tcBorders>
            <w:shd w:val="clear" w:color="auto" w:fill="auto"/>
          </w:tcPr>
          <w:p w14:paraId="3D4B77DB" w14:textId="7AA025D2" w:rsidR="00321423" w:rsidRPr="009215DD" w:rsidRDefault="00321423" w:rsidP="00321423">
            <w:pPr>
              <w:jc w:val="right"/>
              <w:rPr>
                <w:rFonts w:cs="Arial"/>
                <w:color w:val="000000"/>
                <w:sz w:val="18"/>
                <w:szCs w:val="18"/>
              </w:rPr>
            </w:pPr>
            <w:r w:rsidRPr="009215DD">
              <w:rPr>
                <w:sz w:val="18"/>
                <w:szCs w:val="18"/>
              </w:rPr>
              <w:t xml:space="preserve"> 11,693 </w:t>
            </w:r>
          </w:p>
        </w:tc>
      </w:tr>
      <w:tr w:rsidR="00321423" w:rsidRPr="00FE5524" w14:paraId="31126B72" w14:textId="77777777" w:rsidTr="004D1C00">
        <w:trPr>
          <w:trHeight w:val="227"/>
        </w:trPr>
        <w:tc>
          <w:tcPr>
            <w:tcW w:w="5329" w:type="dxa"/>
            <w:tcBorders>
              <w:top w:val="nil"/>
              <w:left w:val="nil"/>
              <w:bottom w:val="nil"/>
              <w:right w:val="nil"/>
            </w:tcBorders>
            <w:shd w:val="clear" w:color="auto" w:fill="auto"/>
            <w:vAlign w:val="center"/>
          </w:tcPr>
          <w:p w14:paraId="626A2623" w14:textId="77777777" w:rsidR="00321423" w:rsidRPr="00FE5524" w:rsidRDefault="00321423" w:rsidP="00321423">
            <w:pPr>
              <w:jc w:val="left"/>
              <w:rPr>
                <w:rFonts w:cs="Arial"/>
                <w:color w:val="000000"/>
                <w:sz w:val="18"/>
                <w:szCs w:val="20"/>
              </w:rPr>
            </w:pPr>
            <w:r w:rsidRPr="00FE5524">
              <w:rPr>
                <w:rFonts w:cs="Arial"/>
                <w:b/>
                <w:sz w:val="18"/>
              </w:rPr>
              <w:t>Total non-current assets</w:t>
            </w:r>
          </w:p>
        </w:tc>
        <w:tc>
          <w:tcPr>
            <w:tcW w:w="794" w:type="dxa"/>
            <w:tcBorders>
              <w:top w:val="nil"/>
              <w:left w:val="nil"/>
              <w:bottom w:val="nil"/>
              <w:right w:val="nil"/>
            </w:tcBorders>
            <w:shd w:val="clear" w:color="auto" w:fill="auto"/>
            <w:vAlign w:val="center"/>
          </w:tcPr>
          <w:p w14:paraId="1D4606C7" w14:textId="77777777" w:rsidR="00321423" w:rsidRPr="00FE5524" w:rsidRDefault="00321423" w:rsidP="00321423">
            <w:pPr>
              <w:jc w:val="center"/>
              <w:rPr>
                <w:rFonts w:cs="Arial"/>
                <w:b/>
                <w:iCs/>
                <w:color w:val="000000"/>
                <w:sz w:val="18"/>
                <w:szCs w:val="20"/>
              </w:rPr>
            </w:pPr>
          </w:p>
        </w:tc>
        <w:tc>
          <w:tcPr>
            <w:tcW w:w="1644" w:type="dxa"/>
            <w:tcBorders>
              <w:top w:val="single" w:sz="4" w:space="0" w:color="auto"/>
              <w:left w:val="nil"/>
              <w:bottom w:val="single" w:sz="4" w:space="0" w:color="auto"/>
              <w:right w:val="nil"/>
            </w:tcBorders>
            <w:shd w:val="clear" w:color="auto" w:fill="auto"/>
          </w:tcPr>
          <w:p w14:paraId="227EAFA6" w14:textId="4310F4A1" w:rsidR="00321423" w:rsidRPr="00321423" w:rsidRDefault="00321423" w:rsidP="00321423">
            <w:pPr>
              <w:jc w:val="right"/>
              <w:rPr>
                <w:b/>
                <w:bCs/>
                <w:sz w:val="18"/>
                <w:szCs w:val="18"/>
              </w:rPr>
            </w:pPr>
            <w:r w:rsidRPr="00321423">
              <w:rPr>
                <w:b/>
                <w:bCs/>
                <w:sz w:val="18"/>
                <w:szCs w:val="18"/>
              </w:rPr>
              <w:t xml:space="preserve"> 85,530,994 </w:t>
            </w:r>
          </w:p>
        </w:tc>
        <w:tc>
          <w:tcPr>
            <w:tcW w:w="236" w:type="dxa"/>
            <w:tcBorders>
              <w:top w:val="nil"/>
              <w:left w:val="nil"/>
              <w:bottom w:val="nil"/>
              <w:right w:val="nil"/>
            </w:tcBorders>
            <w:shd w:val="clear" w:color="auto" w:fill="auto"/>
            <w:vAlign w:val="center"/>
          </w:tcPr>
          <w:p w14:paraId="71254559" w14:textId="77777777" w:rsidR="00321423" w:rsidRPr="00FE5524" w:rsidRDefault="00321423" w:rsidP="00321423">
            <w:pPr>
              <w:jc w:val="right"/>
              <w:rPr>
                <w:rFonts w:cs="Arial"/>
                <w:color w:val="000000"/>
                <w:sz w:val="18"/>
                <w:szCs w:val="20"/>
              </w:rPr>
            </w:pPr>
          </w:p>
        </w:tc>
        <w:tc>
          <w:tcPr>
            <w:tcW w:w="1644" w:type="dxa"/>
            <w:tcBorders>
              <w:top w:val="single" w:sz="4" w:space="0" w:color="auto"/>
              <w:left w:val="nil"/>
              <w:bottom w:val="single" w:sz="4" w:space="0" w:color="auto"/>
              <w:right w:val="nil"/>
            </w:tcBorders>
            <w:shd w:val="clear" w:color="auto" w:fill="auto"/>
          </w:tcPr>
          <w:p w14:paraId="3DE26390" w14:textId="2AEB7456" w:rsidR="00321423" w:rsidRPr="009215DD" w:rsidRDefault="00321423" w:rsidP="00321423">
            <w:pPr>
              <w:jc w:val="right"/>
              <w:rPr>
                <w:sz w:val="18"/>
                <w:szCs w:val="18"/>
              </w:rPr>
            </w:pPr>
            <w:r w:rsidRPr="009215DD">
              <w:rPr>
                <w:sz w:val="18"/>
                <w:szCs w:val="18"/>
              </w:rPr>
              <w:t xml:space="preserve"> 84,822,375 </w:t>
            </w:r>
          </w:p>
        </w:tc>
      </w:tr>
      <w:tr w:rsidR="00EC44D6" w:rsidRPr="00FE5524" w14:paraId="6CE385E6" w14:textId="77777777" w:rsidTr="0079140C">
        <w:trPr>
          <w:trHeight w:val="227"/>
        </w:trPr>
        <w:tc>
          <w:tcPr>
            <w:tcW w:w="5329" w:type="dxa"/>
            <w:tcBorders>
              <w:top w:val="nil"/>
              <w:left w:val="nil"/>
              <w:bottom w:val="nil"/>
              <w:right w:val="nil"/>
            </w:tcBorders>
            <w:shd w:val="clear" w:color="auto" w:fill="auto"/>
            <w:vAlign w:val="center"/>
          </w:tcPr>
          <w:p w14:paraId="2AB0CFFA" w14:textId="77777777" w:rsidR="00EC44D6" w:rsidRPr="00FE5524" w:rsidRDefault="00EC44D6" w:rsidP="00EA4C3B">
            <w:pPr>
              <w:jc w:val="left"/>
              <w:rPr>
                <w:rFonts w:cs="Arial"/>
                <w:color w:val="000000"/>
                <w:sz w:val="18"/>
                <w:szCs w:val="20"/>
              </w:rPr>
            </w:pPr>
          </w:p>
        </w:tc>
        <w:tc>
          <w:tcPr>
            <w:tcW w:w="794" w:type="dxa"/>
            <w:tcBorders>
              <w:top w:val="nil"/>
              <w:left w:val="nil"/>
              <w:bottom w:val="nil"/>
              <w:right w:val="nil"/>
            </w:tcBorders>
            <w:shd w:val="clear" w:color="auto" w:fill="auto"/>
            <w:vAlign w:val="center"/>
          </w:tcPr>
          <w:p w14:paraId="5C27824F" w14:textId="77777777" w:rsidR="00EC44D6" w:rsidRPr="00FE5524" w:rsidRDefault="00EC44D6" w:rsidP="00832680">
            <w:pPr>
              <w:jc w:val="center"/>
              <w:rPr>
                <w:rFonts w:cs="Arial"/>
                <w:b/>
                <w:iCs/>
                <w:color w:val="000000"/>
                <w:sz w:val="18"/>
                <w:szCs w:val="20"/>
              </w:rPr>
            </w:pPr>
          </w:p>
        </w:tc>
        <w:tc>
          <w:tcPr>
            <w:tcW w:w="1644" w:type="dxa"/>
            <w:tcBorders>
              <w:top w:val="single" w:sz="4" w:space="0" w:color="auto"/>
              <w:left w:val="nil"/>
              <w:bottom w:val="nil"/>
              <w:right w:val="nil"/>
            </w:tcBorders>
            <w:shd w:val="clear" w:color="auto" w:fill="auto"/>
            <w:vAlign w:val="center"/>
          </w:tcPr>
          <w:p w14:paraId="72BEFE64" w14:textId="77777777" w:rsidR="00EC44D6" w:rsidRPr="000F5159" w:rsidRDefault="00EC44D6" w:rsidP="00EA4C3B">
            <w:pPr>
              <w:jc w:val="right"/>
              <w:rPr>
                <w:rFonts w:cs="Arial"/>
                <w:b/>
                <w:color w:val="000000"/>
                <w:sz w:val="18"/>
                <w:szCs w:val="20"/>
                <w:highlight w:val="yellow"/>
              </w:rPr>
            </w:pPr>
          </w:p>
        </w:tc>
        <w:tc>
          <w:tcPr>
            <w:tcW w:w="236" w:type="dxa"/>
            <w:tcBorders>
              <w:top w:val="nil"/>
              <w:left w:val="nil"/>
              <w:bottom w:val="nil"/>
              <w:right w:val="nil"/>
            </w:tcBorders>
            <w:shd w:val="clear" w:color="auto" w:fill="auto"/>
            <w:vAlign w:val="center"/>
          </w:tcPr>
          <w:p w14:paraId="24323F89" w14:textId="77777777" w:rsidR="00EC44D6" w:rsidRPr="00FE5524" w:rsidRDefault="00EC44D6" w:rsidP="00EA4C3B">
            <w:pPr>
              <w:jc w:val="right"/>
              <w:rPr>
                <w:rFonts w:cs="Arial"/>
                <w:color w:val="000000"/>
                <w:sz w:val="18"/>
                <w:szCs w:val="20"/>
              </w:rPr>
            </w:pPr>
          </w:p>
        </w:tc>
        <w:tc>
          <w:tcPr>
            <w:tcW w:w="1644" w:type="dxa"/>
            <w:tcBorders>
              <w:top w:val="single" w:sz="4" w:space="0" w:color="auto"/>
              <w:left w:val="nil"/>
              <w:bottom w:val="nil"/>
              <w:right w:val="nil"/>
            </w:tcBorders>
            <w:shd w:val="clear" w:color="auto" w:fill="auto"/>
            <w:vAlign w:val="center"/>
          </w:tcPr>
          <w:p w14:paraId="36BC3254" w14:textId="77777777" w:rsidR="00EC44D6" w:rsidRPr="00F822C6" w:rsidRDefault="00EC44D6" w:rsidP="00EA4C3B">
            <w:pPr>
              <w:jc w:val="right"/>
              <w:rPr>
                <w:rFonts w:cs="Arial"/>
                <w:color w:val="000000"/>
                <w:sz w:val="18"/>
                <w:szCs w:val="18"/>
              </w:rPr>
            </w:pPr>
          </w:p>
        </w:tc>
      </w:tr>
      <w:tr w:rsidR="00EC44D6" w:rsidRPr="00FE5524" w14:paraId="398A489D" w14:textId="77777777" w:rsidTr="0079140C">
        <w:trPr>
          <w:trHeight w:val="227"/>
        </w:trPr>
        <w:tc>
          <w:tcPr>
            <w:tcW w:w="5329" w:type="dxa"/>
            <w:tcBorders>
              <w:top w:val="nil"/>
              <w:left w:val="nil"/>
              <w:bottom w:val="nil"/>
              <w:right w:val="nil"/>
            </w:tcBorders>
            <w:shd w:val="clear" w:color="auto" w:fill="auto"/>
            <w:vAlign w:val="center"/>
            <w:hideMark/>
          </w:tcPr>
          <w:p w14:paraId="6F94AA09" w14:textId="77777777" w:rsidR="00EC44D6" w:rsidRPr="00FE5524" w:rsidRDefault="00EC44D6" w:rsidP="00EA4C3B">
            <w:pPr>
              <w:jc w:val="left"/>
              <w:rPr>
                <w:rFonts w:cs="Arial"/>
                <w:b/>
                <w:color w:val="000000"/>
                <w:sz w:val="18"/>
                <w:szCs w:val="20"/>
              </w:rPr>
            </w:pPr>
            <w:r w:rsidRPr="00FE5524">
              <w:rPr>
                <w:rFonts w:cs="Arial"/>
                <w:b/>
                <w:color w:val="000000"/>
                <w:sz w:val="18"/>
                <w:szCs w:val="20"/>
              </w:rPr>
              <w:t>Current assets</w:t>
            </w:r>
          </w:p>
        </w:tc>
        <w:tc>
          <w:tcPr>
            <w:tcW w:w="794" w:type="dxa"/>
            <w:tcBorders>
              <w:top w:val="nil"/>
              <w:left w:val="nil"/>
              <w:bottom w:val="nil"/>
              <w:right w:val="nil"/>
            </w:tcBorders>
            <w:shd w:val="clear" w:color="auto" w:fill="auto"/>
            <w:vAlign w:val="center"/>
            <w:hideMark/>
          </w:tcPr>
          <w:p w14:paraId="354C013F" w14:textId="77777777" w:rsidR="00EC44D6" w:rsidRPr="00FE5524" w:rsidRDefault="00EC44D6" w:rsidP="00832680">
            <w:pPr>
              <w:jc w:val="center"/>
              <w:rPr>
                <w:rFonts w:cs="Arial"/>
                <w:b/>
                <w:iCs/>
                <w:color w:val="000000"/>
                <w:sz w:val="18"/>
                <w:szCs w:val="20"/>
              </w:rPr>
            </w:pPr>
          </w:p>
        </w:tc>
        <w:tc>
          <w:tcPr>
            <w:tcW w:w="1644" w:type="dxa"/>
            <w:tcBorders>
              <w:top w:val="nil"/>
              <w:left w:val="nil"/>
              <w:bottom w:val="nil"/>
              <w:right w:val="nil"/>
            </w:tcBorders>
            <w:shd w:val="clear" w:color="auto" w:fill="auto"/>
            <w:vAlign w:val="center"/>
          </w:tcPr>
          <w:p w14:paraId="3FD8AFF8" w14:textId="77777777" w:rsidR="00EC44D6" w:rsidRPr="000F5159" w:rsidRDefault="00EC44D6" w:rsidP="00EA4C3B">
            <w:pPr>
              <w:jc w:val="right"/>
              <w:rPr>
                <w:rFonts w:cs="Arial"/>
                <w:b/>
                <w:color w:val="000000"/>
                <w:sz w:val="18"/>
                <w:szCs w:val="20"/>
                <w:highlight w:val="yellow"/>
              </w:rPr>
            </w:pPr>
          </w:p>
        </w:tc>
        <w:tc>
          <w:tcPr>
            <w:tcW w:w="236" w:type="dxa"/>
            <w:tcBorders>
              <w:top w:val="nil"/>
              <w:left w:val="nil"/>
              <w:bottom w:val="nil"/>
              <w:right w:val="nil"/>
            </w:tcBorders>
            <w:shd w:val="clear" w:color="auto" w:fill="auto"/>
            <w:vAlign w:val="center"/>
            <w:hideMark/>
          </w:tcPr>
          <w:p w14:paraId="76E38E03" w14:textId="77777777" w:rsidR="00EC44D6" w:rsidRPr="00FE5524" w:rsidRDefault="00EC44D6" w:rsidP="00EA4C3B">
            <w:pPr>
              <w:jc w:val="right"/>
              <w:rPr>
                <w:rFonts w:cs="Arial"/>
                <w:color w:val="000000"/>
                <w:sz w:val="18"/>
                <w:szCs w:val="20"/>
              </w:rPr>
            </w:pPr>
          </w:p>
        </w:tc>
        <w:tc>
          <w:tcPr>
            <w:tcW w:w="1644" w:type="dxa"/>
            <w:tcBorders>
              <w:top w:val="nil"/>
              <w:left w:val="nil"/>
              <w:bottom w:val="nil"/>
              <w:right w:val="nil"/>
            </w:tcBorders>
            <w:shd w:val="clear" w:color="auto" w:fill="auto"/>
            <w:vAlign w:val="center"/>
          </w:tcPr>
          <w:p w14:paraId="12CC0FE4" w14:textId="77777777" w:rsidR="00EC44D6" w:rsidRPr="00F822C6" w:rsidRDefault="00EC44D6" w:rsidP="00EA4C3B">
            <w:pPr>
              <w:jc w:val="right"/>
              <w:rPr>
                <w:rFonts w:cs="Arial"/>
                <w:color w:val="000000"/>
                <w:sz w:val="18"/>
                <w:szCs w:val="18"/>
              </w:rPr>
            </w:pPr>
          </w:p>
        </w:tc>
      </w:tr>
      <w:tr w:rsidR="00334F72" w:rsidRPr="00FE5524" w14:paraId="4C8346F2" w14:textId="77777777" w:rsidTr="008510C2">
        <w:trPr>
          <w:trHeight w:val="227"/>
        </w:trPr>
        <w:tc>
          <w:tcPr>
            <w:tcW w:w="5329" w:type="dxa"/>
            <w:tcBorders>
              <w:top w:val="nil"/>
              <w:left w:val="nil"/>
              <w:bottom w:val="nil"/>
              <w:right w:val="nil"/>
            </w:tcBorders>
            <w:shd w:val="clear" w:color="auto" w:fill="auto"/>
            <w:vAlign w:val="center"/>
            <w:hideMark/>
          </w:tcPr>
          <w:p w14:paraId="09107E03" w14:textId="77777777" w:rsidR="00334F72" w:rsidRPr="00FE5524" w:rsidRDefault="00334F72" w:rsidP="00334F72">
            <w:pPr>
              <w:jc w:val="left"/>
              <w:rPr>
                <w:rFonts w:cs="Arial"/>
                <w:color w:val="000000"/>
                <w:sz w:val="18"/>
                <w:szCs w:val="20"/>
              </w:rPr>
            </w:pPr>
            <w:r w:rsidRPr="00FE5524">
              <w:rPr>
                <w:rFonts w:cs="Arial"/>
                <w:color w:val="000000"/>
                <w:sz w:val="18"/>
                <w:szCs w:val="20"/>
              </w:rPr>
              <w:t>Trade and other receivables</w:t>
            </w:r>
          </w:p>
        </w:tc>
        <w:tc>
          <w:tcPr>
            <w:tcW w:w="794" w:type="dxa"/>
            <w:tcBorders>
              <w:top w:val="nil"/>
              <w:left w:val="nil"/>
              <w:bottom w:val="nil"/>
              <w:right w:val="nil"/>
            </w:tcBorders>
            <w:shd w:val="clear" w:color="auto" w:fill="auto"/>
            <w:vAlign w:val="center"/>
            <w:hideMark/>
          </w:tcPr>
          <w:p w14:paraId="58BEFDCC" w14:textId="4151A594" w:rsidR="00334F72" w:rsidRPr="00FE5524" w:rsidRDefault="00334F72" w:rsidP="00334F72">
            <w:pPr>
              <w:jc w:val="center"/>
              <w:rPr>
                <w:rFonts w:cs="Arial"/>
                <w:b/>
                <w:color w:val="000000"/>
                <w:sz w:val="18"/>
                <w:szCs w:val="20"/>
              </w:rPr>
            </w:pPr>
            <w:r>
              <w:rPr>
                <w:rFonts w:cs="Arial"/>
                <w:b/>
                <w:color w:val="000000"/>
                <w:sz w:val="18"/>
                <w:szCs w:val="20"/>
              </w:rPr>
              <w:t>12</w:t>
            </w:r>
          </w:p>
        </w:tc>
        <w:tc>
          <w:tcPr>
            <w:tcW w:w="1644" w:type="dxa"/>
            <w:tcBorders>
              <w:top w:val="nil"/>
              <w:left w:val="nil"/>
              <w:bottom w:val="nil"/>
              <w:right w:val="nil"/>
            </w:tcBorders>
            <w:shd w:val="clear" w:color="auto" w:fill="auto"/>
          </w:tcPr>
          <w:p w14:paraId="321B6A9B" w14:textId="2ABF958A" w:rsidR="00334F72" w:rsidRPr="00321423" w:rsidRDefault="00334F72" w:rsidP="00334F72">
            <w:pPr>
              <w:jc w:val="right"/>
              <w:rPr>
                <w:b/>
                <w:bCs/>
                <w:sz w:val="18"/>
                <w:szCs w:val="18"/>
              </w:rPr>
            </w:pPr>
            <w:r w:rsidRPr="00334F72">
              <w:rPr>
                <w:b/>
                <w:bCs/>
                <w:sz w:val="18"/>
                <w:szCs w:val="18"/>
              </w:rPr>
              <w:t xml:space="preserve"> 5,985,056 </w:t>
            </w:r>
          </w:p>
        </w:tc>
        <w:tc>
          <w:tcPr>
            <w:tcW w:w="236" w:type="dxa"/>
            <w:tcBorders>
              <w:top w:val="nil"/>
              <w:left w:val="nil"/>
              <w:bottom w:val="nil"/>
              <w:right w:val="nil"/>
            </w:tcBorders>
            <w:shd w:val="clear" w:color="auto" w:fill="auto"/>
            <w:vAlign w:val="center"/>
            <w:hideMark/>
          </w:tcPr>
          <w:p w14:paraId="60D57A93" w14:textId="77777777" w:rsidR="00334F72" w:rsidRPr="00FE5524" w:rsidRDefault="00334F72" w:rsidP="00334F72">
            <w:pPr>
              <w:jc w:val="right"/>
              <w:rPr>
                <w:rFonts w:cs="Arial"/>
                <w:color w:val="000000"/>
                <w:sz w:val="18"/>
                <w:szCs w:val="20"/>
              </w:rPr>
            </w:pPr>
          </w:p>
        </w:tc>
        <w:tc>
          <w:tcPr>
            <w:tcW w:w="1644" w:type="dxa"/>
            <w:tcBorders>
              <w:top w:val="nil"/>
              <w:left w:val="nil"/>
              <w:bottom w:val="nil"/>
              <w:right w:val="nil"/>
            </w:tcBorders>
            <w:shd w:val="clear" w:color="auto" w:fill="auto"/>
          </w:tcPr>
          <w:p w14:paraId="78CC3111" w14:textId="3C3D52D7" w:rsidR="00334F72" w:rsidRPr="009215DD" w:rsidRDefault="00334F72" w:rsidP="00334F72">
            <w:pPr>
              <w:jc w:val="right"/>
              <w:rPr>
                <w:rFonts w:cs="Arial"/>
                <w:color w:val="000000"/>
                <w:sz w:val="18"/>
                <w:szCs w:val="18"/>
              </w:rPr>
            </w:pPr>
            <w:r w:rsidRPr="009215DD">
              <w:rPr>
                <w:sz w:val="18"/>
                <w:szCs w:val="18"/>
              </w:rPr>
              <w:t xml:space="preserve"> 3,920,774 </w:t>
            </w:r>
          </w:p>
        </w:tc>
      </w:tr>
      <w:tr w:rsidR="00334F72" w:rsidRPr="00FE5524" w14:paraId="7D785194" w14:textId="77777777" w:rsidTr="008510C2">
        <w:trPr>
          <w:trHeight w:val="227"/>
        </w:trPr>
        <w:tc>
          <w:tcPr>
            <w:tcW w:w="5329" w:type="dxa"/>
            <w:tcBorders>
              <w:top w:val="nil"/>
              <w:left w:val="nil"/>
              <w:bottom w:val="nil"/>
              <w:right w:val="nil"/>
            </w:tcBorders>
            <w:shd w:val="clear" w:color="auto" w:fill="auto"/>
            <w:vAlign w:val="center"/>
          </w:tcPr>
          <w:p w14:paraId="0C00E4DF" w14:textId="71F08A26" w:rsidR="00334F72" w:rsidRPr="00FE5524" w:rsidRDefault="00334F72" w:rsidP="00334F72">
            <w:pPr>
              <w:jc w:val="left"/>
              <w:rPr>
                <w:rFonts w:cs="Arial"/>
                <w:color w:val="000000"/>
                <w:sz w:val="18"/>
                <w:szCs w:val="20"/>
              </w:rPr>
            </w:pPr>
            <w:r>
              <w:rPr>
                <w:rFonts w:cs="Arial"/>
                <w:color w:val="000000"/>
                <w:sz w:val="18"/>
                <w:szCs w:val="20"/>
              </w:rPr>
              <w:t>Short term investments</w:t>
            </w:r>
          </w:p>
        </w:tc>
        <w:tc>
          <w:tcPr>
            <w:tcW w:w="794" w:type="dxa"/>
            <w:tcBorders>
              <w:top w:val="nil"/>
              <w:left w:val="nil"/>
              <w:bottom w:val="nil"/>
              <w:right w:val="nil"/>
            </w:tcBorders>
            <w:shd w:val="clear" w:color="auto" w:fill="auto"/>
            <w:vAlign w:val="center"/>
          </w:tcPr>
          <w:p w14:paraId="1958FFD4" w14:textId="77777777" w:rsidR="00334F72" w:rsidRDefault="00334F72" w:rsidP="00334F72">
            <w:pPr>
              <w:jc w:val="center"/>
              <w:rPr>
                <w:rFonts w:cs="Arial"/>
                <w:b/>
                <w:color w:val="000000"/>
                <w:sz w:val="18"/>
                <w:szCs w:val="20"/>
              </w:rPr>
            </w:pPr>
          </w:p>
        </w:tc>
        <w:tc>
          <w:tcPr>
            <w:tcW w:w="1644" w:type="dxa"/>
            <w:tcBorders>
              <w:top w:val="nil"/>
              <w:left w:val="nil"/>
              <w:bottom w:val="nil"/>
              <w:right w:val="nil"/>
            </w:tcBorders>
            <w:shd w:val="clear" w:color="auto" w:fill="auto"/>
          </w:tcPr>
          <w:p w14:paraId="065B2011" w14:textId="1BC8F64A" w:rsidR="00334F72" w:rsidRPr="00321423" w:rsidRDefault="00334F72" w:rsidP="00334F72">
            <w:pPr>
              <w:jc w:val="right"/>
              <w:rPr>
                <w:b/>
                <w:bCs/>
                <w:sz w:val="18"/>
                <w:szCs w:val="18"/>
              </w:rPr>
            </w:pPr>
            <w:r w:rsidRPr="00334F72">
              <w:rPr>
                <w:b/>
                <w:bCs/>
                <w:sz w:val="18"/>
                <w:szCs w:val="18"/>
              </w:rPr>
              <w:t xml:space="preserve"> 11,738,958 </w:t>
            </w:r>
          </w:p>
        </w:tc>
        <w:tc>
          <w:tcPr>
            <w:tcW w:w="236" w:type="dxa"/>
            <w:tcBorders>
              <w:top w:val="nil"/>
              <w:left w:val="nil"/>
              <w:bottom w:val="nil"/>
              <w:right w:val="nil"/>
            </w:tcBorders>
            <w:shd w:val="clear" w:color="auto" w:fill="auto"/>
            <w:vAlign w:val="center"/>
          </w:tcPr>
          <w:p w14:paraId="70E9DA8E" w14:textId="77777777" w:rsidR="00334F72" w:rsidRPr="00FE5524" w:rsidRDefault="00334F72" w:rsidP="00334F72">
            <w:pPr>
              <w:jc w:val="right"/>
              <w:rPr>
                <w:rFonts w:cs="Arial"/>
                <w:color w:val="000000"/>
                <w:sz w:val="18"/>
                <w:szCs w:val="20"/>
              </w:rPr>
            </w:pPr>
          </w:p>
        </w:tc>
        <w:tc>
          <w:tcPr>
            <w:tcW w:w="1644" w:type="dxa"/>
            <w:tcBorders>
              <w:top w:val="nil"/>
              <w:left w:val="nil"/>
              <w:bottom w:val="nil"/>
              <w:right w:val="nil"/>
            </w:tcBorders>
            <w:shd w:val="clear" w:color="auto" w:fill="auto"/>
          </w:tcPr>
          <w:p w14:paraId="56726422" w14:textId="69D9EF30" w:rsidR="00334F72" w:rsidRPr="009215DD" w:rsidRDefault="00334F72" w:rsidP="00334F72">
            <w:pPr>
              <w:jc w:val="right"/>
              <w:rPr>
                <w:sz w:val="18"/>
                <w:szCs w:val="18"/>
              </w:rPr>
            </w:pPr>
            <w:r w:rsidRPr="009215DD">
              <w:rPr>
                <w:sz w:val="18"/>
                <w:szCs w:val="18"/>
              </w:rPr>
              <w:t xml:space="preserve"> 12,163,597 </w:t>
            </w:r>
          </w:p>
        </w:tc>
      </w:tr>
      <w:tr w:rsidR="00334F72" w:rsidRPr="00FE5524" w14:paraId="09697965" w14:textId="77777777" w:rsidTr="008510C2">
        <w:trPr>
          <w:trHeight w:val="227"/>
        </w:trPr>
        <w:tc>
          <w:tcPr>
            <w:tcW w:w="5329" w:type="dxa"/>
            <w:tcBorders>
              <w:top w:val="nil"/>
              <w:left w:val="nil"/>
              <w:bottom w:val="nil"/>
              <w:right w:val="nil"/>
            </w:tcBorders>
            <w:shd w:val="clear" w:color="auto" w:fill="auto"/>
            <w:vAlign w:val="center"/>
            <w:hideMark/>
          </w:tcPr>
          <w:p w14:paraId="63458FCC" w14:textId="77777777" w:rsidR="00334F72" w:rsidRPr="00FE5524" w:rsidRDefault="00334F72" w:rsidP="00334F72">
            <w:pPr>
              <w:jc w:val="left"/>
              <w:rPr>
                <w:rFonts w:cs="Arial"/>
                <w:color w:val="000000"/>
                <w:sz w:val="18"/>
                <w:szCs w:val="20"/>
              </w:rPr>
            </w:pPr>
            <w:r w:rsidRPr="00FE5524">
              <w:rPr>
                <w:rFonts w:cs="Arial"/>
                <w:color w:val="000000"/>
                <w:sz w:val="18"/>
                <w:szCs w:val="20"/>
              </w:rPr>
              <w:t>Cash and cash equivalents</w:t>
            </w:r>
          </w:p>
        </w:tc>
        <w:tc>
          <w:tcPr>
            <w:tcW w:w="794" w:type="dxa"/>
            <w:tcBorders>
              <w:top w:val="nil"/>
              <w:left w:val="nil"/>
              <w:bottom w:val="nil"/>
              <w:right w:val="nil"/>
            </w:tcBorders>
            <w:shd w:val="clear" w:color="auto" w:fill="auto"/>
            <w:vAlign w:val="center"/>
            <w:hideMark/>
          </w:tcPr>
          <w:p w14:paraId="7EAA75CC" w14:textId="77777777" w:rsidR="00334F72" w:rsidRPr="00FE5524" w:rsidRDefault="00334F72" w:rsidP="00334F72">
            <w:pPr>
              <w:jc w:val="center"/>
              <w:rPr>
                <w:rFonts w:cs="Arial"/>
                <w:b/>
                <w:color w:val="000000"/>
                <w:sz w:val="18"/>
                <w:szCs w:val="20"/>
              </w:rPr>
            </w:pPr>
          </w:p>
        </w:tc>
        <w:tc>
          <w:tcPr>
            <w:tcW w:w="1644" w:type="dxa"/>
            <w:tcBorders>
              <w:top w:val="nil"/>
              <w:left w:val="nil"/>
              <w:bottom w:val="nil"/>
              <w:right w:val="nil"/>
            </w:tcBorders>
            <w:shd w:val="clear" w:color="auto" w:fill="auto"/>
          </w:tcPr>
          <w:p w14:paraId="6C761A81" w14:textId="33A09D68" w:rsidR="00334F72" w:rsidRPr="00321423" w:rsidRDefault="00334F72" w:rsidP="00334F72">
            <w:pPr>
              <w:jc w:val="right"/>
              <w:rPr>
                <w:b/>
                <w:bCs/>
                <w:sz w:val="18"/>
                <w:szCs w:val="18"/>
              </w:rPr>
            </w:pPr>
            <w:r w:rsidRPr="00334F72">
              <w:rPr>
                <w:b/>
                <w:bCs/>
                <w:sz w:val="18"/>
                <w:szCs w:val="18"/>
              </w:rPr>
              <w:t xml:space="preserve"> 1,134,647 </w:t>
            </w:r>
          </w:p>
        </w:tc>
        <w:tc>
          <w:tcPr>
            <w:tcW w:w="236" w:type="dxa"/>
            <w:tcBorders>
              <w:top w:val="nil"/>
              <w:left w:val="nil"/>
              <w:bottom w:val="nil"/>
              <w:right w:val="nil"/>
            </w:tcBorders>
            <w:shd w:val="clear" w:color="auto" w:fill="auto"/>
            <w:vAlign w:val="center"/>
            <w:hideMark/>
          </w:tcPr>
          <w:p w14:paraId="09E3A966" w14:textId="77777777" w:rsidR="00334F72" w:rsidRPr="00FE5524" w:rsidRDefault="00334F72" w:rsidP="00334F72">
            <w:pPr>
              <w:jc w:val="right"/>
              <w:rPr>
                <w:rFonts w:cs="Arial"/>
                <w:color w:val="000000"/>
                <w:sz w:val="18"/>
                <w:szCs w:val="20"/>
              </w:rPr>
            </w:pPr>
          </w:p>
        </w:tc>
        <w:tc>
          <w:tcPr>
            <w:tcW w:w="1644" w:type="dxa"/>
            <w:tcBorders>
              <w:top w:val="nil"/>
              <w:left w:val="nil"/>
              <w:bottom w:val="nil"/>
              <w:right w:val="nil"/>
            </w:tcBorders>
            <w:shd w:val="clear" w:color="auto" w:fill="auto"/>
          </w:tcPr>
          <w:p w14:paraId="7DE65C22" w14:textId="4225E6B3" w:rsidR="00334F72" w:rsidRPr="009215DD" w:rsidRDefault="00334F72" w:rsidP="00334F72">
            <w:pPr>
              <w:jc w:val="right"/>
              <w:rPr>
                <w:rFonts w:cs="Arial"/>
                <w:color w:val="000000"/>
                <w:sz w:val="18"/>
                <w:szCs w:val="18"/>
              </w:rPr>
            </w:pPr>
            <w:r w:rsidRPr="009215DD">
              <w:rPr>
                <w:sz w:val="18"/>
                <w:szCs w:val="18"/>
              </w:rPr>
              <w:t xml:space="preserve"> 1,250,649 </w:t>
            </w:r>
          </w:p>
        </w:tc>
      </w:tr>
      <w:tr w:rsidR="00334F72" w:rsidRPr="00FE5524" w14:paraId="465308E9" w14:textId="77777777" w:rsidTr="008510C2">
        <w:trPr>
          <w:trHeight w:val="227"/>
        </w:trPr>
        <w:tc>
          <w:tcPr>
            <w:tcW w:w="5329" w:type="dxa"/>
            <w:tcBorders>
              <w:top w:val="nil"/>
              <w:left w:val="nil"/>
              <w:bottom w:val="nil"/>
              <w:right w:val="nil"/>
            </w:tcBorders>
            <w:shd w:val="clear" w:color="auto" w:fill="auto"/>
            <w:vAlign w:val="center"/>
            <w:hideMark/>
          </w:tcPr>
          <w:p w14:paraId="2E62C0AE" w14:textId="77777777" w:rsidR="00334F72" w:rsidRPr="00FE5524" w:rsidRDefault="00334F72" w:rsidP="00334F72">
            <w:pPr>
              <w:jc w:val="left"/>
              <w:rPr>
                <w:rFonts w:cs="Arial"/>
                <w:color w:val="000000"/>
                <w:sz w:val="18"/>
                <w:szCs w:val="20"/>
              </w:rPr>
            </w:pPr>
            <w:r w:rsidRPr="00FE5524">
              <w:rPr>
                <w:rFonts w:cs="Arial"/>
                <w:b/>
                <w:sz w:val="18"/>
              </w:rPr>
              <w:t>Total current assets</w:t>
            </w:r>
          </w:p>
        </w:tc>
        <w:tc>
          <w:tcPr>
            <w:tcW w:w="794" w:type="dxa"/>
            <w:tcBorders>
              <w:top w:val="nil"/>
              <w:left w:val="nil"/>
              <w:bottom w:val="nil"/>
              <w:right w:val="nil"/>
            </w:tcBorders>
            <w:shd w:val="clear" w:color="auto" w:fill="auto"/>
            <w:vAlign w:val="center"/>
            <w:hideMark/>
          </w:tcPr>
          <w:p w14:paraId="1D869467" w14:textId="77777777" w:rsidR="00334F72" w:rsidRPr="00FE5524" w:rsidRDefault="00334F72" w:rsidP="00334F72">
            <w:pPr>
              <w:jc w:val="center"/>
              <w:rPr>
                <w:rFonts w:cs="Arial"/>
                <w:b/>
                <w:color w:val="000000"/>
                <w:sz w:val="18"/>
                <w:szCs w:val="20"/>
              </w:rPr>
            </w:pPr>
          </w:p>
        </w:tc>
        <w:tc>
          <w:tcPr>
            <w:tcW w:w="1644" w:type="dxa"/>
            <w:tcBorders>
              <w:top w:val="single" w:sz="4" w:space="0" w:color="auto"/>
              <w:left w:val="nil"/>
              <w:bottom w:val="single" w:sz="4" w:space="0" w:color="auto"/>
              <w:right w:val="nil"/>
            </w:tcBorders>
            <w:shd w:val="clear" w:color="auto" w:fill="auto"/>
          </w:tcPr>
          <w:p w14:paraId="4EF7E7F1" w14:textId="68B8AE51" w:rsidR="00334F72" w:rsidRPr="00321423" w:rsidRDefault="00334F72" w:rsidP="00334F72">
            <w:pPr>
              <w:jc w:val="right"/>
              <w:rPr>
                <w:b/>
                <w:bCs/>
                <w:sz w:val="18"/>
                <w:szCs w:val="18"/>
              </w:rPr>
            </w:pPr>
            <w:r w:rsidRPr="00334F72">
              <w:rPr>
                <w:b/>
                <w:bCs/>
                <w:sz w:val="18"/>
                <w:szCs w:val="18"/>
              </w:rPr>
              <w:t xml:space="preserve"> 18,858,661 </w:t>
            </w:r>
          </w:p>
        </w:tc>
        <w:tc>
          <w:tcPr>
            <w:tcW w:w="236" w:type="dxa"/>
            <w:tcBorders>
              <w:top w:val="nil"/>
              <w:left w:val="nil"/>
              <w:bottom w:val="nil"/>
              <w:right w:val="nil"/>
            </w:tcBorders>
            <w:shd w:val="clear" w:color="auto" w:fill="auto"/>
            <w:vAlign w:val="center"/>
            <w:hideMark/>
          </w:tcPr>
          <w:p w14:paraId="1789EF0E" w14:textId="77777777" w:rsidR="00334F72" w:rsidRPr="00FE5524" w:rsidRDefault="00334F72" w:rsidP="00334F72">
            <w:pPr>
              <w:jc w:val="right"/>
              <w:rPr>
                <w:rFonts w:cs="Arial"/>
                <w:color w:val="000000"/>
                <w:sz w:val="18"/>
                <w:szCs w:val="20"/>
              </w:rPr>
            </w:pPr>
          </w:p>
        </w:tc>
        <w:tc>
          <w:tcPr>
            <w:tcW w:w="1644" w:type="dxa"/>
            <w:tcBorders>
              <w:top w:val="single" w:sz="4" w:space="0" w:color="auto"/>
              <w:left w:val="nil"/>
              <w:bottom w:val="single" w:sz="4" w:space="0" w:color="auto"/>
              <w:right w:val="nil"/>
            </w:tcBorders>
            <w:shd w:val="clear" w:color="auto" w:fill="auto"/>
          </w:tcPr>
          <w:p w14:paraId="21A4B225" w14:textId="619ADDB7" w:rsidR="00334F72" w:rsidRPr="009215DD" w:rsidRDefault="00334F72" w:rsidP="00334F72">
            <w:pPr>
              <w:jc w:val="right"/>
              <w:rPr>
                <w:rFonts w:cs="Arial"/>
                <w:color w:val="000000"/>
                <w:sz w:val="18"/>
                <w:szCs w:val="18"/>
              </w:rPr>
            </w:pPr>
            <w:r w:rsidRPr="009215DD">
              <w:rPr>
                <w:sz w:val="18"/>
                <w:szCs w:val="18"/>
              </w:rPr>
              <w:t xml:space="preserve"> 17,335,020 </w:t>
            </w:r>
          </w:p>
        </w:tc>
      </w:tr>
      <w:tr w:rsidR="009215DD" w:rsidRPr="00FE5524" w14:paraId="78E3F8E3" w14:textId="77777777" w:rsidTr="00C45653">
        <w:trPr>
          <w:trHeight w:val="227"/>
        </w:trPr>
        <w:tc>
          <w:tcPr>
            <w:tcW w:w="5329" w:type="dxa"/>
            <w:tcBorders>
              <w:top w:val="nil"/>
              <w:left w:val="nil"/>
              <w:bottom w:val="nil"/>
              <w:right w:val="nil"/>
            </w:tcBorders>
            <w:shd w:val="clear" w:color="auto" w:fill="auto"/>
            <w:vAlign w:val="center"/>
          </w:tcPr>
          <w:p w14:paraId="7A89B9D1" w14:textId="77777777" w:rsidR="009215DD" w:rsidRPr="00FE5524" w:rsidRDefault="009215DD" w:rsidP="009215DD">
            <w:pPr>
              <w:jc w:val="left"/>
              <w:rPr>
                <w:rFonts w:cs="Arial"/>
                <w:color w:val="000000"/>
                <w:sz w:val="18"/>
                <w:szCs w:val="20"/>
              </w:rPr>
            </w:pPr>
          </w:p>
        </w:tc>
        <w:tc>
          <w:tcPr>
            <w:tcW w:w="794" w:type="dxa"/>
            <w:tcBorders>
              <w:top w:val="nil"/>
              <w:left w:val="nil"/>
              <w:bottom w:val="nil"/>
              <w:right w:val="nil"/>
            </w:tcBorders>
            <w:shd w:val="clear" w:color="auto" w:fill="auto"/>
            <w:vAlign w:val="center"/>
          </w:tcPr>
          <w:p w14:paraId="10AA8BB4" w14:textId="77777777" w:rsidR="009215DD" w:rsidRPr="00FE5524" w:rsidRDefault="009215DD" w:rsidP="009215DD">
            <w:pPr>
              <w:jc w:val="center"/>
              <w:rPr>
                <w:rFonts w:cs="Arial"/>
                <w:b/>
                <w:color w:val="000000"/>
                <w:sz w:val="18"/>
                <w:szCs w:val="20"/>
              </w:rPr>
            </w:pPr>
          </w:p>
        </w:tc>
        <w:tc>
          <w:tcPr>
            <w:tcW w:w="1644" w:type="dxa"/>
            <w:tcBorders>
              <w:top w:val="nil"/>
              <w:left w:val="nil"/>
              <w:bottom w:val="nil"/>
              <w:right w:val="nil"/>
            </w:tcBorders>
            <w:shd w:val="clear" w:color="auto" w:fill="auto"/>
            <w:vAlign w:val="center"/>
          </w:tcPr>
          <w:p w14:paraId="79BE26C5" w14:textId="77777777" w:rsidR="009215DD" w:rsidRPr="000F5159" w:rsidRDefault="009215DD" w:rsidP="009215DD">
            <w:pPr>
              <w:jc w:val="right"/>
              <w:rPr>
                <w:rFonts w:cs="Arial"/>
                <w:b/>
                <w:color w:val="000000"/>
                <w:sz w:val="18"/>
                <w:szCs w:val="20"/>
                <w:highlight w:val="yellow"/>
              </w:rPr>
            </w:pPr>
          </w:p>
        </w:tc>
        <w:tc>
          <w:tcPr>
            <w:tcW w:w="236" w:type="dxa"/>
            <w:tcBorders>
              <w:top w:val="nil"/>
              <w:left w:val="nil"/>
              <w:bottom w:val="nil"/>
              <w:right w:val="nil"/>
            </w:tcBorders>
            <w:shd w:val="clear" w:color="auto" w:fill="auto"/>
            <w:vAlign w:val="center"/>
          </w:tcPr>
          <w:p w14:paraId="0EE23E1E" w14:textId="77777777" w:rsidR="009215DD" w:rsidRPr="00FE5524" w:rsidRDefault="009215DD" w:rsidP="009215DD">
            <w:pPr>
              <w:jc w:val="right"/>
              <w:rPr>
                <w:rFonts w:cs="Arial"/>
                <w:color w:val="000000"/>
                <w:sz w:val="18"/>
                <w:szCs w:val="20"/>
              </w:rPr>
            </w:pPr>
          </w:p>
        </w:tc>
        <w:tc>
          <w:tcPr>
            <w:tcW w:w="1644" w:type="dxa"/>
            <w:tcBorders>
              <w:top w:val="nil"/>
              <w:left w:val="nil"/>
              <w:bottom w:val="nil"/>
              <w:right w:val="nil"/>
            </w:tcBorders>
            <w:shd w:val="clear" w:color="auto" w:fill="auto"/>
          </w:tcPr>
          <w:p w14:paraId="1875C3C4" w14:textId="77777777" w:rsidR="009215DD" w:rsidRPr="009215DD" w:rsidRDefault="009215DD" w:rsidP="009215DD">
            <w:pPr>
              <w:jc w:val="right"/>
              <w:rPr>
                <w:rFonts w:cs="Arial"/>
                <w:color w:val="000000"/>
                <w:sz w:val="18"/>
                <w:szCs w:val="18"/>
              </w:rPr>
            </w:pPr>
          </w:p>
        </w:tc>
      </w:tr>
      <w:tr w:rsidR="009215DD" w:rsidRPr="00FE5524" w14:paraId="576D70F6" w14:textId="77777777" w:rsidTr="00C45653">
        <w:trPr>
          <w:trHeight w:val="227"/>
        </w:trPr>
        <w:tc>
          <w:tcPr>
            <w:tcW w:w="5329" w:type="dxa"/>
            <w:tcBorders>
              <w:top w:val="nil"/>
              <w:left w:val="nil"/>
              <w:bottom w:val="nil"/>
              <w:right w:val="nil"/>
            </w:tcBorders>
            <w:shd w:val="clear" w:color="auto" w:fill="auto"/>
            <w:vAlign w:val="center"/>
            <w:hideMark/>
          </w:tcPr>
          <w:p w14:paraId="5CD00FA1" w14:textId="77777777" w:rsidR="009215DD" w:rsidRPr="00FE5524" w:rsidRDefault="009215DD" w:rsidP="009215DD">
            <w:pPr>
              <w:jc w:val="left"/>
              <w:rPr>
                <w:rFonts w:cs="Arial"/>
                <w:b/>
                <w:color w:val="000000"/>
                <w:sz w:val="18"/>
                <w:szCs w:val="20"/>
              </w:rPr>
            </w:pPr>
            <w:r w:rsidRPr="00FE5524">
              <w:rPr>
                <w:rFonts w:cs="Arial"/>
                <w:b/>
                <w:color w:val="000000"/>
                <w:sz w:val="18"/>
                <w:szCs w:val="20"/>
              </w:rPr>
              <w:t>Total assets</w:t>
            </w:r>
          </w:p>
        </w:tc>
        <w:tc>
          <w:tcPr>
            <w:tcW w:w="794" w:type="dxa"/>
            <w:tcBorders>
              <w:top w:val="nil"/>
              <w:left w:val="nil"/>
              <w:bottom w:val="nil"/>
              <w:right w:val="nil"/>
            </w:tcBorders>
            <w:shd w:val="clear" w:color="auto" w:fill="auto"/>
            <w:vAlign w:val="center"/>
            <w:hideMark/>
          </w:tcPr>
          <w:p w14:paraId="34F4745F" w14:textId="77777777" w:rsidR="009215DD" w:rsidRPr="00FE5524" w:rsidRDefault="009215DD" w:rsidP="009215DD">
            <w:pPr>
              <w:jc w:val="center"/>
              <w:rPr>
                <w:rFonts w:cs="Arial"/>
                <w:b/>
                <w:color w:val="000000"/>
                <w:sz w:val="18"/>
                <w:szCs w:val="20"/>
              </w:rPr>
            </w:pPr>
          </w:p>
        </w:tc>
        <w:tc>
          <w:tcPr>
            <w:tcW w:w="1644" w:type="dxa"/>
            <w:tcBorders>
              <w:top w:val="single" w:sz="4" w:space="0" w:color="auto"/>
              <w:left w:val="nil"/>
              <w:bottom w:val="double" w:sz="6" w:space="0" w:color="auto"/>
              <w:right w:val="nil"/>
            </w:tcBorders>
            <w:shd w:val="clear" w:color="auto" w:fill="auto"/>
            <w:vAlign w:val="center"/>
          </w:tcPr>
          <w:p w14:paraId="21213508" w14:textId="49441AFB" w:rsidR="009215DD" w:rsidRPr="000F5159" w:rsidRDefault="00334F72" w:rsidP="009215DD">
            <w:pPr>
              <w:jc w:val="right"/>
              <w:rPr>
                <w:rFonts w:cs="Arial"/>
                <w:b/>
                <w:color w:val="000000"/>
                <w:sz w:val="18"/>
                <w:szCs w:val="20"/>
                <w:highlight w:val="yellow"/>
              </w:rPr>
            </w:pPr>
            <w:r w:rsidRPr="00334F72">
              <w:rPr>
                <w:rFonts w:cs="Arial"/>
                <w:b/>
                <w:color w:val="000000"/>
                <w:sz w:val="18"/>
                <w:szCs w:val="20"/>
              </w:rPr>
              <w:t>104,389,655</w:t>
            </w:r>
          </w:p>
        </w:tc>
        <w:tc>
          <w:tcPr>
            <w:tcW w:w="236" w:type="dxa"/>
            <w:tcBorders>
              <w:top w:val="nil"/>
              <w:left w:val="nil"/>
              <w:bottom w:val="nil"/>
              <w:right w:val="nil"/>
            </w:tcBorders>
            <w:shd w:val="clear" w:color="auto" w:fill="auto"/>
            <w:vAlign w:val="center"/>
            <w:hideMark/>
          </w:tcPr>
          <w:p w14:paraId="11FC498D" w14:textId="77777777" w:rsidR="009215DD" w:rsidRPr="00FE5524" w:rsidRDefault="009215DD" w:rsidP="009215DD">
            <w:pPr>
              <w:jc w:val="right"/>
              <w:rPr>
                <w:rFonts w:cs="Arial"/>
                <w:b/>
                <w:color w:val="000000"/>
                <w:sz w:val="18"/>
                <w:szCs w:val="20"/>
              </w:rPr>
            </w:pPr>
          </w:p>
        </w:tc>
        <w:tc>
          <w:tcPr>
            <w:tcW w:w="1644" w:type="dxa"/>
            <w:tcBorders>
              <w:top w:val="single" w:sz="4" w:space="0" w:color="auto"/>
              <w:left w:val="nil"/>
              <w:bottom w:val="double" w:sz="6" w:space="0" w:color="auto"/>
              <w:right w:val="nil"/>
            </w:tcBorders>
            <w:shd w:val="clear" w:color="auto" w:fill="auto"/>
          </w:tcPr>
          <w:p w14:paraId="169E714E" w14:textId="4EE78290" w:rsidR="009215DD" w:rsidRPr="009215DD" w:rsidRDefault="009215DD" w:rsidP="009215DD">
            <w:pPr>
              <w:jc w:val="right"/>
              <w:rPr>
                <w:rFonts w:cs="Arial"/>
                <w:color w:val="000000"/>
                <w:sz w:val="18"/>
                <w:szCs w:val="18"/>
              </w:rPr>
            </w:pPr>
            <w:r w:rsidRPr="009215DD">
              <w:rPr>
                <w:sz w:val="18"/>
                <w:szCs w:val="18"/>
              </w:rPr>
              <w:t xml:space="preserve"> 102,157,395 </w:t>
            </w:r>
          </w:p>
        </w:tc>
      </w:tr>
      <w:tr w:rsidR="00EC44D6" w:rsidRPr="00FE5524" w14:paraId="73658CDD" w14:textId="77777777" w:rsidTr="0079140C">
        <w:trPr>
          <w:trHeight w:val="227"/>
        </w:trPr>
        <w:tc>
          <w:tcPr>
            <w:tcW w:w="5329" w:type="dxa"/>
            <w:tcBorders>
              <w:top w:val="nil"/>
              <w:left w:val="nil"/>
              <w:bottom w:val="nil"/>
              <w:right w:val="nil"/>
            </w:tcBorders>
            <w:shd w:val="clear" w:color="auto" w:fill="auto"/>
            <w:vAlign w:val="center"/>
            <w:hideMark/>
          </w:tcPr>
          <w:p w14:paraId="1C936CFA" w14:textId="77777777" w:rsidR="00EC44D6" w:rsidRPr="00FE5524" w:rsidRDefault="00EC44D6" w:rsidP="00EA4C3B">
            <w:pPr>
              <w:jc w:val="left"/>
              <w:rPr>
                <w:rFonts w:cs="Arial"/>
                <w:b/>
                <w:bCs/>
                <w:color w:val="000000"/>
                <w:sz w:val="18"/>
                <w:szCs w:val="20"/>
              </w:rPr>
            </w:pPr>
          </w:p>
        </w:tc>
        <w:tc>
          <w:tcPr>
            <w:tcW w:w="794" w:type="dxa"/>
            <w:tcBorders>
              <w:top w:val="nil"/>
              <w:left w:val="nil"/>
              <w:bottom w:val="nil"/>
              <w:right w:val="nil"/>
            </w:tcBorders>
            <w:shd w:val="clear" w:color="auto" w:fill="auto"/>
            <w:vAlign w:val="center"/>
            <w:hideMark/>
          </w:tcPr>
          <w:p w14:paraId="5EC883F7" w14:textId="77777777" w:rsidR="00EC44D6" w:rsidRPr="00FE5524" w:rsidRDefault="00EC44D6" w:rsidP="00832680">
            <w:pPr>
              <w:jc w:val="center"/>
              <w:rPr>
                <w:rFonts w:cs="Arial"/>
                <w:b/>
                <w:color w:val="000000"/>
                <w:sz w:val="18"/>
                <w:szCs w:val="20"/>
              </w:rPr>
            </w:pPr>
          </w:p>
        </w:tc>
        <w:tc>
          <w:tcPr>
            <w:tcW w:w="1644" w:type="dxa"/>
            <w:tcBorders>
              <w:top w:val="nil"/>
              <w:left w:val="nil"/>
              <w:bottom w:val="nil"/>
              <w:right w:val="nil"/>
            </w:tcBorders>
            <w:shd w:val="clear" w:color="auto" w:fill="auto"/>
            <w:vAlign w:val="center"/>
          </w:tcPr>
          <w:p w14:paraId="4D7B9011" w14:textId="77777777" w:rsidR="00EC44D6" w:rsidRPr="000F5159" w:rsidRDefault="00EC44D6" w:rsidP="00EA4C3B">
            <w:pPr>
              <w:jc w:val="right"/>
              <w:rPr>
                <w:rFonts w:cs="Arial"/>
                <w:b/>
                <w:color w:val="000000"/>
                <w:sz w:val="18"/>
                <w:szCs w:val="20"/>
                <w:highlight w:val="yellow"/>
              </w:rPr>
            </w:pPr>
          </w:p>
        </w:tc>
        <w:tc>
          <w:tcPr>
            <w:tcW w:w="236" w:type="dxa"/>
            <w:tcBorders>
              <w:top w:val="nil"/>
              <w:left w:val="nil"/>
              <w:bottom w:val="nil"/>
              <w:right w:val="nil"/>
            </w:tcBorders>
            <w:shd w:val="clear" w:color="auto" w:fill="auto"/>
            <w:vAlign w:val="center"/>
            <w:hideMark/>
          </w:tcPr>
          <w:p w14:paraId="1852C740" w14:textId="77777777" w:rsidR="00EC44D6" w:rsidRPr="00FE5524" w:rsidRDefault="00EC44D6" w:rsidP="00EA4C3B">
            <w:pPr>
              <w:jc w:val="right"/>
              <w:rPr>
                <w:rFonts w:cs="Arial"/>
                <w:color w:val="000000"/>
                <w:sz w:val="18"/>
                <w:szCs w:val="20"/>
              </w:rPr>
            </w:pPr>
          </w:p>
        </w:tc>
        <w:tc>
          <w:tcPr>
            <w:tcW w:w="1644" w:type="dxa"/>
            <w:tcBorders>
              <w:top w:val="nil"/>
              <w:left w:val="nil"/>
              <w:bottom w:val="nil"/>
              <w:right w:val="nil"/>
            </w:tcBorders>
            <w:shd w:val="clear" w:color="auto" w:fill="auto"/>
            <w:vAlign w:val="center"/>
          </w:tcPr>
          <w:p w14:paraId="3AB2AB61" w14:textId="77777777" w:rsidR="00EC44D6" w:rsidRPr="00F822C6" w:rsidRDefault="00EC44D6" w:rsidP="00EA4C3B">
            <w:pPr>
              <w:jc w:val="right"/>
              <w:rPr>
                <w:rFonts w:cs="Arial"/>
                <w:color w:val="000000"/>
                <w:sz w:val="18"/>
                <w:szCs w:val="18"/>
              </w:rPr>
            </w:pPr>
          </w:p>
        </w:tc>
      </w:tr>
      <w:tr w:rsidR="00EC44D6" w:rsidRPr="00FE5524" w14:paraId="37BEC12E" w14:textId="77777777" w:rsidTr="0079140C">
        <w:trPr>
          <w:trHeight w:val="227"/>
        </w:trPr>
        <w:tc>
          <w:tcPr>
            <w:tcW w:w="5329" w:type="dxa"/>
            <w:tcBorders>
              <w:top w:val="nil"/>
              <w:left w:val="nil"/>
              <w:bottom w:val="nil"/>
              <w:right w:val="nil"/>
            </w:tcBorders>
            <w:shd w:val="clear" w:color="auto" w:fill="auto"/>
            <w:vAlign w:val="center"/>
            <w:hideMark/>
          </w:tcPr>
          <w:p w14:paraId="19D9F851" w14:textId="77777777" w:rsidR="00EC44D6" w:rsidRPr="00FE5524" w:rsidRDefault="00EC44D6" w:rsidP="00EA4C3B">
            <w:pPr>
              <w:jc w:val="left"/>
              <w:rPr>
                <w:rFonts w:cs="Arial"/>
                <w:b/>
                <w:color w:val="000000"/>
                <w:sz w:val="18"/>
                <w:szCs w:val="20"/>
              </w:rPr>
            </w:pPr>
            <w:r w:rsidRPr="00FE5524">
              <w:rPr>
                <w:rFonts w:cs="Arial"/>
                <w:b/>
                <w:color w:val="000000"/>
                <w:sz w:val="18"/>
                <w:szCs w:val="20"/>
              </w:rPr>
              <w:t>Equity and liabilities</w:t>
            </w:r>
          </w:p>
        </w:tc>
        <w:tc>
          <w:tcPr>
            <w:tcW w:w="794" w:type="dxa"/>
            <w:tcBorders>
              <w:top w:val="nil"/>
              <w:left w:val="nil"/>
              <w:bottom w:val="nil"/>
              <w:right w:val="nil"/>
            </w:tcBorders>
            <w:shd w:val="clear" w:color="auto" w:fill="auto"/>
            <w:vAlign w:val="center"/>
            <w:hideMark/>
          </w:tcPr>
          <w:p w14:paraId="5A1802FB" w14:textId="77777777" w:rsidR="00EC44D6" w:rsidRPr="00FE5524" w:rsidRDefault="00EC44D6" w:rsidP="00832680">
            <w:pPr>
              <w:jc w:val="center"/>
              <w:rPr>
                <w:rFonts w:cs="Arial"/>
                <w:b/>
                <w:color w:val="000000"/>
                <w:sz w:val="18"/>
                <w:szCs w:val="20"/>
              </w:rPr>
            </w:pPr>
          </w:p>
        </w:tc>
        <w:tc>
          <w:tcPr>
            <w:tcW w:w="1644" w:type="dxa"/>
            <w:tcBorders>
              <w:top w:val="nil"/>
              <w:left w:val="nil"/>
              <w:bottom w:val="nil"/>
              <w:right w:val="nil"/>
            </w:tcBorders>
            <w:shd w:val="clear" w:color="auto" w:fill="auto"/>
            <w:vAlign w:val="center"/>
          </w:tcPr>
          <w:p w14:paraId="663742EE" w14:textId="77777777" w:rsidR="00EC44D6" w:rsidRPr="000F5159" w:rsidRDefault="00EC44D6" w:rsidP="00EA4C3B">
            <w:pPr>
              <w:jc w:val="right"/>
              <w:rPr>
                <w:rFonts w:cs="Arial"/>
                <w:b/>
                <w:color w:val="000000"/>
                <w:sz w:val="18"/>
                <w:szCs w:val="20"/>
                <w:highlight w:val="yellow"/>
              </w:rPr>
            </w:pPr>
          </w:p>
        </w:tc>
        <w:tc>
          <w:tcPr>
            <w:tcW w:w="236" w:type="dxa"/>
            <w:tcBorders>
              <w:top w:val="nil"/>
              <w:left w:val="nil"/>
              <w:bottom w:val="nil"/>
              <w:right w:val="nil"/>
            </w:tcBorders>
            <w:shd w:val="clear" w:color="auto" w:fill="auto"/>
            <w:vAlign w:val="center"/>
            <w:hideMark/>
          </w:tcPr>
          <w:p w14:paraId="710F85F1" w14:textId="77777777" w:rsidR="00EC44D6" w:rsidRPr="00FE5524" w:rsidRDefault="00EC44D6" w:rsidP="00EA4C3B">
            <w:pPr>
              <w:jc w:val="right"/>
              <w:rPr>
                <w:rFonts w:cs="Arial"/>
                <w:color w:val="000000"/>
                <w:sz w:val="18"/>
                <w:szCs w:val="20"/>
              </w:rPr>
            </w:pPr>
          </w:p>
        </w:tc>
        <w:tc>
          <w:tcPr>
            <w:tcW w:w="1644" w:type="dxa"/>
            <w:tcBorders>
              <w:top w:val="nil"/>
              <w:left w:val="nil"/>
              <w:bottom w:val="nil"/>
              <w:right w:val="nil"/>
            </w:tcBorders>
            <w:shd w:val="clear" w:color="auto" w:fill="auto"/>
            <w:vAlign w:val="center"/>
          </w:tcPr>
          <w:p w14:paraId="7B925473" w14:textId="77777777" w:rsidR="00EC44D6" w:rsidRPr="00F822C6" w:rsidRDefault="00EC44D6" w:rsidP="00EA4C3B">
            <w:pPr>
              <w:jc w:val="right"/>
              <w:rPr>
                <w:rFonts w:cs="Arial"/>
                <w:color w:val="000000"/>
                <w:sz w:val="18"/>
                <w:szCs w:val="18"/>
              </w:rPr>
            </w:pPr>
          </w:p>
        </w:tc>
      </w:tr>
      <w:tr w:rsidR="00321423" w:rsidRPr="00FE5524" w14:paraId="42CF6707" w14:textId="77777777" w:rsidTr="00337332">
        <w:trPr>
          <w:trHeight w:val="227"/>
        </w:trPr>
        <w:tc>
          <w:tcPr>
            <w:tcW w:w="5329" w:type="dxa"/>
            <w:tcBorders>
              <w:top w:val="nil"/>
              <w:left w:val="nil"/>
              <w:bottom w:val="nil"/>
              <w:right w:val="nil"/>
            </w:tcBorders>
            <w:shd w:val="clear" w:color="auto" w:fill="auto"/>
            <w:vAlign w:val="center"/>
            <w:hideMark/>
          </w:tcPr>
          <w:p w14:paraId="2C05CFDD" w14:textId="77777777" w:rsidR="00321423" w:rsidRPr="00FE5524" w:rsidRDefault="00321423" w:rsidP="00321423">
            <w:pPr>
              <w:jc w:val="left"/>
              <w:rPr>
                <w:rFonts w:cs="Arial"/>
                <w:color w:val="000000"/>
                <w:sz w:val="18"/>
                <w:szCs w:val="20"/>
              </w:rPr>
            </w:pPr>
            <w:r w:rsidRPr="00FE5524">
              <w:rPr>
                <w:rFonts w:cs="Arial"/>
                <w:color w:val="000000"/>
                <w:sz w:val="18"/>
                <w:szCs w:val="20"/>
              </w:rPr>
              <w:t>Issued share capital</w:t>
            </w:r>
          </w:p>
        </w:tc>
        <w:tc>
          <w:tcPr>
            <w:tcW w:w="794" w:type="dxa"/>
            <w:tcBorders>
              <w:top w:val="nil"/>
              <w:left w:val="nil"/>
              <w:bottom w:val="nil"/>
              <w:right w:val="nil"/>
            </w:tcBorders>
            <w:shd w:val="clear" w:color="auto" w:fill="auto"/>
            <w:vAlign w:val="center"/>
            <w:hideMark/>
          </w:tcPr>
          <w:p w14:paraId="76041611" w14:textId="51AB6852" w:rsidR="00321423" w:rsidRPr="00FE5524" w:rsidRDefault="00321423" w:rsidP="00321423">
            <w:pPr>
              <w:jc w:val="center"/>
              <w:rPr>
                <w:rFonts w:cs="Arial"/>
                <w:b/>
                <w:color w:val="000000"/>
                <w:sz w:val="18"/>
                <w:szCs w:val="20"/>
              </w:rPr>
            </w:pPr>
            <w:r>
              <w:rPr>
                <w:rFonts w:cs="Arial"/>
                <w:b/>
                <w:color w:val="000000"/>
                <w:sz w:val="18"/>
                <w:szCs w:val="20"/>
              </w:rPr>
              <w:t>13</w:t>
            </w:r>
          </w:p>
        </w:tc>
        <w:tc>
          <w:tcPr>
            <w:tcW w:w="1644" w:type="dxa"/>
            <w:tcBorders>
              <w:top w:val="nil"/>
              <w:left w:val="nil"/>
              <w:bottom w:val="nil"/>
              <w:right w:val="nil"/>
            </w:tcBorders>
            <w:shd w:val="clear" w:color="auto" w:fill="auto"/>
          </w:tcPr>
          <w:p w14:paraId="15CF80A4" w14:textId="1B05E539" w:rsidR="00321423" w:rsidRPr="00321423" w:rsidRDefault="00321423" w:rsidP="00321423">
            <w:pPr>
              <w:jc w:val="right"/>
              <w:rPr>
                <w:b/>
                <w:bCs/>
                <w:sz w:val="18"/>
                <w:szCs w:val="18"/>
              </w:rPr>
            </w:pPr>
            <w:r w:rsidRPr="00321423">
              <w:rPr>
                <w:b/>
                <w:bCs/>
                <w:sz w:val="18"/>
                <w:szCs w:val="18"/>
              </w:rPr>
              <w:t xml:space="preserve"> 81,019,442 </w:t>
            </w:r>
          </w:p>
        </w:tc>
        <w:tc>
          <w:tcPr>
            <w:tcW w:w="236" w:type="dxa"/>
            <w:tcBorders>
              <w:top w:val="nil"/>
              <w:left w:val="nil"/>
              <w:bottom w:val="nil"/>
              <w:right w:val="nil"/>
            </w:tcBorders>
            <w:shd w:val="clear" w:color="auto" w:fill="auto"/>
            <w:vAlign w:val="center"/>
            <w:hideMark/>
          </w:tcPr>
          <w:p w14:paraId="5486CDCC" w14:textId="77777777" w:rsidR="00321423" w:rsidRPr="00FE5524" w:rsidRDefault="00321423" w:rsidP="00321423">
            <w:pPr>
              <w:jc w:val="right"/>
              <w:rPr>
                <w:rFonts w:cs="Arial"/>
                <w:color w:val="000000"/>
                <w:sz w:val="18"/>
                <w:szCs w:val="20"/>
              </w:rPr>
            </w:pPr>
          </w:p>
        </w:tc>
        <w:tc>
          <w:tcPr>
            <w:tcW w:w="1644" w:type="dxa"/>
            <w:tcBorders>
              <w:top w:val="nil"/>
              <w:left w:val="nil"/>
              <w:bottom w:val="nil"/>
              <w:right w:val="nil"/>
            </w:tcBorders>
            <w:shd w:val="clear" w:color="auto" w:fill="auto"/>
          </w:tcPr>
          <w:p w14:paraId="5291EA1E" w14:textId="5925992F" w:rsidR="00321423" w:rsidRPr="00386474" w:rsidRDefault="00321423" w:rsidP="00321423">
            <w:pPr>
              <w:jc w:val="right"/>
              <w:rPr>
                <w:sz w:val="18"/>
                <w:szCs w:val="18"/>
              </w:rPr>
            </w:pPr>
            <w:r w:rsidRPr="00386474">
              <w:rPr>
                <w:sz w:val="18"/>
                <w:szCs w:val="18"/>
              </w:rPr>
              <w:t xml:space="preserve"> 81,019,442 </w:t>
            </w:r>
          </w:p>
        </w:tc>
      </w:tr>
      <w:tr w:rsidR="00321423" w:rsidRPr="00FE5524" w14:paraId="45488E09" w14:textId="77777777" w:rsidTr="00337332">
        <w:trPr>
          <w:trHeight w:val="227"/>
        </w:trPr>
        <w:tc>
          <w:tcPr>
            <w:tcW w:w="5329" w:type="dxa"/>
            <w:tcBorders>
              <w:top w:val="nil"/>
              <w:left w:val="nil"/>
              <w:bottom w:val="nil"/>
              <w:right w:val="nil"/>
            </w:tcBorders>
            <w:shd w:val="clear" w:color="auto" w:fill="auto"/>
            <w:vAlign w:val="center"/>
            <w:hideMark/>
          </w:tcPr>
          <w:p w14:paraId="29B04120" w14:textId="77777777" w:rsidR="00321423" w:rsidRPr="00FE5524" w:rsidRDefault="00321423" w:rsidP="00321423">
            <w:pPr>
              <w:jc w:val="left"/>
              <w:rPr>
                <w:rFonts w:cs="Arial"/>
                <w:color w:val="000000"/>
                <w:sz w:val="18"/>
                <w:szCs w:val="20"/>
              </w:rPr>
            </w:pPr>
            <w:r w:rsidRPr="00FE5524">
              <w:rPr>
                <w:rFonts w:cs="Arial"/>
                <w:color w:val="000000"/>
                <w:sz w:val="18"/>
                <w:szCs w:val="20"/>
              </w:rPr>
              <w:t>Retained deficit</w:t>
            </w:r>
          </w:p>
        </w:tc>
        <w:tc>
          <w:tcPr>
            <w:tcW w:w="794" w:type="dxa"/>
            <w:tcBorders>
              <w:top w:val="nil"/>
              <w:left w:val="nil"/>
              <w:bottom w:val="nil"/>
              <w:right w:val="nil"/>
            </w:tcBorders>
            <w:shd w:val="clear" w:color="auto" w:fill="auto"/>
            <w:vAlign w:val="center"/>
            <w:hideMark/>
          </w:tcPr>
          <w:p w14:paraId="69BF2A56" w14:textId="77777777" w:rsidR="00321423" w:rsidRPr="00FE5524" w:rsidRDefault="00321423" w:rsidP="00321423">
            <w:pPr>
              <w:jc w:val="center"/>
              <w:rPr>
                <w:rFonts w:cs="Arial"/>
                <w:b/>
                <w:color w:val="000000"/>
                <w:sz w:val="18"/>
                <w:szCs w:val="20"/>
              </w:rPr>
            </w:pPr>
          </w:p>
        </w:tc>
        <w:tc>
          <w:tcPr>
            <w:tcW w:w="1644" w:type="dxa"/>
            <w:tcBorders>
              <w:top w:val="nil"/>
              <w:left w:val="nil"/>
              <w:bottom w:val="nil"/>
              <w:right w:val="nil"/>
            </w:tcBorders>
            <w:shd w:val="clear" w:color="auto" w:fill="auto"/>
          </w:tcPr>
          <w:p w14:paraId="65C80A8B" w14:textId="0089F789" w:rsidR="00321423" w:rsidRPr="00321423" w:rsidRDefault="00321423" w:rsidP="00321423">
            <w:pPr>
              <w:jc w:val="right"/>
              <w:rPr>
                <w:b/>
                <w:bCs/>
                <w:sz w:val="18"/>
                <w:szCs w:val="18"/>
              </w:rPr>
            </w:pPr>
            <w:r w:rsidRPr="00321423">
              <w:rPr>
                <w:b/>
                <w:bCs/>
                <w:sz w:val="18"/>
                <w:szCs w:val="18"/>
              </w:rPr>
              <w:t xml:space="preserve"> (29,056,18</w:t>
            </w:r>
            <w:r w:rsidR="00E95C84">
              <w:rPr>
                <w:b/>
                <w:bCs/>
                <w:sz w:val="18"/>
                <w:szCs w:val="18"/>
              </w:rPr>
              <w:t>7</w:t>
            </w:r>
            <w:r w:rsidRPr="00321423">
              <w:rPr>
                <w:b/>
                <w:bCs/>
                <w:sz w:val="18"/>
                <w:szCs w:val="18"/>
              </w:rPr>
              <w:t>)</w:t>
            </w:r>
          </w:p>
        </w:tc>
        <w:tc>
          <w:tcPr>
            <w:tcW w:w="236" w:type="dxa"/>
            <w:tcBorders>
              <w:top w:val="nil"/>
              <w:left w:val="nil"/>
              <w:bottom w:val="nil"/>
              <w:right w:val="nil"/>
            </w:tcBorders>
            <w:shd w:val="clear" w:color="auto" w:fill="auto"/>
            <w:vAlign w:val="center"/>
            <w:hideMark/>
          </w:tcPr>
          <w:p w14:paraId="46496684" w14:textId="77777777" w:rsidR="00321423" w:rsidRPr="00FE5524" w:rsidRDefault="00321423" w:rsidP="00321423">
            <w:pPr>
              <w:jc w:val="right"/>
              <w:rPr>
                <w:rFonts w:cs="Arial"/>
                <w:color w:val="000000"/>
                <w:sz w:val="18"/>
                <w:szCs w:val="20"/>
              </w:rPr>
            </w:pPr>
          </w:p>
        </w:tc>
        <w:tc>
          <w:tcPr>
            <w:tcW w:w="1644" w:type="dxa"/>
            <w:tcBorders>
              <w:top w:val="nil"/>
              <w:left w:val="nil"/>
              <w:bottom w:val="nil"/>
              <w:right w:val="nil"/>
            </w:tcBorders>
            <w:shd w:val="clear" w:color="auto" w:fill="auto"/>
          </w:tcPr>
          <w:p w14:paraId="08EE9EA3" w14:textId="4E7683C3" w:rsidR="00321423" w:rsidRPr="00386474" w:rsidRDefault="00321423" w:rsidP="00321423">
            <w:pPr>
              <w:jc w:val="right"/>
              <w:rPr>
                <w:sz w:val="18"/>
                <w:szCs w:val="18"/>
              </w:rPr>
            </w:pPr>
            <w:r w:rsidRPr="00386474">
              <w:rPr>
                <w:sz w:val="18"/>
                <w:szCs w:val="18"/>
              </w:rPr>
              <w:t xml:space="preserve"> (27,938,860)</w:t>
            </w:r>
          </w:p>
        </w:tc>
      </w:tr>
      <w:tr w:rsidR="00321423" w:rsidRPr="00FE5524" w14:paraId="5DCE4251" w14:textId="77777777" w:rsidTr="00337332">
        <w:trPr>
          <w:trHeight w:val="227"/>
        </w:trPr>
        <w:tc>
          <w:tcPr>
            <w:tcW w:w="5329" w:type="dxa"/>
            <w:tcBorders>
              <w:top w:val="nil"/>
              <w:left w:val="nil"/>
              <w:bottom w:val="nil"/>
              <w:right w:val="nil"/>
            </w:tcBorders>
            <w:shd w:val="clear" w:color="auto" w:fill="auto"/>
            <w:vAlign w:val="center"/>
            <w:hideMark/>
          </w:tcPr>
          <w:p w14:paraId="0B7DB94D" w14:textId="77777777" w:rsidR="00321423" w:rsidRPr="00FE5524" w:rsidRDefault="00321423" w:rsidP="00321423">
            <w:pPr>
              <w:jc w:val="left"/>
              <w:rPr>
                <w:rFonts w:cs="Arial"/>
                <w:color w:val="000000"/>
                <w:sz w:val="18"/>
                <w:szCs w:val="20"/>
              </w:rPr>
            </w:pPr>
            <w:r w:rsidRPr="00FE5524">
              <w:rPr>
                <w:rFonts w:cs="Arial"/>
                <w:color w:val="000000"/>
                <w:sz w:val="18"/>
                <w:szCs w:val="20"/>
              </w:rPr>
              <w:t>Foreign exchange reserve</w:t>
            </w:r>
          </w:p>
        </w:tc>
        <w:tc>
          <w:tcPr>
            <w:tcW w:w="794" w:type="dxa"/>
            <w:tcBorders>
              <w:top w:val="nil"/>
              <w:left w:val="nil"/>
              <w:bottom w:val="nil"/>
              <w:right w:val="nil"/>
            </w:tcBorders>
            <w:shd w:val="clear" w:color="auto" w:fill="auto"/>
            <w:vAlign w:val="center"/>
            <w:hideMark/>
          </w:tcPr>
          <w:p w14:paraId="713A8421" w14:textId="77777777" w:rsidR="00321423" w:rsidRPr="00FE5524" w:rsidRDefault="00321423" w:rsidP="00321423">
            <w:pPr>
              <w:jc w:val="center"/>
              <w:rPr>
                <w:rFonts w:cs="Arial"/>
                <w:b/>
                <w:color w:val="000000"/>
                <w:sz w:val="18"/>
                <w:szCs w:val="20"/>
              </w:rPr>
            </w:pPr>
          </w:p>
        </w:tc>
        <w:tc>
          <w:tcPr>
            <w:tcW w:w="1644" w:type="dxa"/>
            <w:tcBorders>
              <w:top w:val="nil"/>
              <w:left w:val="nil"/>
              <w:bottom w:val="single" w:sz="4" w:space="0" w:color="auto"/>
              <w:right w:val="nil"/>
            </w:tcBorders>
            <w:shd w:val="clear" w:color="auto" w:fill="auto"/>
          </w:tcPr>
          <w:p w14:paraId="6CEBD8ED" w14:textId="6E604DC4" w:rsidR="00321423" w:rsidRPr="00321423" w:rsidRDefault="00321423" w:rsidP="00321423">
            <w:pPr>
              <w:jc w:val="right"/>
              <w:rPr>
                <w:b/>
                <w:bCs/>
                <w:sz w:val="18"/>
                <w:szCs w:val="18"/>
              </w:rPr>
            </w:pPr>
            <w:r w:rsidRPr="00321423">
              <w:rPr>
                <w:b/>
                <w:bCs/>
                <w:sz w:val="18"/>
                <w:szCs w:val="18"/>
              </w:rPr>
              <w:t xml:space="preserve"> (1,533,086)</w:t>
            </w:r>
          </w:p>
        </w:tc>
        <w:tc>
          <w:tcPr>
            <w:tcW w:w="236" w:type="dxa"/>
            <w:tcBorders>
              <w:top w:val="nil"/>
              <w:left w:val="nil"/>
              <w:bottom w:val="single" w:sz="4" w:space="0" w:color="auto"/>
              <w:right w:val="nil"/>
            </w:tcBorders>
            <w:shd w:val="clear" w:color="auto" w:fill="auto"/>
            <w:vAlign w:val="center"/>
            <w:hideMark/>
          </w:tcPr>
          <w:p w14:paraId="2EEDEE84" w14:textId="77777777" w:rsidR="00321423" w:rsidRPr="00FE5524" w:rsidRDefault="00321423" w:rsidP="00321423">
            <w:pPr>
              <w:jc w:val="right"/>
              <w:rPr>
                <w:rFonts w:cs="Arial"/>
                <w:color w:val="000000"/>
                <w:sz w:val="18"/>
                <w:szCs w:val="20"/>
              </w:rPr>
            </w:pPr>
          </w:p>
        </w:tc>
        <w:tc>
          <w:tcPr>
            <w:tcW w:w="1644" w:type="dxa"/>
            <w:tcBorders>
              <w:top w:val="nil"/>
              <w:left w:val="nil"/>
              <w:bottom w:val="single" w:sz="4" w:space="0" w:color="auto"/>
              <w:right w:val="nil"/>
            </w:tcBorders>
            <w:shd w:val="clear" w:color="auto" w:fill="auto"/>
          </w:tcPr>
          <w:p w14:paraId="78E3FF83" w14:textId="116EAC66" w:rsidR="00321423" w:rsidRPr="00386474" w:rsidRDefault="00321423" w:rsidP="00321423">
            <w:pPr>
              <w:jc w:val="right"/>
              <w:rPr>
                <w:sz w:val="18"/>
                <w:szCs w:val="18"/>
              </w:rPr>
            </w:pPr>
            <w:r w:rsidRPr="00386474">
              <w:rPr>
                <w:sz w:val="18"/>
                <w:szCs w:val="18"/>
              </w:rPr>
              <w:t xml:space="preserve"> (1,533,086)</w:t>
            </w:r>
          </w:p>
        </w:tc>
      </w:tr>
      <w:tr w:rsidR="00321423" w:rsidRPr="00FE5524" w14:paraId="07B4AE9F" w14:textId="77777777" w:rsidTr="00337332">
        <w:trPr>
          <w:trHeight w:val="227"/>
        </w:trPr>
        <w:tc>
          <w:tcPr>
            <w:tcW w:w="5329" w:type="dxa"/>
            <w:tcBorders>
              <w:top w:val="nil"/>
              <w:left w:val="nil"/>
              <w:bottom w:val="nil"/>
              <w:right w:val="nil"/>
            </w:tcBorders>
            <w:shd w:val="clear" w:color="auto" w:fill="auto"/>
          </w:tcPr>
          <w:p w14:paraId="601A5A3B" w14:textId="6D1A960A" w:rsidR="00321423" w:rsidRPr="00FE5524" w:rsidRDefault="00321423" w:rsidP="00321423">
            <w:pPr>
              <w:jc w:val="left"/>
              <w:rPr>
                <w:rFonts w:cs="Arial"/>
                <w:color w:val="000000"/>
                <w:sz w:val="18"/>
                <w:szCs w:val="20"/>
              </w:rPr>
            </w:pPr>
            <w:r w:rsidRPr="00CB207C">
              <w:rPr>
                <w:b/>
                <w:bCs/>
              </w:rPr>
              <w:t>Total equity, attributable to the shareholders of the parent company</w:t>
            </w:r>
          </w:p>
        </w:tc>
        <w:tc>
          <w:tcPr>
            <w:tcW w:w="794" w:type="dxa"/>
            <w:tcBorders>
              <w:top w:val="nil"/>
              <w:left w:val="nil"/>
              <w:bottom w:val="nil"/>
              <w:right w:val="nil"/>
            </w:tcBorders>
            <w:shd w:val="clear" w:color="auto" w:fill="auto"/>
            <w:vAlign w:val="center"/>
          </w:tcPr>
          <w:p w14:paraId="6E046FDC" w14:textId="77777777" w:rsidR="00321423" w:rsidRPr="00FE5524" w:rsidRDefault="00321423" w:rsidP="00321423">
            <w:pPr>
              <w:jc w:val="center"/>
              <w:rPr>
                <w:rFonts w:cs="Arial"/>
                <w:b/>
                <w:color w:val="000000"/>
                <w:sz w:val="18"/>
                <w:szCs w:val="20"/>
              </w:rPr>
            </w:pPr>
          </w:p>
        </w:tc>
        <w:tc>
          <w:tcPr>
            <w:tcW w:w="1644" w:type="dxa"/>
            <w:tcBorders>
              <w:top w:val="single" w:sz="4" w:space="0" w:color="auto"/>
              <w:left w:val="nil"/>
              <w:right w:val="nil"/>
            </w:tcBorders>
            <w:shd w:val="clear" w:color="auto" w:fill="auto"/>
          </w:tcPr>
          <w:p w14:paraId="3B443060" w14:textId="785DAF72" w:rsidR="00321423" w:rsidRPr="00321423" w:rsidRDefault="00321423" w:rsidP="00321423">
            <w:pPr>
              <w:jc w:val="right"/>
              <w:rPr>
                <w:b/>
                <w:bCs/>
                <w:sz w:val="18"/>
                <w:szCs w:val="18"/>
              </w:rPr>
            </w:pPr>
            <w:r w:rsidRPr="00321423">
              <w:rPr>
                <w:b/>
                <w:bCs/>
                <w:sz w:val="18"/>
                <w:szCs w:val="18"/>
              </w:rPr>
              <w:t xml:space="preserve"> 50,430,1</w:t>
            </w:r>
            <w:r w:rsidR="00E95C84">
              <w:rPr>
                <w:b/>
                <w:bCs/>
                <w:sz w:val="18"/>
                <w:szCs w:val="18"/>
              </w:rPr>
              <w:t>69</w:t>
            </w:r>
            <w:r w:rsidRPr="00321423">
              <w:rPr>
                <w:b/>
                <w:bCs/>
                <w:sz w:val="18"/>
                <w:szCs w:val="18"/>
              </w:rPr>
              <w:t xml:space="preserve"> </w:t>
            </w:r>
          </w:p>
        </w:tc>
        <w:tc>
          <w:tcPr>
            <w:tcW w:w="236" w:type="dxa"/>
            <w:tcBorders>
              <w:top w:val="single" w:sz="4" w:space="0" w:color="auto"/>
              <w:left w:val="nil"/>
              <w:right w:val="nil"/>
            </w:tcBorders>
            <w:shd w:val="clear" w:color="auto" w:fill="auto"/>
            <w:vAlign w:val="center"/>
          </w:tcPr>
          <w:p w14:paraId="4200AA9E" w14:textId="77777777" w:rsidR="00321423" w:rsidRPr="00FE5524" w:rsidRDefault="00321423" w:rsidP="00321423">
            <w:pPr>
              <w:jc w:val="right"/>
              <w:rPr>
                <w:rFonts w:cs="Arial"/>
                <w:color w:val="000000"/>
                <w:sz w:val="18"/>
                <w:szCs w:val="20"/>
              </w:rPr>
            </w:pPr>
          </w:p>
        </w:tc>
        <w:tc>
          <w:tcPr>
            <w:tcW w:w="1644" w:type="dxa"/>
            <w:tcBorders>
              <w:top w:val="single" w:sz="4" w:space="0" w:color="auto"/>
              <w:left w:val="nil"/>
              <w:right w:val="nil"/>
            </w:tcBorders>
            <w:shd w:val="clear" w:color="auto" w:fill="auto"/>
          </w:tcPr>
          <w:p w14:paraId="2E9E3DC6" w14:textId="576EEA3A" w:rsidR="00321423" w:rsidRPr="00386474" w:rsidRDefault="00321423" w:rsidP="00321423">
            <w:pPr>
              <w:jc w:val="right"/>
              <w:rPr>
                <w:sz w:val="18"/>
                <w:szCs w:val="18"/>
              </w:rPr>
            </w:pPr>
            <w:r w:rsidRPr="00386474">
              <w:rPr>
                <w:sz w:val="18"/>
                <w:szCs w:val="18"/>
              </w:rPr>
              <w:t xml:space="preserve"> 51,547,496 </w:t>
            </w:r>
          </w:p>
        </w:tc>
      </w:tr>
      <w:tr w:rsidR="00321423" w:rsidRPr="00FE5524" w14:paraId="0A841990" w14:textId="77777777" w:rsidTr="00337332">
        <w:trPr>
          <w:trHeight w:val="227"/>
        </w:trPr>
        <w:tc>
          <w:tcPr>
            <w:tcW w:w="5329" w:type="dxa"/>
            <w:tcBorders>
              <w:top w:val="nil"/>
              <w:left w:val="nil"/>
              <w:bottom w:val="nil"/>
              <w:right w:val="nil"/>
            </w:tcBorders>
            <w:shd w:val="clear" w:color="auto" w:fill="auto"/>
          </w:tcPr>
          <w:p w14:paraId="0CA7A92E" w14:textId="2FFB003C" w:rsidR="00321423" w:rsidRPr="00FE5524" w:rsidRDefault="00321423" w:rsidP="00321423">
            <w:pPr>
              <w:jc w:val="left"/>
              <w:rPr>
                <w:rFonts w:cs="Arial"/>
                <w:color w:val="000000"/>
                <w:sz w:val="18"/>
                <w:szCs w:val="20"/>
              </w:rPr>
            </w:pPr>
            <w:r w:rsidRPr="00CB207C">
              <w:rPr>
                <w:bCs/>
              </w:rPr>
              <w:t>Non-controlling interest</w:t>
            </w:r>
          </w:p>
        </w:tc>
        <w:tc>
          <w:tcPr>
            <w:tcW w:w="794" w:type="dxa"/>
            <w:tcBorders>
              <w:top w:val="nil"/>
              <w:left w:val="nil"/>
              <w:bottom w:val="nil"/>
              <w:right w:val="nil"/>
            </w:tcBorders>
            <w:shd w:val="clear" w:color="auto" w:fill="auto"/>
            <w:vAlign w:val="center"/>
          </w:tcPr>
          <w:p w14:paraId="1711F4CC" w14:textId="77777777" w:rsidR="00321423" w:rsidRPr="00FE5524" w:rsidRDefault="00321423" w:rsidP="00321423">
            <w:pPr>
              <w:jc w:val="center"/>
              <w:rPr>
                <w:rFonts w:cs="Arial"/>
                <w:b/>
                <w:color w:val="000000"/>
                <w:sz w:val="18"/>
                <w:szCs w:val="20"/>
              </w:rPr>
            </w:pPr>
          </w:p>
        </w:tc>
        <w:tc>
          <w:tcPr>
            <w:tcW w:w="1644" w:type="dxa"/>
            <w:tcBorders>
              <w:left w:val="nil"/>
              <w:bottom w:val="single" w:sz="4" w:space="0" w:color="auto"/>
              <w:right w:val="nil"/>
            </w:tcBorders>
            <w:shd w:val="clear" w:color="auto" w:fill="auto"/>
          </w:tcPr>
          <w:p w14:paraId="26E8FA98" w14:textId="6168FBE3" w:rsidR="00321423" w:rsidRPr="00321423" w:rsidRDefault="00321423" w:rsidP="00321423">
            <w:pPr>
              <w:jc w:val="right"/>
              <w:rPr>
                <w:b/>
                <w:bCs/>
                <w:sz w:val="18"/>
                <w:szCs w:val="18"/>
              </w:rPr>
            </w:pPr>
            <w:r w:rsidRPr="00321423">
              <w:rPr>
                <w:b/>
                <w:bCs/>
                <w:sz w:val="18"/>
                <w:szCs w:val="18"/>
              </w:rPr>
              <w:t xml:space="preserve"> 1,009,4</w:t>
            </w:r>
            <w:r w:rsidR="00E95C84">
              <w:rPr>
                <w:b/>
                <w:bCs/>
                <w:sz w:val="18"/>
                <w:szCs w:val="18"/>
              </w:rPr>
              <w:t>70</w:t>
            </w:r>
            <w:r w:rsidRPr="00321423">
              <w:rPr>
                <w:b/>
                <w:bCs/>
                <w:sz w:val="18"/>
                <w:szCs w:val="18"/>
              </w:rPr>
              <w:t xml:space="preserve"> </w:t>
            </w:r>
          </w:p>
        </w:tc>
        <w:tc>
          <w:tcPr>
            <w:tcW w:w="236" w:type="dxa"/>
            <w:tcBorders>
              <w:left w:val="nil"/>
              <w:bottom w:val="nil"/>
              <w:right w:val="nil"/>
            </w:tcBorders>
            <w:shd w:val="clear" w:color="auto" w:fill="auto"/>
            <w:vAlign w:val="center"/>
          </w:tcPr>
          <w:p w14:paraId="52E273CE" w14:textId="77777777" w:rsidR="00321423" w:rsidRPr="00FE5524" w:rsidRDefault="00321423" w:rsidP="00321423">
            <w:pPr>
              <w:jc w:val="right"/>
              <w:rPr>
                <w:rFonts w:cs="Arial"/>
                <w:color w:val="000000"/>
                <w:sz w:val="18"/>
                <w:szCs w:val="20"/>
              </w:rPr>
            </w:pPr>
          </w:p>
        </w:tc>
        <w:tc>
          <w:tcPr>
            <w:tcW w:w="1644" w:type="dxa"/>
            <w:tcBorders>
              <w:left w:val="nil"/>
              <w:bottom w:val="single" w:sz="4" w:space="0" w:color="auto"/>
              <w:right w:val="nil"/>
            </w:tcBorders>
            <w:shd w:val="clear" w:color="auto" w:fill="auto"/>
          </w:tcPr>
          <w:p w14:paraId="548196D4" w14:textId="476169C2" w:rsidR="00321423" w:rsidRPr="00386474" w:rsidRDefault="00321423" w:rsidP="00321423">
            <w:pPr>
              <w:jc w:val="right"/>
              <w:rPr>
                <w:sz w:val="18"/>
                <w:szCs w:val="18"/>
              </w:rPr>
            </w:pPr>
            <w:r w:rsidRPr="00386474">
              <w:rPr>
                <w:sz w:val="18"/>
                <w:szCs w:val="18"/>
              </w:rPr>
              <w:t xml:space="preserve"> 1,008,954 </w:t>
            </w:r>
          </w:p>
        </w:tc>
      </w:tr>
      <w:tr w:rsidR="00321423" w:rsidRPr="00FE5524" w14:paraId="217370CA" w14:textId="77777777" w:rsidTr="00337332">
        <w:trPr>
          <w:trHeight w:val="227"/>
        </w:trPr>
        <w:tc>
          <w:tcPr>
            <w:tcW w:w="5329" w:type="dxa"/>
            <w:tcBorders>
              <w:top w:val="nil"/>
              <w:left w:val="nil"/>
              <w:bottom w:val="nil"/>
              <w:right w:val="nil"/>
            </w:tcBorders>
            <w:shd w:val="clear" w:color="auto" w:fill="auto"/>
            <w:vAlign w:val="center"/>
            <w:hideMark/>
          </w:tcPr>
          <w:p w14:paraId="4CD315D6" w14:textId="77777777" w:rsidR="00321423" w:rsidRPr="00FE5524" w:rsidRDefault="00321423" w:rsidP="00321423">
            <w:pPr>
              <w:jc w:val="left"/>
              <w:rPr>
                <w:rFonts w:cs="Arial"/>
                <w:b/>
                <w:color w:val="000000"/>
                <w:sz w:val="18"/>
                <w:szCs w:val="20"/>
              </w:rPr>
            </w:pPr>
            <w:r w:rsidRPr="00FE5524">
              <w:rPr>
                <w:rFonts w:cs="Arial"/>
                <w:b/>
                <w:color w:val="000000"/>
                <w:sz w:val="18"/>
                <w:szCs w:val="20"/>
              </w:rPr>
              <w:t>Total equity</w:t>
            </w:r>
          </w:p>
        </w:tc>
        <w:tc>
          <w:tcPr>
            <w:tcW w:w="794" w:type="dxa"/>
            <w:tcBorders>
              <w:top w:val="nil"/>
              <w:left w:val="nil"/>
              <w:bottom w:val="nil"/>
              <w:right w:val="nil"/>
            </w:tcBorders>
            <w:shd w:val="clear" w:color="auto" w:fill="auto"/>
            <w:vAlign w:val="center"/>
            <w:hideMark/>
          </w:tcPr>
          <w:p w14:paraId="58F9889C" w14:textId="77777777" w:rsidR="00321423" w:rsidRPr="00FE5524" w:rsidRDefault="00321423" w:rsidP="00321423">
            <w:pPr>
              <w:jc w:val="center"/>
              <w:rPr>
                <w:rFonts w:cs="Arial"/>
                <w:b/>
                <w:color w:val="000000"/>
                <w:sz w:val="18"/>
                <w:szCs w:val="20"/>
              </w:rPr>
            </w:pPr>
          </w:p>
        </w:tc>
        <w:tc>
          <w:tcPr>
            <w:tcW w:w="1644" w:type="dxa"/>
            <w:tcBorders>
              <w:top w:val="single" w:sz="4" w:space="0" w:color="auto"/>
              <w:left w:val="nil"/>
              <w:bottom w:val="single" w:sz="4" w:space="0" w:color="auto"/>
              <w:right w:val="nil"/>
            </w:tcBorders>
            <w:shd w:val="clear" w:color="auto" w:fill="auto"/>
          </w:tcPr>
          <w:p w14:paraId="77FAA8A7" w14:textId="6FE60547" w:rsidR="00321423" w:rsidRPr="00321423" w:rsidRDefault="00321423" w:rsidP="00321423">
            <w:pPr>
              <w:jc w:val="right"/>
              <w:rPr>
                <w:b/>
                <w:bCs/>
                <w:sz w:val="18"/>
                <w:szCs w:val="18"/>
              </w:rPr>
            </w:pPr>
            <w:r w:rsidRPr="00321423">
              <w:rPr>
                <w:b/>
                <w:bCs/>
                <w:sz w:val="18"/>
                <w:szCs w:val="18"/>
              </w:rPr>
              <w:t xml:space="preserve"> 51,439,639 </w:t>
            </w:r>
          </w:p>
        </w:tc>
        <w:tc>
          <w:tcPr>
            <w:tcW w:w="236" w:type="dxa"/>
            <w:tcBorders>
              <w:top w:val="nil"/>
              <w:left w:val="nil"/>
              <w:bottom w:val="nil"/>
              <w:right w:val="nil"/>
            </w:tcBorders>
            <w:shd w:val="clear" w:color="auto" w:fill="auto"/>
            <w:vAlign w:val="center"/>
            <w:hideMark/>
          </w:tcPr>
          <w:p w14:paraId="662502A8" w14:textId="77777777" w:rsidR="00321423" w:rsidRPr="00FE5524" w:rsidRDefault="00321423" w:rsidP="00321423">
            <w:pPr>
              <w:jc w:val="right"/>
              <w:rPr>
                <w:rFonts w:cs="Arial"/>
                <w:color w:val="000000"/>
                <w:sz w:val="18"/>
                <w:szCs w:val="20"/>
              </w:rPr>
            </w:pPr>
          </w:p>
        </w:tc>
        <w:tc>
          <w:tcPr>
            <w:tcW w:w="1644" w:type="dxa"/>
            <w:tcBorders>
              <w:top w:val="single" w:sz="4" w:space="0" w:color="auto"/>
              <w:left w:val="nil"/>
              <w:bottom w:val="single" w:sz="4" w:space="0" w:color="auto"/>
              <w:right w:val="nil"/>
            </w:tcBorders>
            <w:shd w:val="clear" w:color="auto" w:fill="auto"/>
          </w:tcPr>
          <w:p w14:paraId="34E3C7C4" w14:textId="012DCD27" w:rsidR="00321423" w:rsidRPr="00386474" w:rsidRDefault="00321423" w:rsidP="00321423">
            <w:pPr>
              <w:jc w:val="right"/>
              <w:rPr>
                <w:rFonts w:cs="Arial"/>
                <w:color w:val="000000"/>
                <w:sz w:val="18"/>
                <w:szCs w:val="18"/>
              </w:rPr>
            </w:pPr>
            <w:r w:rsidRPr="00386474">
              <w:rPr>
                <w:sz w:val="18"/>
                <w:szCs w:val="18"/>
              </w:rPr>
              <w:t xml:space="preserve"> 52,556,450 </w:t>
            </w:r>
          </w:p>
        </w:tc>
      </w:tr>
      <w:tr w:rsidR="005C6DBA" w:rsidRPr="00FE5524" w14:paraId="1945F5A1" w14:textId="77777777" w:rsidTr="0079140C">
        <w:trPr>
          <w:trHeight w:val="227"/>
        </w:trPr>
        <w:tc>
          <w:tcPr>
            <w:tcW w:w="5329" w:type="dxa"/>
            <w:tcBorders>
              <w:top w:val="nil"/>
              <w:left w:val="nil"/>
              <w:bottom w:val="nil"/>
              <w:right w:val="nil"/>
            </w:tcBorders>
            <w:shd w:val="clear" w:color="auto" w:fill="auto"/>
            <w:vAlign w:val="center"/>
          </w:tcPr>
          <w:p w14:paraId="64BAACE7" w14:textId="77777777" w:rsidR="005C6DBA" w:rsidRPr="00FE5524" w:rsidRDefault="005C6DBA" w:rsidP="005C6DBA">
            <w:pPr>
              <w:jc w:val="left"/>
              <w:rPr>
                <w:rFonts w:cs="Arial"/>
                <w:color w:val="000000"/>
                <w:sz w:val="18"/>
                <w:szCs w:val="20"/>
              </w:rPr>
            </w:pPr>
          </w:p>
        </w:tc>
        <w:tc>
          <w:tcPr>
            <w:tcW w:w="794" w:type="dxa"/>
            <w:tcBorders>
              <w:top w:val="nil"/>
              <w:left w:val="nil"/>
              <w:bottom w:val="nil"/>
              <w:right w:val="nil"/>
            </w:tcBorders>
            <w:shd w:val="clear" w:color="auto" w:fill="auto"/>
            <w:vAlign w:val="center"/>
          </w:tcPr>
          <w:p w14:paraId="68880A9C" w14:textId="77777777" w:rsidR="005C6DBA" w:rsidRPr="00FE5524" w:rsidRDefault="005C6DBA" w:rsidP="005C6DBA">
            <w:pPr>
              <w:jc w:val="center"/>
              <w:rPr>
                <w:rFonts w:cs="Arial"/>
                <w:b/>
                <w:color w:val="000000"/>
                <w:sz w:val="18"/>
                <w:szCs w:val="20"/>
              </w:rPr>
            </w:pPr>
          </w:p>
        </w:tc>
        <w:tc>
          <w:tcPr>
            <w:tcW w:w="1644" w:type="dxa"/>
            <w:tcBorders>
              <w:top w:val="nil"/>
              <w:left w:val="nil"/>
              <w:bottom w:val="nil"/>
              <w:right w:val="nil"/>
            </w:tcBorders>
            <w:shd w:val="clear" w:color="auto" w:fill="auto"/>
            <w:vAlign w:val="center"/>
          </w:tcPr>
          <w:p w14:paraId="460BE3B4" w14:textId="77777777" w:rsidR="005C6DBA" w:rsidRPr="000F5159" w:rsidRDefault="005C6DBA" w:rsidP="005C6DBA">
            <w:pPr>
              <w:jc w:val="right"/>
              <w:rPr>
                <w:rFonts w:cs="Arial"/>
                <w:b/>
                <w:color w:val="000000"/>
                <w:sz w:val="18"/>
                <w:szCs w:val="20"/>
                <w:highlight w:val="yellow"/>
              </w:rPr>
            </w:pPr>
          </w:p>
        </w:tc>
        <w:tc>
          <w:tcPr>
            <w:tcW w:w="236" w:type="dxa"/>
            <w:tcBorders>
              <w:top w:val="nil"/>
              <w:left w:val="nil"/>
              <w:bottom w:val="nil"/>
              <w:right w:val="nil"/>
            </w:tcBorders>
            <w:shd w:val="clear" w:color="auto" w:fill="auto"/>
            <w:vAlign w:val="center"/>
          </w:tcPr>
          <w:p w14:paraId="512B52D8" w14:textId="77777777" w:rsidR="005C6DBA" w:rsidRPr="00FE5524" w:rsidRDefault="005C6DBA" w:rsidP="005C6DBA">
            <w:pPr>
              <w:jc w:val="right"/>
              <w:rPr>
                <w:rFonts w:cs="Arial"/>
                <w:color w:val="000000"/>
                <w:sz w:val="18"/>
                <w:szCs w:val="20"/>
              </w:rPr>
            </w:pPr>
          </w:p>
        </w:tc>
        <w:tc>
          <w:tcPr>
            <w:tcW w:w="1644" w:type="dxa"/>
            <w:tcBorders>
              <w:top w:val="nil"/>
              <w:left w:val="nil"/>
              <w:bottom w:val="nil"/>
              <w:right w:val="nil"/>
            </w:tcBorders>
            <w:shd w:val="clear" w:color="auto" w:fill="auto"/>
            <w:vAlign w:val="center"/>
          </w:tcPr>
          <w:p w14:paraId="06161C3D" w14:textId="77777777" w:rsidR="005C6DBA" w:rsidRPr="00386474" w:rsidRDefault="005C6DBA" w:rsidP="005C6DBA">
            <w:pPr>
              <w:jc w:val="right"/>
              <w:rPr>
                <w:rFonts w:cs="Arial"/>
                <w:color w:val="000000"/>
                <w:sz w:val="18"/>
                <w:szCs w:val="18"/>
              </w:rPr>
            </w:pPr>
          </w:p>
        </w:tc>
      </w:tr>
      <w:tr w:rsidR="005C6DBA" w:rsidRPr="00FE5524" w14:paraId="66247647" w14:textId="77777777" w:rsidTr="0079140C">
        <w:trPr>
          <w:trHeight w:val="227"/>
        </w:trPr>
        <w:tc>
          <w:tcPr>
            <w:tcW w:w="5329" w:type="dxa"/>
            <w:tcBorders>
              <w:top w:val="nil"/>
              <w:left w:val="nil"/>
              <w:bottom w:val="nil"/>
              <w:right w:val="nil"/>
            </w:tcBorders>
            <w:shd w:val="clear" w:color="auto" w:fill="auto"/>
            <w:vAlign w:val="center"/>
          </w:tcPr>
          <w:p w14:paraId="2BECCE12" w14:textId="77777777" w:rsidR="005C6DBA" w:rsidRPr="00FE5524" w:rsidRDefault="005C6DBA" w:rsidP="005C6DBA">
            <w:pPr>
              <w:jc w:val="left"/>
              <w:rPr>
                <w:rFonts w:cs="Arial"/>
                <w:b/>
                <w:bCs/>
                <w:color w:val="000000"/>
                <w:sz w:val="18"/>
                <w:szCs w:val="20"/>
              </w:rPr>
            </w:pPr>
            <w:r w:rsidRPr="00FE5524">
              <w:rPr>
                <w:rFonts w:cs="Arial"/>
                <w:b/>
                <w:bCs/>
                <w:color w:val="000000"/>
                <w:sz w:val="18"/>
                <w:szCs w:val="20"/>
              </w:rPr>
              <w:t>Non-current liabilities</w:t>
            </w:r>
          </w:p>
        </w:tc>
        <w:tc>
          <w:tcPr>
            <w:tcW w:w="794" w:type="dxa"/>
            <w:tcBorders>
              <w:top w:val="nil"/>
              <w:left w:val="nil"/>
              <w:bottom w:val="nil"/>
              <w:right w:val="nil"/>
            </w:tcBorders>
            <w:shd w:val="clear" w:color="auto" w:fill="auto"/>
            <w:vAlign w:val="center"/>
          </w:tcPr>
          <w:p w14:paraId="36AA654D" w14:textId="77777777" w:rsidR="005C6DBA" w:rsidRPr="00FE5524" w:rsidRDefault="005C6DBA" w:rsidP="005C6DBA">
            <w:pPr>
              <w:jc w:val="center"/>
              <w:rPr>
                <w:rFonts w:cs="Arial"/>
                <w:b/>
                <w:color w:val="000000"/>
                <w:sz w:val="18"/>
                <w:szCs w:val="20"/>
              </w:rPr>
            </w:pPr>
          </w:p>
        </w:tc>
        <w:tc>
          <w:tcPr>
            <w:tcW w:w="1644" w:type="dxa"/>
            <w:tcBorders>
              <w:top w:val="nil"/>
              <w:left w:val="nil"/>
              <w:bottom w:val="nil"/>
              <w:right w:val="nil"/>
            </w:tcBorders>
            <w:shd w:val="clear" w:color="auto" w:fill="auto"/>
            <w:vAlign w:val="center"/>
          </w:tcPr>
          <w:p w14:paraId="41FD0FDE" w14:textId="77777777" w:rsidR="005C6DBA" w:rsidRPr="000F5159" w:rsidRDefault="005C6DBA" w:rsidP="005C6DBA">
            <w:pPr>
              <w:jc w:val="right"/>
              <w:rPr>
                <w:rFonts w:cs="Arial"/>
                <w:b/>
                <w:color w:val="000000"/>
                <w:sz w:val="18"/>
                <w:szCs w:val="20"/>
                <w:highlight w:val="yellow"/>
              </w:rPr>
            </w:pPr>
          </w:p>
        </w:tc>
        <w:tc>
          <w:tcPr>
            <w:tcW w:w="236" w:type="dxa"/>
            <w:tcBorders>
              <w:top w:val="nil"/>
              <w:left w:val="nil"/>
              <w:bottom w:val="nil"/>
              <w:right w:val="nil"/>
            </w:tcBorders>
            <w:shd w:val="clear" w:color="auto" w:fill="auto"/>
            <w:vAlign w:val="center"/>
          </w:tcPr>
          <w:p w14:paraId="245689C6" w14:textId="77777777" w:rsidR="005C6DBA" w:rsidRPr="00FE5524" w:rsidRDefault="005C6DBA" w:rsidP="005C6DBA">
            <w:pPr>
              <w:jc w:val="right"/>
              <w:rPr>
                <w:rFonts w:cs="Arial"/>
                <w:color w:val="000000"/>
                <w:sz w:val="18"/>
                <w:szCs w:val="20"/>
              </w:rPr>
            </w:pPr>
          </w:p>
        </w:tc>
        <w:tc>
          <w:tcPr>
            <w:tcW w:w="1644" w:type="dxa"/>
            <w:tcBorders>
              <w:top w:val="nil"/>
              <w:left w:val="nil"/>
              <w:bottom w:val="nil"/>
              <w:right w:val="nil"/>
            </w:tcBorders>
            <w:shd w:val="clear" w:color="auto" w:fill="auto"/>
            <w:vAlign w:val="center"/>
          </w:tcPr>
          <w:p w14:paraId="26F02768" w14:textId="77777777" w:rsidR="005C6DBA" w:rsidRPr="00386474" w:rsidRDefault="005C6DBA" w:rsidP="005C6DBA">
            <w:pPr>
              <w:jc w:val="right"/>
              <w:rPr>
                <w:rFonts w:cs="Arial"/>
                <w:color w:val="000000"/>
                <w:sz w:val="18"/>
                <w:szCs w:val="18"/>
              </w:rPr>
            </w:pPr>
          </w:p>
        </w:tc>
      </w:tr>
      <w:tr w:rsidR="00334F72" w:rsidRPr="00FE5524" w14:paraId="3D5246DD" w14:textId="77777777" w:rsidTr="00BA2B15">
        <w:trPr>
          <w:trHeight w:val="227"/>
        </w:trPr>
        <w:tc>
          <w:tcPr>
            <w:tcW w:w="5329" w:type="dxa"/>
            <w:tcBorders>
              <w:top w:val="nil"/>
              <w:left w:val="nil"/>
              <w:bottom w:val="nil"/>
              <w:right w:val="nil"/>
            </w:tcBorders>
            <w:shd w:val="clear" w:color="auto" w:fill="auto"/>
            <w:vAlign w:val="center"/>
          </w:tcPr>
          <w:p w14:paraId="1FDA7629" w14:textId="77777777" w:rsidR="00334F72" w:rsidRPr="00FE5524" w:rsidRDefault="00334F72" w:rsidP="00334F72">
            <w:pPr>
              <w:jc w:val="left"/>
              <w:rPr>
                <w:rFonts w:cs="Arial"/>
                <w:bCs/>
                <w:color w:val="000000"/>
                <w:sz w:val="18"/>
                <w:szCs w:val="20"/>
              </w:rPr>
            </w:pPr>
            <w:r w:rsidRPr="00FE5524">
              <w:rPr>
                <w:rFonts w:cs="Arial"/>
                <w:bCs/>
                <w:color w:val="000000"/>
                <w:sz w:val="18"/>
                <w:szCs w:val="20"/>
              </w:rPr>
              <w:t>Bank loans</w:t>
            </w:r>
          </w:p>
        </w:tc>
        <w:tc>
          <w:tcPr>
            <w:tcW w:w="794" w:type="dxa"/>
            <w:tcBorders>
              <w:top w:val="nil"/>
              <w:left w:val="nil"/>
              <w:bottom w:val="nil"/>
              <w:right w:val="nil"/>
            </w:tcBorders>
            <w:shd w:val="clear" w:color="auto" w:fill="auto"/>
            <w:vAlign w:val="center"/>
          </w:tcPr>
          <w:p w14:paraId="1AF3B9BF" w14:textId="72D80585" w:rsidR="00334F72" w:rsidRPr="00FE5524" w:rsidRDefault="00334F72" w:rsidP="00334F72">
            <w:pPr>
              <w:jc w:val="center"/>
              <w:rPr>
                <w:rFonts w:cs="Arial"/>
                <w:b/>
                <w:color w:val="000000"/>
                <w:sz w:val="18"/>
                <w:szCs w:val="20"/>
              </w:rPr>
            </w:pPr>
            <w:r>
              <w:rPr>
                <w:rFonts w:cs="Arial"/>
                <w:b/>
                <w:color w:val="000000"/>
                <w:sz w:val="18"/>
                <w:szCs w:val="20"/>
              </w:rPr>
              <w:t>14</w:t>
            </w:r>
          </w:p>
        </w:tc>
        <w:tc>
          <w:tcPr>
            <w:tcW w:w="1644" w:type="dxa"/>
            <w:tcBorders>
              <w:top w:val="nil"/>
              <w:left w:val="nil"/>
              <w:bottom w:val="nil"/>
              <w:right w:val="nil"/>
            </w:tcBorders>
            <w:shd w:val="clear" w:color="auto" w:fill="auto"/>
          </w:tcPr>
          <w:p w14:paraId="1329865E" w14:textId="0B4D01EA" w:rsidR="00334F72" w:rsidRPr="00321423" w:rsidRDefault="00334F72" w:rsidP="00334F72">
            <w:pPr>
              <w:jc w:val="right"/>
              <w:rPr>
                <w:b/>
                <w:bCs/>
                <w:sz w:val="18"/>
                <w:szCs w:val="18"/>
              </w:rPr>
            </w:pPr>
            <w:r w:rsidRPr="00334F72">
              <w:rPr>
                <w:b/>
                <w:bCs/>
                <w:sz w:val="18"/>
                <w:szCs w:val="18"/>
              </w:rPr>
              <w:t xml:space="preserve"> 13,830,330 </w:t>
            </w:r>
          </w:p>
        </w:tc>
        <w:tc>
          <w:tcPr>
            <w:tcW w:w="236" w:type="dxa"/>
            <w:tcBorders>
              <w:top w:val="nil"/>
              <w:left w:val="nil"/>
              <w:bottom w:val="nil"/>
              <w:right w:val="nil"/>
            </w:tcBorders>
            <w:shd w:val="clear" w:color="auto" w:fill="auto"/>
            <w:vAlign w:val="center"/>
          </w:tcPr>
          <w:p w14:paraId="3B147D8B" w14:textId="77777777" w:rsidR="00334F72" w:rsidRPr="00FE5524" w:rsidRDefault="00334F72" w:rsidP="00334F72">
            <w:pPr>
              <w:jc w:val="right"/>
              <w:rPr>
                <w:rFonts w:cs="Arial"/>
                <w:color w:val="000000"/>
                <w:sz w:val="18"/>
                <w:szCs w:val="20"/>
              </w:rPr>
            </w:pPr>
          </w:p>
        </w:tc>
        <w:tc>
          <w:tcPr>
            <w:tcW w:w="1644" w:type="dxa"/>
            <w:tcBorders>
              <w:top w:val="nil"/>
              <w:left w:val="nil"/>
              <w:bottom w:val="nil"/>
              <w:right w:val="nil"/>
            </w:tcBorders>
            <w:shd w:val="clear" w:color="auto" w:fill="auto"/>
          </w:tcPr>
          <w:p w14:paraId="1C211C95" w14:textId="6EFDEA95" w:rsidR="00334F72" w:rsidRPr="00386474" w:rsidRDefault="00334F72" w:rsidP="00334F72">
            <w:pPr>
              <w:jc w:val="right"/>
              <w:rPr>
                <w:sz w:val="18"/>
                <w:szCs w:val="18"/>
              </w:rPr>
            </w:pPr>
            <w:r w:rsidRPr="00386474">
              <w:rPr>
                <w:sz w:val="18"/>
                <w:szCs w:val="18"/>
              </w:rPr>
              <w:t xml:space="preserve"> 14,217,236 </w:t>
            </w:r>
          </w:p>
        </w:tc>
      </w:tr>
      <w:tr w:rsidR="00334F72" w:rsidRPr="00FE5524" w14:paraId="5623EA14" w14:textId="77777777" w:rsidTr="00BA2B15">
        <w:trPr>
          <w:trHeight w:val="227"/>
        </w:trPr>
        <w:tc>
          <w:tcPr>
            <w:tcW w:w="5329" w:type="dxa"/>
            <w:tcBorders>
              <w:top w:val="nil"/>
              <w:left w:val="nil"/>
              <w:bottom w:val="nil"/>
              <w:right w:val="nil"/>
            </w:tcBorders>
            <w:shd w:val="clear" w:color="auto" w:fill="auto"/>
            <w:vAlign w:val="center"/>
          </w:tcPr>
          <w:p w14:paraId="187551BF" w14:textId="77777777" w:rsidR="00334F72" w:rsidRPr="00FE5524" w:rsidRDefault="00334F72" w:rsidP="00334F72">
            <w:pPr>
              <w:jc w:val="left"/>
              <w:rPr>
                <w:rFonts w:cs="Arial"/>
                <w:bCs/>
                <w:color w:val="000000"/>
                <w:sz w:val="18"/>
                <w:szCs w:val="20"/>
              </w:rPr>
            </w:pPr>
            <w:r w:rsidRPr="00FE5524">
              <w:rPr>
                <w:rFonts w:cs="Arial"/>
                <w:bCs/>
                <w:sz w:val="18"/>
              </w:rPr>
              <w:t xml:space="preserve">Trade </w:t>
            </w:r>
            <w:r>
              <w:rPr>
                <w:rFonts w:cs="Arial"/>
                <w:bCs/>
                <w:sz w:val="18"/>
              </w:rPr>
              <w:t xml:space="preserve">and other </w:t>
            </w:r>
            <w:r w:rsidRPr="00FE5524">
              <w:rPr>
                <w:rFonts w:cs="Arial"/>
                <w:bCs/>
                <w:sz w:val="18"/>
              </w:rPr>
              <w:t>payables</w:t>
            </w:r>
          </w:p>
        </w:tc>
        <w:tc>
          <w:tcPr>
            <w:tcW w:w="794" w:type="dxa"/>
            <w:tcBorders>
              <w:top w:val="nil"/>
              <w:left w:val="nil"/>
              <w:bottom w:val="nil"/>
              <w:right w:val="nil"/>
            </w:tcBorders>
            <w:shd w:val="clear" w:color="auto" w:fill="auto"/>
            <w:vAlign w:val="center"/>
          </w:tcPr>
          <w:p w14:paraId="67CDCE79" w14:textId="799A7D2C" w:rsidR="00334F72" w:rsidRPr="00FE5524" w:rsidRDefault="00334F72" w:rsidP="00334F72">
            <w:pPr>
              <w:jc w:val="center"/>
              <w:rPr>
                <w:rFonts w:cs="Arial"/>
                <w:b/>
                <w:color w:val="000000"/>
                <w:sz w:val="18"/>
                <w:szCs w:val="20"/>
              </w:rPr>
            </w:pPr>
            <w:r>
              <w:rPr>
                <w:rFonts w:cs="Arial"/>
                <w:b/>
                <w:color w:val="000000"/>
                <w:sz w:val="18"/>
                <w:szCs w:val="20"/>
              </w:rPr>
              <w:t>15</w:t>
            </w:r>
          </w:p>
        </w:tc>
        <w:tc>
          <w:tcPr>
            <w:tcW w:w="1644" w:type="dxa"/>
            <w:tcBorders>
              <w:top w:val="nil"/>
              <w:left w:val="nil"/>
              <w:bottom w:val="nil"/>
              <w:right w:val="nil"/>
            </w:tcBorders>
            <w:shd w:val="clear" w:color="auto" w:fill="auto"/>
          </w:tcPr>
          <w:p w14:paraId="5D76D9BD" w14:textId="09D8AE54" w:rsidR="00334F72" w:rsidRPr="00321423" w:rsidRDefault="00334F72" w:rsidP="00334F72">
            <w:pPr>
              <w:jc w:val="right"/>
              <w:rPr>
                <w:b/>
                <w:bCs/>
                <w:sz w:val="18"/>
                <w:szCs w:val="18"/>
              </w:rPr>
            </w:pPr>
            <w:r w:rsidRPr="00334F72">
              <w:rPr>
                <w:b/>
                <w:bCs/>
                <w:sz w:val="18"/>
                <w:szCs w:val="18"/>
              </w:rPr>
              <w:t xml:space="preserve"> 3,307,838 </w:t>
            </w:r>
          </w:p>
        </w:tc>
        <w:tc>
          <w:tcPr>
            <w:tcW w:w="236" w:type="dxa"/>
            <w:tcBorders>
              <w:top w:val="nil"/>
              <w:left w:val="nil"/>
              <w:bottom w:val="nil"/>
              <w:right w:val="nil"/>
            </w:tcBorders>
            <w:shd w:val="clear" w:color="auto" w:fill="auto"/>
            <w:vAlign w:val="center"/>
          </w:tcPr>
          <w:p w14:paraId="338C0313" w14:textId="77777777" w:rsidR="00334F72" w:rsidRPr="00FE5524" w:rsidRDefault="00334F72" w:rsidP="00334F72">
            <w:pPr>
              <w:jc w:val="right"/>
              <w:rPr>
                <w:rFonts w:cs="Arial"/>
                <w:color w:val="000000"/>
                <w:sz w:val="18"/>
                <w:szCs w:val="20"/>
              </w:rPr>
            </w:pPr>
          </w:p>
        </w:tc>
        <w:tc>
          <w:tcPr>
            <w:tcW w:w="1644" w:type="dxa"/>
            <w:tcBorders>
              <w:top w:val="nil"/>
              <w:left w:val="nil"/>
              <w:bottom w:val="nil"/>
              <w:right w:val="nil"/>
            </w:tcBorders>
            <w:shd w:val="clear" w:color="auto" w:fill="auto"/>
          </w:tcPr>
          <w:p w14:paraId="1D5EBA75" w14:textId="64E4FF73" w:rsidR="00334F72" w:rsidRPr="00386474" w:rsidRDefault="00334F72" w:rsidP="00334F72">
            <w:pPr>
              <w:jc w:val="right"/>
              <w:rPr>
                <w:sz w:val="18"/>
                <w:szCs w:val="18"/>
              </w:rPr>
            </w:pPr>
            <w:r w:rsidRPr="00386474">
              <w:rPr>
                <w:sz w:val="18"/>
                <w:szCs w:val="18"/>
              </w:rPr>
              <w:t xml:space="preserve"> 1,708,923 </w:t>
            </w:r>
          </w:p>
        </w:tc>
      </w:tr>
      <w:tr w:rsidR="00334F72" w:rsidRPr="00FE5524" w14:paraId="7F7A8FAD" w14:textId="77777777" w:rsidTr="00BA2B15">
        <w:trPr>
          <w:trHeight w:val="227"/>
        </w:trPr>
        <w:tc>
          <w:tcPr>
            <w:tcW w:w="5329" w:type="dxa"/>
            <w:tcBorders>
              <w:top w:val="nil"/>
              <w:left w:val="nil"/>
              <w:bottom w:val="nil"/>
              <w:right w:val="nil"/>
            </w:tcBorders>
            <w:shd w:val="clear" w:color="auto" w:fill="auto"/>
            <w:vAlign w:val="center"/>
          </w:tcPr>
          <w:p w14:paraId="3AD7D75C" w14:textId="77777777" w:rsidR="00334F72" w:rsidRPr="00FE5524" w:rsidRDefault="00334F72" w:rsidP="00334F72">
            <w:pPr>
              <w:jc w:val="left"/>
              <w:rPr>
                <w:rFonts w:cs="Arial"/>
                <w:bCs/>
                <w:color w:val="000000"/>
                <w:sz w:val="18"/>
                <w:szCs w:val="20"/>
              </w:rPr>
            </w:pPr>
            <w:r w:rsidRPr="00FE5524">
              <w:rPr>
                <w:rFonts w:cs="Arial"/>
                <w:bCs/>
                <w:color w:val="000000"/>
                <w:sz w:val="18"/>
                <w:szCs w:val="20"/>
              </w:rPr>
              <w:t>Deferred tax liability</w:t>
            </w:r>
          </w:p>
        </w:tc>
        <w:tc>
          <w:tcPr>
            <w:tcW w:w="794" w:type="dxa"/>
            <w:tcBorders>
              <w:top w:val="nil"/>
              <w:left w:val="nil"/>
              <w:bottom w:val="nil"/>
              <w:right w:val="nil"/>
            </w:tcBorders>
            <w:shd w:val="clear" w:color="auto" w:fill="auto"/>
            <w:vAlign w:val="center"/>
          </w:tcPr>
          <w:p w14:paraId="056DB2F3" w14:textId="25C77B38" w:rsidR="00334F72" w:rsidRPr="00FE5524" w:rsidRDefault="00334F72" w:rsidP="00334F72">
            <w:pPr>
              <w:jc w:val="center"/>
              <w:rPr>
                <w:rFonts w:cs="Arial"/>
                <w:b/>
                <w:color w:val="000000"/>
                <w:sz w:val="18"/>
                <w:szCs w:val="20"/>
              </w:rPr>
            </w:pPr>
            <w:r>
              <w:rPr>
                <w:rFonts w:cs="Arial"/>
                <w:b/>
                <w:color w:val="000000"/>
                <w:sz w:val="18"/>
                <w:szCs w:val="20"/>
              </w:rPr>
              <w:t>8</w:t>
            </w:r>
          </w:p>
        </w:tc>
        <w:tc>
          <w:tcPr>
            <w:tcW w:w="1644" w:type="dxa"/>
            <w:tcBorders>
              <w:top w:val="nil"/>
              <w:left w:val="nil"/>
              <w:bottom w:val="single" w:sz="4" w:space="0" w:color="auto"/>
              <w:right w:val="nil"/>
            </w:tcBorders>
            <w:shd w:val="clear" w:color="auto" w:fill="auto"/>
          </w:tcPr>
          <w:p w14:paraId="5C76D58A" w14:textId="38A41265" w:rsidR="00334F72" w:rsidRPr="00321423" w:rsidRDefault="00334F72" w:rsidP="00334F72">
            <w:pPr>
              <w:jc w:val="right"/>
              <w:rPr>
                <w:b/>
                <w:bCs/>
                <w:sz w:val="18"/>
                <w:szCs w:val="18"/>
              </w:rPr>
            </w:pPr>
            <w:r w:rsidRPr="00334F72">
              <w:rPr>
                <w:b/>
                <w:bCs/>
                <w:sz w:val="18"/>
                <w:szCs w:val="18"/>
              </w:rPr>
              <w:t xml:space="preserve"> 3,152,676 </w:t>
            </w:r>
          </w:p>
        </w:tc>
        <w:tc>
          <w:tcPr>
            <w:tcW w:w="236" w:type="dxa"/>
            <w:tcBorders>
              <w:top w:val="nil"/>
              <w:left w:val="nil"/>
              <w:bottom w:val="nil"/>
              <w:right w:val="nil"/>
            </w:tcBorders>
            <w:shd w:val="clear" w:color="auto" w:fill="auto"/>
            <w:vAlign w:val="center"/>
          </w:tcPr>
          <w:p w14:paraId="55EAF0FD" w14:textId="77777777" w:rsidR="00334F72" w:rsidRPr="00FE5524" w:rsidRDefault="00334F72" w:rsidP="00334F72">
            <w:pPr>
              <w:jc w:val="right"/>
              <w:rPr>
                <w:rFonts w:cs="Arial"/>
                <w:color w:val="000000"/>
                <w:sz w:val="18"/>
                <w:szCs w:val="20"/>
              </w:rPr>
            </w:pPr>
          </w:p>
        </w:tc>
        <w:tc>
          <w:tcPr>
            <w:tcW w:w="1644" w:type="dxa"/>
            <w:tcBorders>
              <w:top w:val="nil"/>
              <w:left w:val="nil"/>
              <w:bottom w:val="single" w:sz="4" w:space="0" w:color="auto"/>
              <w:right w:val="nil"/>
            </w:tcBorders>
            <w:shd w:val="clear" w:color="auto" w:fill="auto"/>
          </w:tcPr>
          <w:p w14:paraId="312BFC4B" w14:textId="7A94B9A3" w:rsidR="00334F72" w:rsidRPr="00386474" w:rsidRDefault="00334F72" w:rsidP="00334F72">
            <w:pPr>
              <w:jc w:val="right"/>
              <w:rPr>
                <w:sz w:val="18"/>
                <w:szCs w:val="18"/>
              </w:rPr>
            </w:pPr>
            <w:r w:rsidRPr="00386474">
              <w:rPr>
                <w:sz w:val="18"/>
                <w:szCs w:val="18"/>
              </w:rPr>
              <w:t xml:space="preserve"> 3,152,676 </w:t>
            </w:r>
          </w:p>
        </w:tc>
      </w:tr>
      <w:tr w:rsidR="00334F72" w:rsidRPr="00FE5524" w14:paraId="09D1BD0F" w14:textId="77777777" w:rsidTr="00BA2B15">
        <w:trPr>
          <w:trHeight w:val="227"/>
        </w:trPr>
        <w:tc>
          <w:tcPr>
            <w:tcW w:w="5329" w:type="dxa"/>
            <w:tcBorders>
              <w:top w:val="nil"/>
              <w:left w:val="nil"/>
              <w:bottom w:val="nil"/>
              <w:right w:val="nil"/>
            </w:tcBorders>
            <w:shd w:val="clear" w:color="auto" w:fill="auto"/>
            <w:vAlign w:val="center"/>
          </w:tcPr>
          <w:p w14:paraId="1BE6D629" w14:textId="77777777" w:rsidR="00334F72" w:rsidRPr="00FE5524" w:rsidRDefault="00334F72" w:rsidP="00334F72">
            <w:pPr>
              <w:jc w:val="left"/>
              <w:rPr>
                <w:rFonts w:cs="Arial"/>
                <w:b/>
                <w:bCs/>
                <w:color w:val="000000"/>
                <w:sz w:val="18"/>
                <w:szCs w:val="20"/>
              </w:rPr>
            </w:pPr>
            <w:r w:rsidRPr="00FE5524">
              <w:rPr>
                <w:b/>
                <w:sz w:val="18"/>
              </w:rPr>
              <w:t>Total non-current liabilities</w:t>
            </w:r>
          </w:p>
        </w:tc>
        <w:tc>
          <w:tcPr>
            <w:tcW w:w="794" w:type="dxa"/>
            <w:tcBorders>
              <w:top w:val="nil"/>
              <w:left w:val="nil"/>
              <w:bottom w:val="nil"/>
              <w:right w:val="nil"/>
            </w:tcBorders>
            <w:shd w:val="clear" w:color="auto" w:fill="auto"/>
            <w:vAlign w:val="center"/>
          </w:tcPr>
          <w:p w14:paraId="01B2B58B" w14:textId="77777777" w:rsidR="00334F72" w:rsidRPr="00FE5524" w:rsidRDefault="00334F72" w:rsidP="00334F72">
            <w:pPr>
              <w:jc w:val="center"/>
              <w:rPr>
                <w:rFonts w:cs="Arial"/>
                <w:b/>
                <w:color w:val="000000"/>
                <w:sz w:val="18"/>
                <w:szCs w:val="20"/>
              </w:rPr>
            </w:pPr>
          </w:p>
        </w:tc>
        <w:tc>
          <w:tcPr>
            <w:tcW w:w="1644" w:type="dxa"/>
            <w:tcBorders>
              <w:top w:val="single" w:sz="4" w:space="0" w:color="auto"/>
              <w:left w:val="nil"/>
              <w:bottom w:val="single" w:sz="4" w:space="0" w:color="auto"/>
              <w:right w:val="nil"/>
            </w:tcBorders>
            <w:shd w:val="clear" w:color="auto" w:fill="auto"/>
          </w:tcPr>
          <w:p w14:paraId="3FEB5662" w14:textId="24BB967A" w:rsidR="00334F72" w:rsidRPr="00321423" w:rsidRDefault="00334F72" w:rsidP="00334F72">
            <w:pPr>
              <w:jc w:val="right"/>
              <w:rPr>
                <w:b/>
                <w:bCs/>
                <w:sz w:val="18"/>
                <w:szCs w:val="18"/>
              </w:rPr>
            </w:pPr>
            <w:r w:rsidRPr="00334F72">
              <w:rPr>
                <w:b/>
                <w:bCs/>
                <w:sz w:val="18"/>
                <w:szCs w:val="18"/>
              </w:rPr>
              <w:t xml:space="preserve"> 20,290,844 </w:t>
            </w:r>
          </w:p>
        </w:tc>
        <w:tc>
          <w:tcPr>
            <w:tcW w:w="236" w:type="dxa"/>
            <w:tcBorders>
              <w:top w:val="nil"/>
              <w:left w:val="nil"/>
              <w:bottom w:val="nil"/>
              <w:right w:val="nil"/>
            </w:tcBorders>
            <w:shd w:val="clear" w:color="auto" w:fill="auto"/>
            <w:vAlign w:val="center"/>
          </w:tcPr>
          <w:p w14:paraId="425DD2FB" w14:textId="77777777" w:rsidR="00334F72" w:rsidRPr="00FE5524" w:rsidRDefault="00334F72" w:rsidP="00334F72">
            <w:pPr>
              <w:jc w:val="right"/>
              <w:rPr>
                <w:rFonts w:cs="Arial"/>
                <w:color w:val="000000"/>
                <w:sz w:val="18"/>
                <w:szCs w:val="20"/>
              </w:rPr>
            </w:pPr>
          </w:p>
        </w:tc>
        <w:tc>
          <w:tcPr>
            <w:tcW w:w="1644" w:type="dxa"/>
            <w:tcBorders>
              <w:top w:val="single" w:sz="4" w:space="0" w:color="auto"/>
              <w:left w:val="nil"/>
              <w:bottom w:val="single" w:sz="4" w:space="0" w:color="auto"/>
              <w:right w:val="nil"/>
            </w:tcBorders>
            <w:shd w:val="clear" w:color="auto" w:fill="auto"/>
          </w:tcPr>
          <w:p w14:paraId="2473CED0" w14:textId="18071701" w:rsidR="00334F72" w:rsidRPr="00386474" w:rsidRDefault="00334F72" w:rsidP="00334F72">
            <w:pPr>
              <w:jc w:val="right"/>
              <w:rPr>
                <w:sz w:val="18"/>
                <w:szCs w:val="18"/>
              </w:rPr>
            </w:pPr>
            <w:r w:rsidRPr="00386474">
              <w:rPr>
                <w:sz w:val="18"/>
                <w:szCs w:val="18"/>
              </w:rPr>
              <w:t xml:space="preserve"> 19,078,835 </w:t>
            </w:r>
          </w:p>
        </w:tc>
      </w:tr>
      <w:tr w:rsidR="005C6DBA" w:rsidRPr="00FE5524" w14:paraId="7C49E67D" w14:textId="77777777" w:rsidTr="0079140C">
        <w:trPr>
          <w:trHeight w:val="227"/>
        </w:trPr>
        <w:tc>
          <w:tcPr>
            <w:tcW w:w="5329" w:type="dxa"/>
            <w:tcBorders>
              <w:top w:val="nil"/>
              <w:left w:val="nil"/>
              <w:bottom w:val="nil"/>
              <w:right w:val="nil"/>
            </w:tcBorders>
            <w:shd w:val="clear" w:color="auto" w:fill="auto"/>
            <w:vAlign w:val="center"/>
          </w:tcPr>
          <w:p w14:paraId="4E4EA477" w14:textId="77777777" w:rsidR="005C6DBA" w:rsidRPr="00FE5524" w:rsidRDefault="005C6DBA" w:rsidP="005C6DBA">
            <w:pPr>
              <w:jc w:val="left"/>
              <w:rPr>
                <w:rFonts w:cs="Arial"/>
                <w:b/>
                <w:bCs/>
                <w:color w:val="000000"/>
                <w:sz w:val="18"/>
                <w:szCs w:val="20"/>
              </w:rPr>
            </w:pPr>
          </w:p>
        </w:tc>
        <w:tc>
          <w:tcPr>
            <w:tcW w:w="794" w:type="dxa"/>
            <w:tcBorders>
              <w:top w:val="nil"/>
              <w:left w:val="nil"/>
              <w:bottom w:val="nil"/>
              <w:right w:val="nil"/>
            </w:tcBorders>
            <w:shd w:val="clear" w:color="auto" w:fill="auto"/>
            <w:vAlign w:val="center"/>
          </w:tcPr>
          <w:p w14:paraId="3A085607" w14:textId="77777777" w:rsidR="005C6DBA" w:rsidRPr="00FE5524" w:rsidRDefault="005C6DBA" w:rsidP="005C6DBA">
            <w:pPr>
              <w:jc w:val="center"/>
              <w:rPr>
                <w:rFonts w:cs="Arial"/>
                <w:b/>
                <w:color w:val="000000"/>
                <w:sz w:val="18"/>
                <w:szCs w:val="20"/>
              </w:rPr>
            </w:pPr>
          </w:p>
        </w:tc>
        <w:tc>
          <w:tcPr>
            <w:tcW w:w="1644" w:type="dxa"/>
            <w:tcBorders>
              <w:top w:val="single" w:sz="4" w:space="0" w:color="auto"/>
              <w:left w:val="nil"/>
              <w:right w:val="nil"/>
            </w:tcBorders>
            <w:shd w:val="clear" w:color="auto" w:fill="auto"/>
            <w:vAlign w:val="center"/>
          </w:tcPr>
          <w:p w14:paraId="6CD91A7D" w14:textId="77777777" w:rsidR="005C6DBA" w:rsidRPr="000F5159" w:rsidRDefault="005C6DBA" w:rsidP="005C6DBA">
            <w:pPr>
              <w:jc w:val="right"/>
              <w:rPr>
                <w:rFonts w:cs="Arial"/>
                <w:b/>
                <w:color w:val="000000"/>
                <w:sz w:val="18"/>
                <w:szCs w:val="20"/>
                <w:highlight w:val="yellow"/>
              </w:rPr>
            </w:pPr>
          </w:p>
        </w:tc>
        <w:tc>
          <w:tcPr>
            <w:tcW w:w="236" w:type="dxa"/>
            <w:tcBorders>
              <w:top w:val="nil"/>
              <w:left w:val="nil"/>
              <w:right w:val="nil"/>
            </w:tcBorders>
            <w:shd w:val="clear" w:color="auto" w:fill="auto"/>
            <w:vAlign w:val="center"/>
          </w:tcPr>
          <w:p w14:paraId="5FDA2658" w14:textId="77777777" w:rsidR="005C6DBA" w:rsidRPr="00FE5524" w:rsidRDefault="005C6DBA" w:rsidP="005C6DBA">
            <w:pPr>
              <w:jc w:val="right"/>
              <w:rPr>
                <w:rFonts w:cs="Arial"/>
                <w:color w:val="000000"/>
                <w:sz w:val="18"/>
                <w:szCs w:val="20"/>
              </w:rPr>
            </w:pPr>
          </w:p>
        </w:tc>
        <w:tc>
          <w:tcPr>
            <w:tcW w:w="1644" w:type="dxa"/>
            <w:tcBorders>
              <w:top w:val="single" w:sz="4" w:space="0" w:color="auto"/>
              <w:left w:val="nil"/>
              <w:right w:val="nil"/>
            </w:tcBorders>
            <w:shd w:val="clear" w:color="auto" w:fill="auto"/>
            <w:vAlign w:val="center"/>
          </w:tcPr>
          <w:p w14:paraId="4EFDDE67" w14:textId="77777777" w:rsidR="005C6DBA" w:rsidRPr="00386474" w:rsidRDefault="005C6DBA" w:rsidP="005C6DBA">
            <w:pPr>
              <w:jc w:val="right"/>
              <w:rPr>
                <w:rFonts w:cs="Arial"/>
                <w:sz w:val="18"/>
                <w:szCs w:val="18"/>
              </w:rPr>
            </w:pPr>
          </w:p>
        </w:tc>
      </w:tr>
      <w:tr w:rsidR="005C6DBA" w:rsidRPr="00FE5524" w14:paraId="0CE00B24" w14:textId="77777777" w:rsidTr="0079140C">
        <w:trPr>
          <w:trHeight w:val="227"/>
        </w:trPr>
        <w:tc>
          <w:tcPr>
            <w:tcW w:w="5329" w:type="dxa"/>
            <w:tcBorders>
              <w:top w:val="nil"/>
              <w:left w:val="nil"/>
              <w:bottom w:val="nil"/>
              <w:right w:val="nil"/>
            </w:tcBorders>
            <w:shd w:val="clear" w:color="auto" w:fill="auto"/>
            <w:vAlign w:val="center"/>
          </w:tcPr>
          <w:p w14:paraId="3A1C37C8" w14:textId="77777777" w:rsidR="005C6DBA" w:rsidRPr="00FE5524" w:rsidRDefault="005C6DBA" w:rsidP="005C6DBA">
            <w:pPr>
              <w:jc w:val="left"/>
              <w:rPr>
                <w:rFonts w:cs="Arial"/>
                <w:b/>
                <w:color w:val="000000"/>
                <w:sz w:val="18"/>
                <w:szCs w:val="20"/>
              </w:rPr>
            </w:pPr>
            <w:r w:rsidRPr="00FE5524">
              <w:rPr>
                <w:rFonts w:cs="Arial"/>
                <w:b/>
                <w:color w:val="000000"/>
                <w:sz w:val="18"/>
                <w:szCs w:val="20"/>
              </w:rPr>
              <w:t>Current liabilities</w:t>
            </w:r>
          </w:p>
        </w:tc>
        <w:tc>
          <w:tcPr>
            <w:tcW w:w="794" w:type="dxa"/>
            <w:tcBorders>
              <w:top w:val="nil"/>
              <w:left w:val="nil"/>
              <w:bottom w:val="nil"/>
              <w:right w:val="nil"/>
            </w:tcBorders>
            <w:shd w:val="clear" w:color="auto" w:fill="auto"/>
            <w:vAlign w:val="center"/>
          </w:tcPr>
          <w:p w14:paraId="6794BC8F" w14:textId="77777777" w:rsidR="005C6DBA" w:rsidRPr="00FE5524" w:rsidRDefault="005C6DBA" w:rsidP="005C6DBA">
            <w:pPr>
              <w:jc w:val="center"/>
              <w:rPr>
                <w:rFonts w:cs="Arial"/>
                <w:b/>
                <w:color w:val="000000"/>
                <w:sz w:val="18"/>
                <w:szCs w:val="20"/>
              </w:rPr>
            </w:pPr>
          </w:p>
        </w:tc>
        <w:tc>
          <w:tcPr>
            <w:tcW w:w="1644" w:type="dxa"/>
            <w:tcBorders>
              <w:top w:val="nil"/>
              <w:left w:val="nil"/>
              <w:bottom w:val="nil"/>
              <w:right w:val="nil"/>
            </w:tcBorders>
            <w:shd w:val="clear" w:color="auto" w:fill="auto"/>
            <w:vAlign w:val="center"/>
          </w:tcPr>
          <w:p w14:paraId="5012B009" w14:textId="77777777" w:rsidR="005C6DBA" w:rsidRPr="000F5159" w:rsidRDefault="005C6DBA" w:rsidP="005C6DBA">
            <w:pPr>
              <w:jc w:val="right"/>
              <w:rPr>
                <w:rFonts w:cs="Arial"/>
                <w:b/>
                <w:color w:val="000000"/>
                <w:sz w:val="18"/>
                <w:szCs w:val="20"/>
                <w:highlight w:val="yellow"/>
              </w:rPr>
            </w:pPr>
          </w:p>
        </w:tc>
        <w:tc>
          <w:tcPr>
            <w:tcW w:w="236" w:type="dxa"/>
            <w:tcBorders>
              <w:top w:val="nil"/>
              <w:left w:val="nil"/>
              <w:bottom w:val="nil"/>
              <w:right w:val="nil"/>
            </w:tcBorders>
            <w:shd w:val="clear" w:color="auto" w:fill="auto"/>
            <w:vAlign w:val="center"/>
          </w:tcPr>
          <w:p w14:paraId="77F82D4C" w14:textId="77777777" w:rsidR="005C6DBA" w:rsidRPr="00FE5524" w:rsidRDefault="005C6DBA" w:rsidP="005C6DBA">
            <w:pPr>
              <w:jc w:val="right"/>
              <w:rPr>
                <w:rFonts w:cs="Arial"/>
                <w:color w:val="000000"/>
                <w:sz w:val="18"/>
                <w:szCs w:val="20"/>
              </w:rPr>
            </w:pPr>
          </w:p>
        </w:tc>
        <w:tc>
          <w:tcPr>
            <w:tcW w:w="1644" w:type="dxa"/>
            <w:tcBorders>
              <w:top w:val="nil"/>
              <w:left w:val="nil"/>
              <w:bottom w:val="nil"/>
              <w:right w:val="nil"/>
            </w:tcBorders>
            <w:shd w:val="clear" w:color="auto" w:fill="auto"/>
            <w:vAlign w:val="center"/>
          </w:tcPr>
          <w:p w14:paraId="06EEA942" w14:textId="77777777" w:rsidR="005C6DBA" w:rsidRPr="00386474" w:rsidRDefault="005C6DBA" w:rsidP="005C6DBA">
            <w:pPr>
              <w:jc w:val="right"/>
              <w:rPr>
                <w:rFonts w:cs="Arial"/>
                <w:color w:val="000000"/>
                <w:sz w:val="18"/>
                <w:szCs w:val="18"/>
              </w:rPr>
            </w:pPr>
          </w:p>
        </w:tc>
      </w:tr>
      <w:tr w:rsidR="00334F72" w:rsidRPr="00FE5524" w14:paraId="3EF80DFF" w14:textId="77777777" w:rsidTr="00A92D7A">
        <w:trPr>
          <w:trHeight w:val="227"/>
        </w:trPr>
        <w:tc>
          <w:tcPr>
            <w:tcW w:w="5329" w:type="dxa"/>
            <w:tcBorders>
              <w:top w:val="nil"/>
              <w:left w:val="nil"/>
              <w:bottom w:val="nil"/>
              <w:right w:val="nil"/>
            </w:tcBorders>
            <w:shd w:val="clear" w:color="auto" w:fill="auto"/>
            <w:vAlign w:val="center"/>
          </w:tcPr>
          <w:p w14:paraId="0A182678" w14:textId="77777777" w:rsidR="00334F72" w:rsidRPr="00B35D51" w:rsidRDefault="00334F72" w:rsidP="00334F72">
            <w:pPr>
              <w:jc w:val="left"/>
              <w:rPr>
                <w:rFonts w:cs="Arial"/>
                <w:color w:val="000000"/>
                <w:sz w:val="18"/>
                <w:szCs w:val="20"/>
              </w:rPr>
            </w:pPr>
            <w:r>
              <w:rPr>
                <w:rFonts w:cs="Arial"/>
                <w:color w:val="000000"/>
                <w:sz w:val="18"/>
                <w:szCs w:val="20"/>
              </w:rPr>
              <w:t>Trade and other payables</w:t>
            </w:r>
          </w:p>
        </w:tc>
        <w:tc>
          <w:tcPr>
            <w:tcW w:w="794" w:type="dxa"/>
            <w:tcBorders>
              <w:top w:val="nil"/>
              <w:left w:val="nil"/>
              <w:bottom w:val="nil"/>
              <w:right w:val="nil"/>
            </w:tcBorders>
            <w:shd w:val="clear" w:color="auto" w:fill="auto"/>
            <w:vAlign w:val="center"/>
          </w:tcPr>
          <w:p w14:paraId="5B887A85" w14:textId="489CCD3A" w:rsidR="00334F72" w:rsidRPr="00FE5524" w:rsidRDefault="00334F72" w:rsidP="00334F72">
            <w:pPr>
              <w:jc w:val="center"/>
              <w:rPr>
                <w:rFonts w:cs="Arial"/>
                <w:b/>
                <w:color w:val="000000"/>
                <w:sz w:val="18"/>
                <w:szCs w:val="20"/>
              </w:rPr>
            </w:pPr>
            <w:r>
              <w:rPr>
                <w:rFonts w:cs="Arial"/>
                <w:b/>
                <w:color w:val="000000"/>
                <w:sz w:val="18"/>
                <w:szCs w:val="20"/>
              </w:rPr>
              <w:t>15</w:t>
            </w:r>
          </w:p>
        </w:tc>
        <w:tc>
          <w:tcPr>
            <w:tcW w:w="1644" w:type="dxa"/>
            <w:tcBorders>
              <w:top w:val="nil"/>
              <w:left w:val="nil"/>
              <w:bottom w:val="nil"/>
              <w:right w:val="nil"/>
            </w:tcBorders>
            <w:shd w:val="clear" w:color="auto" w:fill="auto"/>
          </w:tcPr>
          <w:p w14:paraId="1DD1319C" w14:textId="071AB860" w:rsidR="00334F72" w:rsidRPr="00321423" w:rsidRDefault="00334F72" w:rsidP="00334F72">
            <w:pPr>
              <w:jc w:val="right"/>
              <w:rPr>
                <w:b/>
                <w:bCs/>
                <w:sz w:val="18"/>
                <w:szCs w:val="18"/>
              </w:rPr>
            </w:pPr>
            <w:r w:rsidRPr="00334F72">
              <w:rPr>
                <w:b/>
                <w:bCs/>
                <w:sz w:val="18"/>
                <w:szCs w:val="18"/>
              </w:rPr>
              <w:t xml:space="preserve"> 4,273,447 </w:t>
            </w:r>
          </w:p>
        </w:tc>
        <w:tc>
          <w:tcPr>
            <w:tcW w:w="236" w:type="dxa"/>
            <w:tcBorders>
              <w:top w:val="nil"/>
              <w:left w:val="nil"/>
              <w:bottom w:val="nil"/>
              <w:right w:val="nil"/>
            </w:tcBorders>
            <w:shd w:val="clear" w:color="auto" w:fill="auto"/>
            <w:vAlign w:val="center"/>
          </w:tcPr>
          <w:p w14:paraId="7D68F9B8" w14:textId="77777777" w:rsidR="00334F72" w:rsidRPr="00FE5524" w:rsidRDefault="00334F72" w:rsidP="00334F72">
            <w:pPr>
              <w:jc w:val="right"/>
              <w:rPr>
                <w:rFonts w:cs="Arial"/>
                <w:color w:val="000000"/>
                <w:sz w:val="18"/>
                <w:szCs w:val="20"/>
              </w:rPr>
            </w:pPr>
          </w:p>
        </w:tc>
        <w:tc>
          <w:tcPr>
            <w:tcW w:w="1644" w:type="dxa"/>
            <w:tcBorders>
              <w:top w:val="nil"/>
              <w:left w:val="nil"/>
              <w:bottom w:val="nil"/>
              <w:right w:val="nil"/>
            </w:tcBorders>
            <w:shd w:val="clear" w:color="auto" w:fill="auto"/>
          </w:tcPr>
          <w:p w14:paraId="3F41160F" w14:textId="66D2FB97" w:rsidR="00334F72" w:rsidRPr="00386474" w:rsidRDefault="00334F72" w:rsidP="00334F72">
            <w:pPr>
              <w:jc w:val="right"/>
              <w:rPr>
                <w:rFonts w:cs="Arial"/>
                <w:color w:val="000000"/>
                <w:sz w:val="18"/>
                <w:szCs w:val="18"/>
              </w:rPr>
            </w:pPr>
            <w:r w:rsidRPr="00386474">
              <w:rPr>
                <w:sz w:val="18"/>
                <w:szCs w:val="18"/>
              </w:rPr>
              <w:t xml:space="preserve"> 2,428,819 </w:t>
            </w:r>
          </w:p>
        </w:tc>
      </w:tr>
      <w:tr w:rsidR="00334F72" w:rsidRPr="00FE5524" w14:paraId="58613B30" w14:textId="77777777" w:rsidTr="00A92D7A">
        <w:trPr>
          <w:trHeight w:val="227"/>
        </w:trPr>
        <w:tc>
          <w:tcPr>
            <w:tcW w:w="5329" w:type="dxa"/>
            <w:tcBorders>
              <w:top w:val="nil"/>
              <w:left w:val="nil"/>
              <w:bottom w:val="nil"/>
              <w:right w:val="nil"/>
            </w:tcBorders>
            <w:shd w:val="clear" w:color="auto" w:fill="auto"/>
            <w:vAlign w:val="center"/>
          </w:tcPr>
          <w:p w14:paraId="4D3DD397" w14:textId="77777777" w:rsidR="00334F72" w:rsidRDefault="00334F72" w:rsidP="00334F72">
            <w:pPr>
              <w:jc w:val="left"/>
              <w:rPr>
                <w:rFonts w:cs="Arial"/>
                <w:color w:val="000000"/>
                <w:sz w:val="18"/>
                <w:szCs w:val="20"/>
              </w:rPr>
            </w:pPr>
            <w:r>
              <w:rPr>
                <w:rFonts w:cs="Arial"/>
                <w:color w:val="000000"/>
                <w:sz w:val="18"/>
                <w:szCs w:val="20"/>
              </w:rPr>
              <w:t>Tax liability</w:t>
            </w:r>
          </w:p>
        </w:tc>
        <w:tc>
          <w:tcPr>
            <w:tcW w:w="794" w:type="dxa"/>
            <w:tcBorders>
              <w:top w:val="nil"/>
              <w:left w:val="nil"/>
              <w:bottom w:val="nil"/>
              <w:right w:val="nil"/>
            </w:tcBorders>
            <w:shd w:val="clear" w:color="auto" w:fill="auto"/>
            <w:vAlign w:val="center"/>
          </w:tcPr>
          <w:p w14:paraId="57EB2D88" w14:textId="5E620E67" w:rsidR="00334F72" w:rsidRPr="00FE5524" w:rsidRDefault="00334F72" w:rsidP="00334F72">
            <w:pPr>
              <w:jc w:val="center"/>
              <w:rPr>
                <w:rFonts w:cs="Arial"/>
                <w:b/>
                <w:color w:val="000000"/>
                <w:sz w:val="18"/>
                <w:szCs w:val="20"/>
              </w:rPr>
            </w:pPr>
            <w:r>
              <w:rPr>
                <w:rFonts w:cs="Arial"/>
                <w:b/>
                <w:color w:val="000000"/>
                <w:sz w:val="18"/>
                <w:szCs w:val="20"/>
              </w:rPr>
              <w:t>15</w:t>
            </w:r>
          </w:p>
        </w:tc>
        <w:tc>
          <w:tcPr>
            <w:tcW w:w="1644" w:type="dxa"/>
            <w:tcBorders>
              <w:top w:val="nil"/>
              <w:left w:val="nil"/>
              <w:bottom w:val="nil"/>
              <w:right w:val="nil"/>
            </w:tcBorders>
            <w:shd w:val="clear" w:color="auto" w:fill="auto"/>
          </w:tcPr>
          <w:p w14:paraId="743EA6E6" w14:textId="10BCB0B6" w:rsidR="00334F72" w:rsidRPr="00321423" w:rsidRDefault="00334F72" w:rsidP="00334F72">
            <w:pPr>
              <w:jc w:val="right"/>
              <w:rPr>
                <w:b/>
                <w:bCs/>
                <w:sz w:val="18"/>
                <w:szCs w:val="18"/>
              </w:rPr>
            </w:pPr>
            <w:r w:rsidRPr="00334F72">
              <w:rPr>
                <w:b/>
                <w:bCs/>
                <w:sz w:val="18"/>
                <w:szCs w:val="18"/>
              </w:rPr>
              <w:t xml:space="preserve"> 26,076 </w:t>
            </w:r>
          </w:p>
        </w:tc>
        <w:tc>
          <w:tcPr>
            <w:tcW w:w="236" w:type="dxa"/>
            <w:tcBorders>
              <w:top w:val="nil"/>
              <w:left w:val="nil"/>
              <w:bottom w:val="nil"/>
              <w:right w:val="nil"/>
            </w:tcBorders>
            <w:shd w:val="clear" w:color="auto" w:fill="auto"/>
            <w:vAlign w:val="center"/>
          </w:tcPr>
          <w:p w14:paraId="2295C65C" w14:textId="77777777" w:rsidR="00334F72" w:rsidRPr="00FE5524" w:rsidRDefault="00334F72" w:rsidP="00334F72">
            <w:pPr>
              <w:jc w:val="right"/>
              <w:rPr>
                <w:rFonts w:cs="Arial"/>
                <w:color w:val="000000"/>
                <w:sz w:val="18"/>
                <w:szCs w:val="20"/>
              </w:rPr>
            </w:pPr>
          </w:p>
        </w:tc>
        <w:tc>
          <w:tcPr>
            <w:tcW w:w="1644" w:type="dxa"/>
            <w:tcBorders>
              <w:top w:val="nil"/>
              <w:left w:val="nil"/>
              <w:bottom w:val="nil"/>
              <w:right w:val="nil"/>
            </w:tcBorders>
            <w:shd w:val="clear" w:color="auto" w:fill="auto"/>
          </w:tcPr>
          <w:p w14:paraId="66E77430" w14:textId="042D4904" w:rsidR="00334F72" w:rsidRPr="00386474" w:rsidRDefault="00334F72" w:rsidP="00334F72">
            <w:pPr>
              <w:jc w:val="right"/>
              <w:rPr>
                <w:rFonts w:cs="Arial"/>
                <w:color w:val="000000"/>
                <w:sz w:val="18"/>
                <w:szCs w:val="18"/>
              </w:rPr>
            </w:pPr>
            <w:r w:rsidRPr="00386474">
              <w:rPr>
                <w:sz w:val="18"/>
                <w:szCs w:val="18"/>
              </w:rPr>
              <w:t xml:space="preserve"> 13,925 </w:t>
            </w:r>
          </w:p>
        </w:tc>
      </w:tr>
      <w:tr w:rsidR="00334F72" w:rsidRPr="00FE5524" w14:paraId="5980AEBD" w14:textId="77777777" w:rsidTr="00A92D7A">
        <w:trPr>
          <w:trHeight w:val="227"/>
        </w:trPr>
        <w:tc>
          <w:tcPr>
            <w:tcW w:w="5329" w:type="dxa"/>
            <w:tcBorders>
              <w:top w:val="nil"/>
              <w:left w:val="nil"/>
              <w:bottom w:val="nil"/>
              <w:right w:val="nil"/>
            </w:tcBorders>
            <w:shd w:val="clear" w:color="auto" w:fill="auto"/>
            <w:vAlign w:val="center"/>
          </w:tcPr>
          <w:p w14:paraId="252893E7" w14:textId="77777777" w:rsidR="00334F72" w:rsidRPr="00FE5524" w:rsidRDefault="00334F72" w:rsidP="00334F72">
            <w:pPr>
              <w:jc w:val="left"/>
              <w:rPr>
                <w:rFonts w:cs="Arial"/>
                <w:b/>
                <w:color w:val="000000"/>
                <w:sz w:val="18"/>
                <w:szCs w:val="20"/>
              </w:rPr>
            </w:pPr>
            <w:r w:rsidRPr="00FE5524">
              <w:rPr>
                <w:rFonts w:cs="Arial"/>
                <w:bCs/>
                <w:color w:val="000000"/>
                <w:sz w:val="18"/>
                <w:szCs w:val="20"/>
              </w:rPr>
              <w:t>Bank loans</w:t>
            </w:r>
          </w:p>
        </w:tc>
        <w:tc>
          <w:tcPr>
            <w:tcW w:w="794" w:type="dxa"/>
            <w:tcBorders>
              <w:top w:val="nil"/>
              <w:left w:val="nil"/>
              <w:bottom w:val="nil"/>
              <w:right w:val="nil"/>
            </w:tcBorders>
            <w:shd w:val="clear" w:color="auto" w:fill="auto"/>
            <w:vAlign w:val="center"/>
          </w:tcPr>
          <w:p w14:paraId="20BEDB3D" w14:textId="37CFD012" w:rsidR="00334F72" w:rsidRPr="00FE5524" w:rsidRDefault="00334F72" w:rsidP="00334F72">
            <w:pPr>
              <w:jc w:val="center"/>
              <w:rPr>
                <w:rFonts w:cs="Arial"/>
                <w:b/>
                <w:color w:val="000000"/>
                <w:sz w:val="18"/>
                <w:szCs w:val="20"/>
              </w:rPr>
            </w:pPr>
            <w:r>
              <w:rPr>
                <w:rFonts w:cs="Arial"/>
                <w:b/>
                <w:color w:val="000000"/>
                <w:sz w:val="18"/>
                <w:szCs w:val="20"/>
              </w:rPr>
              <w:t>14</w:t>
            </w:r>
          </w:p>
        </w:tc>
        <w:tc>
          <w:tcPr>
            <w:tcW w:w="1644" w:type="dxa"/>
            <w:tcBorders>
              <w:top w:val="nil"/>
              <w:left w:val="nil"/>
              <w:bottom w:val="nil"/>
              <w:right w:val="nil"/>
            </w:tcBorders>
            <w:shd w:val="clear" w:color="auto" w:fill="auto"/>
          </w:tcPr>
          <w:p w14:paraId="54ED703A" w14:textId="2D80D22E" w:rsidR="00334F72" w:rsidRPr="00321423" w:rsidRDefault="00334F72" w:rsidP="00334F72">
            <w:pPr>
              <w:jc w:val="right"/>
              <w:rPr>
                <w:b/>
                <w:bCs/>
                <w:sz w:val="18"/>
                <w:szCs w:val="18"/>
              </w:rPr>
            </w:pPr>
            <w:r w:rsidRPr="00334F72">
              <w:rPr>
                <w:b/>
                <w:bCs/>
                <w:sz w:val="18"/>
                <w:szCs w:val="18"/>
              </w:rPr>
              <w:t xml:space="preserve"> 3,059,210 </w:t>
            </w:r>
          </w:p>
        </w:tc>
        <w:tc>
          <w:tcPr>
            <w:tcW w:w="236" w:type="dxa"/>
            <w:tcBorders>
              <w:top w:val="nil"/>
              <w:left w:val="nil"/>
              <w:bottom w:val="nil"/>
              <w:right w:val="nil"/>
            </w:tcBorders>
            <w:shd w:val="clear" w:color="auto" w:fill="auto"/>
            <w:vAlign w:val="center"/>
          </w:tcPr>
          <w:p w14:paraId="33F73C56" w14:textId="77777777" w:rsidR="00334F72" w:rsidRPr="00FE5524" w:rsidRDefault="00334F72" w:rsidP="00334F72">
            <w:pPr>
              <w:jc w:val="right"/>
              <w:rPr>
                <w:rFonts w:cs="Arial"/>
                <w:color w:val="000000"/>
                <w:sz w:val="18"/>
                <w:szCs w:val="20"/>
              </w:rPr>
            </w:pPr>
          </w:p>
        </w:tc>
        <w:tc>
          <w:tcPr>
            <w:tcW w:w="1644" w:type="dxa"/>
            <w:tcBorders>
              <w:top w:val="nil"/>
              <w:left w:val="nil"/>
              <w:bottom w:val="nil"/>
              <w:right w:val="nil"/>
            </w:tcBorders>
            <w:shd w:val="clear" w:color="auto" w:fill="auto"/>
          </w:tcPr>
          <w:p w14:paraId="2ED26BDC" w14:textId="131CE787" w:rsidR="00334F72" w:rsidRPr="00386474" w:rsidRDefault="00334F72" w:rsidP="00334F72">
            <w:pPr>
              <w:jc w:val="right"/>
              <w:rPr>
                <w:sz w:val="18"/>
                <w:szCs w:val="18"/>
              </w:rPr>
            </w:pPr>
            <w:r w:rsidRPr="00386474">
              <w:rPr>
                <w:sz w:val="18"/>
                <w:szCs w:val="18"/>
              </w:rPr>
              <w:t xml:space="preserve"> 3,355,402 </w:t>
            </w:r>
          </w:p>
        </w:tc>
      </w:tr>
      <w:tr w:rsidR="00334F72" w:rsidRPr="00FE5524" w14:paraId="20EE80E4" w14:textId="77777777" w:rsidTr="00A92D7A">
        <w:trPr>
          <w:trHeight w:val="227"/>
        </w:trPr>
        <w:tc>
          <w:tcPr>
            <w:tcW w:w="5329" w:type="dxa"/>
            <w:tcBorders>
              <w:top w:val="nil"/>
              <w:left w:val="nil"/>
              <w:bottom w:val="nil"/>
              <w:right w:val="nil"/>
            </w:tcBorders>
            <w:shd w:val="clear" w:color="auto" w:fill="auto"/>
            <w:vAlign w:val="center"/>
          </w:tcPr>
          <w:p w14:paraId="19E39D7B" w14:textId="77777777" w:rsidR="00334F72" w:rsidRPr="00FE5524" w:rsidRDefault="00334F72" w:rsidP="00334F72">
            <w:pPr>
              <w:jc w:val="left"/>
              <w:rPr>
                <w:rFonts w:cs="Arial"/>
                <w:bCs/>
                <w:color w:val="000000"/>
                <w:sz w:val="18"/>
                <w:szCs w:val="20"/>
              </w:rPr>
            </w:pPr>
            <w:r>
              <w:rPr>
                <w:rFonts w:cs="Arial"/>
                <w:bCs/>
                <w:color w:val="000000"/>
                <w:sz w:val="18"/>
                <w:szCs w:val="20"/>
              </w:rPr>
              <w:t>Shareholder loan</w:t>
            </w:r>
          </w:p>
        </w:tc>
        <w:tc>
          <w:tcPr>
            <w:tcW w:w="794" w:type="dxa"/>
            <w:tcBorders>
              <w:top w:val="nil"/>
              <w:left w:val="nil"/>
              <w:bottom w:val="nil"/>
              <w:right w:val="nil"/>
            </w:tcBorders>
            <w:shd w:val="clear" w:color="auto" w:fill="auto"/>
            <w:vAlign w:val="center"/>
          </w:tcPr>
          <w:p w14:paraId="4C1D3A85" w14:textId="44B1E74F" w:rsidR="00334F72" w:rsidRPr="00FE5524" w:rsidRDefault="00334F72" w:rsidP="00334F72">
            <w:pPr>
              <w:jc w:val="center"/>
              <w:rPr>
                <w:rFonts w:cs="Arial"/>
                <w:b/>
                <w:color w:val="000000"/>
                <w:sz w:val="18"/>
                <w:szCs w:val="20"/>
              </w:rPr>
            </w:pPr>
            <w:r>
              <w:rPr>
                <w:rFonts w:cs="Arial"/>
                <w:b/>
                <w:color w:val="000000"/>
                <w:sz w:val="18"/>
                <w:szCs w:val="20"/>
              </w:rPr>
              <w:t>16</w:t>
            </w:r>
          </w:p>
        </w:tc>
        <w:tc>
          <w:tcPr>
            <w:tcW w:w="1644" w:type="dxa"/>
            <w:tcBorders>
              <w:top w:val="nil"/>
              <w:left w:val="nil"/>
              <w:bottom w:val="nil"/>
              <w:right w:val="nil"/>
            </w:tcBorders>
            <w:shd w:val="clear" w:color="auto" w:fill="auto"/>
          </w:tcPr>
          <w:p w14:paraId="185ADB0F" w14:textId="60D9701A" w:rsidR="00334F72" w:rsidRPr="00321423" w:rsidRDefault="00334F72" w:rsidP="00334F72">
            <w:pPr>
              <w:jc w:val="right"/>
              <w:rPr>
                <w:b/>
                <w:bCs/>
                <w:sz w:val="18"/>
                <w:szCs w:val="18"/>
              </w:rPr>
            </w:pPr>
            <w:r w:rsidRPr="00334F72">
              <w:rPr>
                <w:b/>
                <w:bCs/>
                <w:sz w:val="18"/>
                <w:szCs w:val="18"/>
              </w:rPr>
              <w:t xml:space="preserve"> 25,300,439 </w:t>
            </w:r>
          </w:p>
        </w:tc>
        <w:tc>
          <w:tcPr>
            <w:tcW w:w="236" w:type="dxa"/>
            <w:tcBorders>
              <w:top w:val="nil"/>
              <w:left w:val="nil"/>
              <w:bottom w:val="nil"/>
              <w:right w:val="nil"/>
            </w:tcBorders>
            <w:shd w:val="clear" w:color="auto" w:fill="auto"/>
            <w:vAlign w:val="center"/>
          </w:tcPr>
          <w:p w14:paraId="709280A6" w14:textId="77777777" w:rsidR="00334F72" w:rsidRPr="00FE5524" w:rsidRDefault="00334F72" w:rsidP="00334F72">
            <w:pPr>
              <w:jc w:val="right"/>
              <w:rPr>
                <w:rFonts w:cs="Arial"/>
                <w:color w:val="000000"/>
                <w:sz w:val="18"/>
                <w:szCs w:val="20"/>
              </w:rPr>
            </w:pPr>
          </w:p>
        </w:tc>
        <w:tc>
          <w:tcPr>
            <w:tcW w:w="1644" w:type="dxa"/>
            <w:tcBorders>
              <w:top w:val="nil"/>
              <w:left w:val="nil"/>
              <w:bottom w:val="nil"/>
              <w:right w:val="nil"/>
            </w:tcBorders>
            <w:shd w:val="clear" w:color="auto" w:fill="auto"/>
          </w:tcPr>
          <w:p w14:paraId="3F5E54F8" w14:textId="0BFDA59A" w:rsidR="00334F72" w:rsidRPr="00386474" w:rsidRDefault="00334F72" w:rsidP="00334F72">
            <w:pPr>
              <w:jc w:val="right"/>
              <w:rPr>
                <w:sz w:val="18"/>
                <w:szCs w:val="18"/>
              </w:rPr>
            </w:pPr>
            <w:r w:rsidRPr="00386474">
              <w:rPr>
                <w:sz w:val="18"/>
                <w:szCs w:val="18"/>
              </w:rPr>
              <w:t xml:space="preserve"> 24,723,964 </w:t>
            </w:r>
          </w:p>
        </w:tc>
      </w:tr>
      <w:tr w:rsidR="00334F72" w:rsidRPr="00FE5524" w14:paraId="16694046" w14:textId="77777777" w:rsidTr="00A92D7A">
        <w:trPr>
          <w:trHeight w:val="227"/>
        </w:trPr>
        <w:tc>
          <w:tcPr>
            <w:tcW w:w="5329" w:type="dxa"/>
            <w:tcBorders>
              <w:top w:val="nil"/>
              <w:left w:val="nil"/>
              <w:bottom w:val="nil"/>
              <w:right w:val="nil"/>
            </w:tcBorders>
            <w:shd w:val="clear" w:color="auto" w:fill="auto"/>
            <w:vAlign w:val="center"/>
            <w:hideMark/>
          </w:tcPr>
          <w:p w14:paraId="78D379A6" w14:textId="77777777" w:rsidR="00334F72" w:rsidRPr="00FE5524" w:rsidRDefault="00334F72" w:rsidP="00334F72">
            <w:pPr>
              <w:jc w:val="left"/>
              <w:rPr>
                <w:rFonts w:cs="Arial"/>
                <w:b/>
                <w:color w:val="000000"/>
                <w:sz w:val="18"/>
                <w:szCs w:val="20"/>
              </w:rPr>
            </w:pPr>
            <w:r w:rsidRPr="00FE5524">
              <w:rPr>
                <w:rFonts w:cs="Arial"/>
                <w:b/>
                <w:color w:val="000000"/>
                <w:sz w:val="18"/>
                <w:szCs w:val="20"/>
              </w:rPr>
              <w:t>Total current liabilities</w:t>
            </w:r>
          </w:p>
        </w:tc>
        <w:tc>
          <w:tcPr>
            <w:tcW w:w="794" w:type="dxa"/>
            <w:tcBorders>
              <w:top w:val="nil"/>
              <w:left w:val="nil"/>
              <w:bottom w:val="nil"/>
              <w:right w:val="nil"/>
            </w:tcBorders>
            <w:shd w:val="clear" w:color="auto" w:fill="auto"/>
            <w:vAlign w:val="center"/>
            <w:hideMark/>
          </w:tcPr>
          <w:p w14:paraId="63EED8CD" w14:textId="77777777" w:rsidR="00334F72" w:rsidRPr="00FE5524" w:rsidRDefault="00334F72" w:rsidP="00334F72">
            <w:pPr>
              <w:jc w:val="center"/>
              <w:rPr>
                <w:rFonts w:cs="Arial"/>
                <w:color w:val="000000"/>
                <w:sz w:val="18"/>
                <w:szCs w:val="20"/>
              </w:rPr>
            </w:pPr>
          </w:p>
        </w:tc>
        <w:tc>
          <w:tcPr>
            <w:tcW w:w="1644" w:type="dxa"/>
            <w:tcBorders>
              <w:top w:val="single" w:sz="4" w:space="0" w:color="auto"/>
              <w:left w:val="nil"/>
              <w:bottom w:val="single" w:sz="4" w:space="0" w:color="auto"/>
              <w:right w:val="nil"/>
            </w:tcBorders>
            <w:shd w:val="clear" w:color="auto" w:fill="auto"/>
          </w:tcPr>
          <w:p w14:paraId="5D002848" w14:textId="126B2D1A" w:rsidR="00334F72" w:rsidRPr="00321423" w:rsidRDefault="00334F72" w:rsidP="00334F72">
            <w:pPr>
              <w:jc w:val="right"/>
              <w:rPr>
                <w:b/>
                <w:bCs/>
                <w:sz w:val="18"/>
                <w:szCs w:val="18"/>
              </w:rPr>
            </w:pPr>
            <w:r w:rsidRPr="00334F72">
              <w:rPr>
                <w:b/>
                <w:bCs/>
                <w:sz w:val="18"/>
                <w:szCs w:val="18"/>
              </w:rPr>
              <w:t xml:space="preserve"> 32,659,172 </w:t>
            </w:r>
          </w:p>
        </w:tc>
        <w:tc>
          <w:tcPr>
            <w:tcW w:w="236" w:type="dxa"/>
            <w:tcBorders>
              <w:top w:val="nil"/>
              <w:left w:val="nil"/>
              <w:bottom w:val="nil"/>
              <w:right w:val="nil"/>
            </w:tcBorders>
            <w:shd w:val="clear" w:color="auto" w:fill="auto"/>
            <w:vAlign w:val="center"/>
            <w:hideMark/>
          </w:tcPr>
          <w:p w14:paraId="6A163D00" w14:textId="77777777" w:rsidR="00334F72" w:rsidRPr="00FE5524" w:rsidRDefault="00334F72" w:rsidP="00334F72">
            <w:pPr>
              <w:jc w:val="right"/>
              <w:rPr>
                <w:rFonts w:cs="Arial"/>
                <w:color w:val="000000"/>
                <w:sz w:val="18"/>
                <w:szCs w:val="20"/>
              </w:rPr>
            </w:pPr>
          </w:p>
        </w:tc>
        <w:tc>
          <w:tcPr>
            <w:tcW w:w="1644" w:type="dxa"/>
            <w:tcBorders>
              <w:top w:val="single" w:sz="4" w:space="0" w:color="auto"/>
              <w:left w:val="nil"/>
              <w:bottom w:val="single" w:sz="4" w:space="0" w:color="auto"/>
              <w:right w:val="nil"/>
            </w:tcBorders>
            <w:shd w:val="clear" w:color="auto" w:fill="auto"/>
          </w:tcPr>
          <w:p w14:paraId="722F29F3" w14:textId="0FCBAB55" w:rsidR="00334F72" w:rsidRPr="00386474" w:rsidRDefault="00334F72" w:rsidP="00334F72">
            <w:pPr>
              <w:jc w:val="right"/>
              <w:rPr>
                <w:sz w:val="18"/>
                <w:szCs w:val="18"/>
              </w:rPr>
            </w:pPr>
            <w:r w:rsidRPr="00386474">
              <w:rPr>
                <w:sz w:val="18"/>
                <w:szCs w:val="18"/>
              </w:rPr>
              <w:t xml:space="preserve"> 30,522,110 </w:t>
            </w:r>
          </w:p>
        </w:tc>
      </w:tr>
      <w:tr w:rsidR="00386474" w:rsidRPr="00FE5524" w14:paraId="1068C5CC" w14:textId="77777777" w:rsidTr="00595191">
        <w:trPr>
          <w:trHeight w:val="227"/>
        </w:trPr>
        <w:tc>
          <w:tcPr>
            <w:tcW w:w="5329" w:type="dxa"/>
            <w:tcBorders>
              <w:top w:val="nil"/>
              <w:left w:val="nil"/>
              <w:bottom w:val="nil"/>
              <w:right w:val="nil"/>
            </w:tcBorders>
            <w:shd w:val="clear" w:color="auto" w:fill="auto"/>
            <w:vAlign w:val="center"/>
          </w:tcPr>
          <w:p w14:paraId="5ED36D9B" w14:textId="77777777" w:rsidR="00386474" w:rsidRPr="00FE5524" w:rsidRDefault="00386474" w:rsidP="00386474">
            <w:pPr>
              <w:jc w:val="left"/>
              <w:rPr>
                <w:rFonts w:cs="Arial"/>
                <w:bCs/>
                <w:color w:val="000000"/>
                <w:sz w:val="18"/>
                <w:szCs w:val="20"/>
              </w:rPr>
            </w:pPr>
          </w:p>
        </w:tc>
        <w:tc>
          <w:tcPr>
            <w:tcW w:w="794" w:type="dxa"/>
            <w:tcBorders>
              <w:top w:val="nil"/>
              <w:left w:val="nil"/>
              <w:bottom w:val="nil"/>
              <w:right w:val="nil"/>
            </w:tcBorders>
            <w:shd w:val="clear" w:color="auto" w:fill="auto"/>
            <w:vAlign w:val="center"/>
          </w:tcPr>
          <w:p w14:paraId="7020CBA4" w14:textId="77777777" w:rsidR="00386474" w:rsidRPr="00FE5524" w:rsidRDefault="00386474" w:rsidP="00386474">
            <w:pPr>
              <w:jc w:val="center"/>
              <w:rPr>
                <w:rFonts w:cs="Arial"/>
                <w:color w:val="000000"/>
                <w:sz w:val="18"/>
                <w:szCs w:val="20"/>
              </w:rPr>
            </w:pPr>
          </w:p>
        </w:tc>
        <w:tc>
          <w:tcPr>
            <w:tcW w:w="1644" w:type="dxa"/>
            <w:tcBorders>
              <w:top w:val="single" w:sz="4" w:space="0" w:color="auto"/>
              <w:left w:val="nil"/>
              <w:bottom w:val="single" w:sz="4" w:space="0" w:color="auto"/>
              <w:right w:val="nil"/>
            </w:tcBorders>
            <w:shd w:val="clear" w:color="auto" w:fill="auto"/>
            <w:vAlign w:val="center"/>
          </w:tcPr>
          <w:p w14:paraId="353147D8" w14:textId="77777777" w:rsidR="00386474" w:rsidRPr="000F5159" w:rsidRDefault="00386474" w:rsidP="00386474">
            <w:pPr>
              <w:jc w:val="right"/>
              <w:rPr>
                <w:rFonts w:cs="Arial"/>
                <w:b/>
                <w:color w:val="000000"/>
                <w:sz w:val="18"/>
                <w:szCs w:val="20"/>
                <w:highlight w:val="yellow"/>
              </w:rPr>
            </w:pPr>
          </w:p>
        </w:tc>
        <w:tc>
          <w:tcPr>
            <w:tcW w:w="236" w:type="dxa"/>
            <w:tcBorders>
              <w:top w:val="nil"/>
              <w:left w:val="nil"/>
              <w:bottom w:val="nil"/>
              <w:right w:val="nil"/>
            </w:tcBorders>
            <w:shd w:val="clear" w:color="auto" w:fill="auto"/>
            <w:vAlign w:val="center"/>
          </w:tcPr>
          <w:p w14:paraId="3E9DE749" w14:textId="77777777" w:rsidR="00386474" w:rsidRPr="00FE5524" w:rsidRDefault="00386474" w:rsidP="00386474">
            <w:pPr>
              <w:jc w:val="right"/>
              <w:rPr>
                <w:rFonts w:cs="Arial"/>
                <w:color w:val="000000"/>
                <w:sz w:val="18"/>
                <w:szCs w:val="20"/>
              </w:rPr>
            </w:pPr>
          </w:p>
        </w:tc>
        <w:tc>
          <w:tcPr>
            <w:tcW w:w="1644" w:type="dxa"/>
            <w:tcBorders>
              <w:top w:val="single" w:sz="4" w:space="0" w:color="auto"/>
              <w:left w:val="nil"/>
              <w:bottom w:val="single" w:sz="4" w:space="0" w:color="auto"/>
              <w:right w:val="nil"/>
            </w:tcBorders>
            <w:shd w:val="clear" w:color="auto" w:fill="auto"/>
          </w:tcPr>
          <w:p w14:paraId="4ABEAFBD" w14:textId="77777777" w:rsidR="00386474" w:rsidRPr="00386474" w:rsidRDefault="00386474" w:rsidP="00386474">
            <w:pPr>
              <w:jc w:val="right"/>
              <w:rPr>
                <w:sz w:val="18"/>
                <w:szCs w:val="18"/>
              </w:rPr>
            </w:pPr>
          </w:p>
        </w:tc>
      </w:tr>
      <w:tr w:rsidR="00321423" w:rsidRPr="00FE5524" w14:paraId="41F4C8B8" w14:textId="77777777" w:rsidTr="00D3658D">
        <w:trPr>
          <w:trHeight w:val="227"/>
        </w:trPr>
        <w:tc>
          <w:tcPr>
            <w:tcW w:w="5329" w:type="dxa"/>
            <w:tcBorders>
              <w:top w:val="nil"/>
              <w:left w:val="nil"/>
              <w:bottom w:val="nil"/>
              <w:right w:val="nil"/>
            </w:tcBorders>
            <w:shd w:val="clear" w:color="auto" w:fill="auto"/>
            <w:vAlign w:val="center"/>
          </w:tcPr>
          <w:p w14:paraId="1E78D850" w14:textId="77777777" w:rsidR="00321423" w:rsidRPr="00FE5524" w:rsidRDefault="00321423" w:rsidP="00321423">
            <w:pPr>
              <w:jc w:val="left"/>
              <w:rPr>
                <w:rFonts w:cs="Arial"/>
                <w:b/>
                <w:bCs/>
                <w:color w:val="000000"/>
                <w:sz w:val="18"/>
                <w:szCs w:val="20"/>
              </w:rPr>
            </w:pPr>
            <w:r w:rsidRPr="00FE5524">
              <w:rPr>
                <w:rFonts w:cs="Arial"/>
                <w:b/>
                <w:bCs/>
                <w:color w:val="000000"/>
                <w:sz w:val="18"/>
                <w:szCs w:val="20"/>
              </w:rPr>
              <w:t>Total liabilities</w:t>
            </w:r>
          </w:p>
        </w:tc>
        <w:tc>
          <w:tcPr>
            <w:tcW w:w="794" w:type="dxa"/>
            <w:tcBorders>
              <w:top w:val="nil"/>
              <w:left w:val="nil"/>
              <w:bottom w:val="nil"/>
              <w:right w:val="nil"/>
            </w:tcBorders>
            <w:shd w:val="clear" w:color="auto" w:fill="auto"/>
            <w:vAlign w:val="center"/>
          </w:tcPr>
          <w:p w14:paraId="1D0F2731" w14:textId="77777777" w:rsidR="00321423" w:rsidRPr="00FE5524" w:rsidRDefault="00321423" w:rsidP="00321423">
            <w:pPr>
              <w:jc w:val="center"/>
              <w:rPr>
                <w:rFonts w:cs="Arial"/>
                <w:b/>
                <w:color w:val="000000"/>
                <w:sz w:val="18"/>
                <w:szCs w:val="20"/>
              </w:rPr>
            </w:pPr>
          </w:p>
        </w:tc>
        <w:tc>
          <w:tcPr>
            <w:tcW w:w="1644" w:type="dxa"/>
            <w:tcBorders>
              <w:top w:val="single" w:sz="4" w:space="0" w:color="auto"/>
              <w:left w:val="nil"/>
              <w:bottom w:val="single" w:sz="4" w:space="0" w:color="auto"/>
              <w:right w:val="nil"/>
            </w:tcBorders>
            <w:shd w:val="clear" w:color="auto" w:fill="auto"/>
          </w:tcPr>
          <w:p w14:paraId="695F4A21" w14:textId="15347525" w:rsidR="00321423" w:rsidRPr="00321423" w:rsidRDefault="00321423" w:rsidP="00321423">
            <w:pPr>
              <w:jc w:val="right"/>
              <w:rPr>
                <w:b/>
                <w:bCs/>
                <w:sz w:val="18"/>
                <w:szCs w:val="18"/>
              </w:rPr>
            </w:pPr>
            <w:r w:rsidRPr="00321423">
              <w:rPr>
                <w:b/>
                <w:bCs/>
                <w:sz w:val="18"/>
                <w:szCs w:val="18"/>
              </w:rPr>
              <w:t xml:space="preserve"> </w:t>
            </w:r>
            <w:r w:rsidR="00334F72" w:rsidRPr="00334F72">
              <w:rPr>
                <w:b/>
                <w:bCs/>
                <w:sz w:val="18"/>
                <w:szCs w:val="18"/>
              </w:rPr>
              <w:t xml:space="preserve"> 52,950,016</w:t>
            </w:r>
          </w:p>
        </w:tc>
        <w:tc>
          <w:tcPr>
            <w:tcW w:w="236" w:type="dxa"/>
            <w:tcBorders>
              <w:top w:val="nil"/>
              <w:left w:val="nil"/>
              <w:bottom w:val="nil"/>
              <w:right w:val="nil"/>
            </w:tcBorders>
            <w:shd w:val="clear" w:color="auto" w:fill="auto"/>
            <w:vAlign w:val="center"/>
          </w:tcPr>
          <w:p w14:paraId="07ABD132" w14:textId="77777777" w:rsidR="00321423" w:rsidRPr="00FE5524" w:rsidRDefault="00321423" w:rsidP="00321423">
            <w:pPr>
              <w:jc w:val="right"/>
              <w:rPr>
                <w:rFonts w:cs="Arial"/>
                <w:b/>
                <w:color w:val="000000"/>
                <w:sz w:val="18"/>
                <w:szCs w:val="20"/>
              </w:rPr>
            </w:pPr>
          </w:p>
        </w:tc>
        <w:tc>
          <w:tcPr>
            <w:tcW w:w="1644" w:type="dxa"/>
            <w:tcBorders>
              <w:top w:val="single" w:sz="4" w:space="0" w:color="auto"/>
              <w:left w:val="nil"/>
              <w:bottom w:val="single" w:sz="4" w:space="0" w:color="auto"/>
              <w:right w:val="nil"/>
            </w:tcBorders>
            <w:shd w:val="clear" w:color="auto" w:fill="auto"/>
          </w:tcPr>
          <w:p w14:paraId="658532A5" w14:textId="11741B01" w:rsidR="00321423" w:rsidRPr="00386474" w:rsidRDefault="00321423" w:rsidP="00321423">
            <w:pPr>
              <w:jc w:val="right"/>
              <w:rPr>
                <w:sz w:val="18"/>
                <w:szCs w:val="18"/>
              </w:rPr>
            </w:pPr>
            <w:r w:rsidRPr="00386474">
              <w:rPr>
                <w:sz w:val="18"/>
                <w:szCs w:val="18"/>
              </w:rPr>
              <w:t xml:space="preserve">  49,600,945</w:t>
            </w:r>
          </w:p>
        </w:tc>
      </w:tr>
      <w:tr w:rsidR="00321423" w:rsidRPr="00FE5524" w14:paraId="21A9B2D5" w14:textId="77777777" w:rsidTr="00D3658D">
        <w:trPr>
          <w:trHeight w:val="227"/>
        </w:trPr>
        <w:tc>
          <w:tcPr>
            <w:tcW w:w="5329" w:type="dxa"/>
            <w:tcBorders>
              <w:top w:val="nil"/>
              <w:left w:val="nil"/>
              <w:bottom w:val="nil"/>
              <w:right w:val="nil"/>
            </w:tcBorders>
            <w:shd w:val="clear" w:color="auto" w:fill="auto"/>
            <w:vAlign w:val="center"/>
          </w:tcPr>
          <w:p w14:paraId="66C52072" w14:textId="77777777" w:rsidR="00321423" w:rsidRPr="00FE5524" w:rsidRDefault="00321423" w:rsidP="00321423">
            <w:pPr>
              <w:jc w:val="left"/>
              <w:rPr>
                <w:rFonts w:cs="Arial"/>
                <w:bCs/>
                <w:color w:val="000000"/>
                <w:sz w:val="18"/>
                <w:szCs w:val="20"/>
              </w:rPr>
            </w:pPr>
          </w:p>
        </w:tc>
        <w:tc>
          <w:tcPr>
            <w:tcW w:w="794" w:type="dxa"/>
            <w:tcBorders>
              <w:top w:val="nil"/>
              <w:left w:val="nil"/>
              <w:bottom w:val="nil"/>
              <w:right w:val="nil"/>
            </w:tcBorders>
            <w:shd w:val="clear" w:color="auto" w:fill="auto"/>
            <w:vAlign w:val="center"/>
          </w:tcPr>
          <w:p w14:paraId="337A9AF1" w14:textId="77777777" w:rsidR="00321423" w:rsidRPr="00FE5524" w:rsidRDefault="00321423" w:rsidP="00321423">
            <w:pPr>
              <w:jc w:val="center"/>
              <w:rPr>
                <w:rFonts w:cs="Arial"/>
                <w:color w:val="000000"/>
                <w:sz w:val="18"/>
                <w:szCs w:val="20"/>
              </w:rPr>
            </w:pPr>
          </w:p>
        </w:tc>
        <w:tc>
          <w:tcPr>
            <w:tcW w:w="1644" w:type="dxa"/>
            <w:tcBorders>
              <w:top w:val="single" w:sz="4" w:space="0" w:color="auto"/>
              <w:left w:val="nil"/>
              <w:bottom w:val="single" w:sz="4" w:space="0" w:color="auto"/>
              <w:right w:val="nil"/>
            </w:tcBorders>
            <w:shd w:val="clear" w:color="auto" w:fill="auto"/>
          </w:tcPr>
          <w:p w14:paraId="0196EE1D" w14:textId="77777777" w:rsidR="00321423" w:rsidRPr="00321423" w:rsidRDefault="00321423" w:rsidP="00321423">
            <w:pPr>
              <w:jc w:val="right"/>
              <w:rPr>
                <w:b/>
                <w:bCs/>
                <w:sz w:val="18"/>
                <w:szCs w:val="18"/>
              </w:rPr>
            </w:pPr>
          </w:p>
        </w:tc>
        <w:tc>
          <w:tcPr>
            <w:tcW w:w="236" w:type="dxa"/>
            <w:tcBorders>
              <w:top w:val="nil"/>
              <w:left w:val="nil"/>
              <w:bottom w:val="nil"/>
              <w:right w:val="nil"/>
            </w:tcBorders>
            <w:shd w:val="clear" w:color="auto" w:fill="auto"/>
            <w:vAlign w:val="center"/>
          </w:tcPr>
          <w:p w14:paraId="16398ADB" w14:textId="77777777" w:rsidR="00321423" w:rsidRPr="00FE5524" w:rsidRDefault="00321423" w:rsidP="00321423">
            <w:pPr>
              <w:jc w:val="right"/>
              <w:rPr>
                <w:rFonts w:cs="Arial"/>
                <w:color w:val="000000"/>
                <w:sz w:val="18"/>
                <w:szCs w:val="20"/>
              </w:rPr>
            </w:pPr>
          </w:p>
        </w:tc>
        <w:tc>
          <w:tcPr>
            <w:tcW w:w="1644" w:type="dxa"/>
            <w:tcBorders>
              <w:top w:val="single" w:sz="4" w:space="0" w:color="auto"/>
              <w:left w:val="nil"/>
              <w:bottom w:val="single" w:sz="4" w:space="0" w:color="auto"/>
              <w:right w:val="nil"/>
            </w:tcBorders>
            <w:shd w:val="clear" w:color="auto" w:fill="auto"/>
          </w:tcPr>
          <w:p w14:paraId="3890AF81" w14:textId="77777777" w:rsidR="00321423" w:rsidRPr="00386474" w:rsidRDefault="00321423" w:rsidP="00321423">
            <w:pPr>
              <w:jc w:val="right"/>
              <w:rPr>
                <w:sz w:val="18"/>
                <w:szCs w:val="18"/>
              </w:rPr>
            </w:pPr>
          </w:p>
        </w:tc>
      </w:tr>
      <w:tr w:rsidR="00321423" w:rsidRPr="00FE5524" w14:paraId="29E955C5" w14:textId="77777777" w:rsidTr="00D3658D">
        <w:trPr>
          <w:trHeight w:val="227"/>
        </w:trPr>
        <w:tc>
          <w:tcPr>
            <w:tcW w:w="5329" w:type="dxa"/>
            <w:tcBorders>
              <w:top w:val="nil"/>
              <w:left w:val="nil"/>
              <w:bottom w:val="nil"/>
              <w:right w:val="nil"/>
            </w:tcBorders>
            <w:shd w:val="clear" w:color="auto" w:fill="auto"/>
            <w:vAlign w:val="center"/>
            <w:hideMark/>
          </w:tcPr>
          <w:p w14:paraId="063E51C6" w14:textId="77777777" w:rsidR="00321423" w:rsidRPr="00FE5524" w:rsidRDefault="00321423" w:rsidP="00321423">
            <w:pPr>
              <w:jc w:val="left"/>
              <w:rPr>
                <w:rFonts w:cs="Arial"/>
                <w:b/>
                <w:bCs/>
                <w:color w:val="000000"/>
                <w:sz w:val="18"/>
                <w:szCs w:val="20"/>
              </w:rPr>
            </w:pPr>
            <w:r w:rsidRPr="00FE5524">
              <w:rPr>
                <w:rFonts w:cs="Arial"/>
                <w:b/>
                <w:bCs/>
                <w:color w:val="000000"/>
                <w:sz w:val="18"/>
                <w:szCs w:val="20"/>
              </w:rPr>
              <w:t>Total equity and liabilities</w:t>
            </w:r>
          </w:p>
        </w:tc>
        <w:tc>
          <w:tcPr>
            <w:tcW w:w="794" w:type="dxa"/>
            <w:tcBorders>
              <w:top w:val="nil"/>
              <w:left w:val="nil"/>
              <w:bottom w:val="nil"/>
              <w:right w:val="nil"/>
            </w:tcBorders>
            <w:shd w:val="clear" w:color="auto" w:fill="auto"/>
            <w:vAlign w:val="center"/>
            <w:hideMark/>
          </w:tcPr>
          <w:p w14:paraId="1FD3DBD8" w14:textId="77777777" w:rsidR="00321423" w:rsidRPr="00FE5524" w:rsidRDefault="00321423" w:rsidP="00321423">
            <w:pPr>
              <w:jc w:val="center"/>
              <w:rPr>
                <w:rFonts w:cs="Arial"/>
                <w:b/>
                <w:color w:val="000000"/>
                <w:sz w:val="18"/>
                <w:szCs w:val="20"/>
              </w:rPr>
            </w:pPr>
          </w:p>
        </w:tc>
        <w:tc>
          <w:tcPr>
            <w:tcW w:w="1644" w:type="dxa"/>
            <w:tcBorders>
              <w:top w:val="single" w:sz="4" w:space="0" w:color="auto"/>
              <w:left w:val="nil"/>
              <w:bottom w:val="double" w:sz="6" w:space="0" w:color="auto"/>
              <w:right w:val="nil"/>
            </w:tcBorders>
            <w:shd w:val="clear" w:color="auto" w:fill="auto"/>
          </w:tcPr>
          <w:p w14:paraId="1DA5A8D0" w14:textId="4C71B000" w:rsidR="00321423" w:rsidRPr="00321423" w:rsidRDefault="00321423" w:rsidP="00321423">
            <w:pPr>
              <w:jc w:val="right"/>
              <w:rPr>
                <w:b/>
                <w:bCs/>
                <w:sz w:val="18"/>
                <w:szCs w:val="18"/>
              </w:rPr>
            </w:pPr>
            <w:r w:rsidRPr="00321423">
              <w:rPr>
                <w:b/>
                <w:bCs/>
                <w:sz w:val="18"/>
                <w:szCs w:val="18"/>
              </w:rPr>
              <w:t xml:space="preserve"> </w:t>
            </w:r>
            <w:r w:rsidR="00334F72" w:rsidRPr="00334F72">
              <w:rPr>
                <w:b/>
                <w:bCs/>
                <w:sz w:val="18"/>
                <w:szCs w:val="18"/>
              </w:rPr>
              <w:t xml:space="preserve"> 104,389,655</w:t>
            </w:r>
          </w:p>
        </w:tc>
        <w:tc>
          <w:tcPr>
            <w:tcW w:w="236" w:type="dxa"/>
            <w:tcBorders>
              <w:top w:val="nil"/>
              <w:left w:val="nil"/>
              <w:bottom w:val="nil"/>
              <w:right w:val="nil"/>
            </w:tcBorders>
            <w:shd w:val="clear" w:color="auto" w:fill="auto"/>
            <w:vAlign w:val="center"/>
            <w:hideMark/>
          </w:tcPr>
          <w:p w14:paraId="774A0801" w14:textId="77777777" w:rsidR="00321423" w:rsidRPr="00FE5524" w:rsidRDefault="00321423" w:rsidP="00321423">
            <w:pPr>
              <w:jc w:val="right"/>
              <w:rPr>
                <w:rFonts w:cs="Arial"/>
                <w:b/>
                <w:color w:val="000000"/>
                <w:sz w:val="18"/>
                <w:szCs w:val="20"/>
              </w:rPr>
            </w:pPr>
          </w:p>
        </w:tc>
        <w:tc>
          <w:tcPr>
            <w:tcW w:w="1644" w:type="dxa"/>
            <w:tcBorders>
              <w:top w:val="single" w:sz="4" w:space="0" w:color="auto"/>
              <w:left w:val="nil"/>
              <w:bottom w:val="double" w:sz="6" w:space="0" w:color="auto"/>
              <w:right w:val="nil"/>
            </w:tcBorders>
            <w:shd w:val="clear" w:color="auto" w:fill="auto"/>
          </w:tcPr>
          <w:p w14:paraId="6E220366" w14:textId="681D722A" w:rsidR="00321423" w:rsidRPr="00386474" w:rsidRDefault="00321423" w:rsidP="00321423">
            <w:pPr>
              <w:jc w:val="right"/>
              <w:rPr>
                <w:sz w:val="18"/>
                <w:szCs w:val="18"/>
              </w:rPr>
            </w:pPr>
            <w:r w:rsidRPr="00386474">
              <w:rPr>
                <w:sz w:val="18"/>
                <w:szCs w:val="18"/>
              </w:rPr>
              <w:t xml:space="preserve"> 102,157,395 </w:t>
            </w:r>
          </w:p>
        </w:tc>
      </w:tr>
      <w:tr w:rsidR="00F822C6" w:rsidRPr="00FE5524" w14:paraId="7BC2DC73" w14:textId="77777777" w:rsidTr="00C45653">
        <w:trPr>
          <w:trHeight w:val="227"/>
        </w:trPr>
        <w:tc>
          <w:tcPr>
            <w:tcW w:w="5329" w:type="dxa"/>
            <w:tcBorders>
              <w:top w:val="nil"/>
              <w:left w:val="nil"/>
              <w:bottom w:val="nil"/>
              <w:right w:val="nil"/>
            </w:tcBorders>
            <w:shd w:val="clear" w:color="auto" w:fill="auto"/>
            <w:vAlign w:val="center"/>
            <w:hideMark/>
          </w:tcPr>
          <w:p w14:paraId="778C27D3" w14:textId="77777777" w:rsidR="00F822C6" w:rsidRPr="00FE5524" w:rsidRDefault="00F822C6" w:rsidP="00F822C6">
            <w:pPr>
              <w:jc w:val="left"/>
              <w:rPr>
                <w:rFonts w:cs="Arial"/>
                <w:color w:val="000000"/>
                <w:sz w:val="18"/>
                <w:szCs w:val="20"/>
              </w:rPr>
            </w:pPr>
          </w:p>
        </w:tc>
        <w:tc>
          <w:tcPr>
            <w:tcW w:w="794" w:type="dxa"/>
            <w:tcBorders>
              <w:top w:val="nil"/>
              <w:left w:val="nil"/>
              <w:bottom w:val="nil"/>
              <w:right w:val="nil"/>
            </w:tcBorders>
            <w:shd w:val="clear" w:color="auto" w:fill="auto"/>
            <w:vAlign w:val="center"/>
            <w:hideMark/>
          </w:tcPr>
          <w:p w14:paraId="56E0D1DF" w14:textId="77777777" w:rsidR="00F822C6" w:rsidRPr="00FE5524" w:rsidRDefault="00F822C6" w:rsidP="00F822C6">
            <w:pPr>
              <w:jc w:val="center"/>
              <w:rPr>
                <w:rFonts w:cs="Arial"/>
                <w:i/>
                <w:iCs/>
                <w:color w:val="000000"/>
                <w:sz w:val="18"/>
                <w:szCs w:val="20"/>
              </w:rPr>
            </w:pPr>
          </w:p>
        </w:tc>
        <w:tc>
          <w:tcPr>
            <w:tcW w:w="1644" w:type="dxa"/>
            <w:tcBorders>
              <w:top w:val="nil"/>
              <w:left w:val="nil"/>
              <w:bottom w:val="nil"/>
              <w:right w:val="nil"/>
            </w:tcBorders>
            <w:shd w:val="clear" w:color="auto" w:fill="auto"/>
            <w:vAlign w:val="center"/>
          </w:tcPr>
          <w:p w14:paraId="09E03A8C" w14:textId="77777777" w:rsidR="00F822C6" w:rsidRPr="000F5159" w:rsidRDefault="00F822C6" w:rsidP="00F822C6">
            <w:pPr>
              <w:jc w:val="right"/>
              <w:rPr>
                <w:rFonts w:cs="Arial"/>
                <w:b/>
                <w:color w:val="000000"/>
                <w:sz w:val="18"/>
                <w:szCs w:val="20"/>
                <w:highlight w:val="yellow"/>
              </w:rPr>
            </w:pPr>
          </w:p>
        </w:tc>
        <w:tc>
          <w:tcPr>
            <w:tcW w:w="236" w:type="dxa"/>
            <w:tcBorders>
              <w:top w:val="nil"/>
              <w:left w:val="nil"/>
              <w:bottom w:val="nil"/>
              <w:right w:val="nil"/>
            </w:tcBorders>
            <w:shd w:val="clear" w:color="auto" w:fill="auto"/>
            <w:vAlign w:val="center"/>
            <w:hideMark/>
          </w:tcPr>
          <w:p w14:paraId="7A32BADD" w14:textId="77777777" w:rsidR="00F822C6" w:rsidRPr="00FE5524" w:rsidRDefault="00F822C6" w:rsidP="00F822C6">
            <w:pPr>
              <w:jc w:val="right"/>
              <w:rPr>
                <w:rFonts w:cs="Arial"/>
                <w:i/>
                <w:iCs/>
                <w:color w:val="000000"/>
                <w:sz w:val="18"/>
                <w:szCs w:val="20"/>
              </w:rPr>
            </w:pPr>
          </w:p>
        </w:tc>
        <w:tc>
          <w:tcPr>
            <w:tcW w:w="1644" w:type="dxa"/>
            <w:tcBorders>
              <w:top w:val="nil"/>
              <w:left w:val="nil"/>
              <w:bottom w:val="nil"/>
              <w:right w:val="nil"/>
            </w:tcBorders>
            <w:shd w:val="clear" w:color="auto" w:fill="auto"/>
          </w:tcPr>
          <w:p w14:paraId="07379E5C" w14:textId="77777777" w:rsidR="00F822C6" w:rsidRPr="00F822C6" w:rsidRDefault="00F822C6" w:rsidP="00F822C6">
            <w:pPr>
              <w:jc w:val="right"/>
              <w:rPr>
                <w:sz w:val="18"/>
                <w:szCs w:val="18"/>
              </w:rPr>
            </w:pPr>
          </w:p>
        </w:tc>
      </w:tr>
      <w:tr w:rsidR="00F822C6" w:rsidRPr="00FE5524" w14:paraId="6E07D3A0" w14:textId="77777777" w:rsidTr="00C45653">
        <w:trPr>
          <w:trHeight w:val="227"/>
        </w:trPr>
        <w:tc>
          <w:tcPr>
            <w:tcW w:w="5329" w:type="dxa"/>
            <w:tcBorders>
              <w:top w:val="nil"/>
              <w:left w:val="nil"/>
              <w:bottom w:val="nil"/>
              <w:right w:val="nil"/>
            </w:tcBorders>
            <w:shd w:val="clear" w:color="auto" w:fill="auto"/>
            <w:vAlign w:val="center"/>
          </w:tcPr>
          <w:p w14:paraId="7D902E58" w14:textId="77777777" w:rsidR="00F822C6" w:rsidRPr="00FE5524" w:rsidRDefault="00F822C6" w:rsidP="00F822C6">
            <w:pPr>
              <w:jc w:val="left"/>
              <w:rPr>
                <w:rFonts w:cs="Arial"/>
                <w:bCs/>
                <w:color w:val="000000"/>
                <w:sz w:val="18"/>
                <w:szCs w:val="20"/>
              </w:rPr>
            </w:pPr>
          </w:p>
        </w:tc>
        <w:tc>
          <w:tcPr>
            <w:tcW w:w="794" w:type="dxa"/>
            <w:tcBorders>
              <w:top w:val="nil"/>
              <w:left w:val="nil"/>
              <w:bottom w:val="nil"/>
              <w:right w:val="nil"/>
            </w:tcBorders>
            <w:shd w:val="clear" w:color="auto" w:fill="auto"/>
            <w:vAlign w:val="center"/>
          </w:tcPr>
          <w:p w14:paraId="1F4EEEDD" w14:textId="77777777" w:rsidR="00F822C6" w:rsidRPr="00FE5524" w:rsidRDefault="00F822C6" w:rsidP="00F822C6">
            <w:pPr>
              <w:jc w:val="center"/>
              <w:rPr>
                <w:rFonts w:cs="Arial"/>
                <w:b/>
                <w:bCs/>
                <w:color w:val="000000"/>
                <w:sz w:val="18"/>
                <w:szCs w:val="20"/>
              </w:rPr>
            </w:pPr>
          </w:p>
        </w:tc>
        <w:tc>
          <w:tcPr>
            <w:tcW w:w="1644" w:type="dxa"/>
            <w:tcBorders>
              <w:top w:val="nil"/>
              <w:left w:val="nil"/>
              <w:bottom w:val="nil"/>
              <w:right w:val="nil"/>
            </w:tcBorders>
            <w:shd w:val="clear" w:color="auto" w:fill="auto"/>
            <w:vAlign w:val="center"/>
          </w:tcPr>
          <w:p w14:paraId="322E68BB" w14:textId="77777777" w:rsidR="00F822C6" w:rsidRPr="000F5159" w:rsidRDefault="00F822C6" w:rsidP="00F822C6">
            <w:pPr>
              <w:jc w:val="right"/>
              <w:rPr>
                <w:rFonts w:cs="Arial"/>
                <w:b/>
                <w:color w:val="000000"/>
                <w:sz w:val="18"/>
                <w:szCs w:val="20"/>
                <w:highlight w:val="yellow"/>
              </w:rPr>
            </w:pPr>
          </w:p>
        </w:tc>
        <w:tc>
          <w:tcPr>
            <w:tcW w:w="236" w:type="dxa"/>
            <w:tcBorders>
              <w:top w:val="nil"/>
              <w:left w:val="nil"/>
              <w:bottom w:val="nil"/>
              <w:right w:val="nil"/>
            </w:tcBorders>
            <w:shd w:val="clear" w:color="auto" w:fill="auto"/>
            <w:vAlign w:val="center"/>
          </w:tcPr>
          <w:p w14:paraId="39749C9C" w14:textId="77777777" w:rsidR="00F822C6" w:rsidRPr="00FE5524" w:rsidRDefault="00F822C6" w:rsidP="00F822C6">
            <w:pPr>
              <w:jc w:val="right"/>
              <w:rPr>
                <w:rFonts w:cs="Arial"/>
                <w:color w:val="000000"/>
                <w:sz w:val="18"/>
                <w:szCs w:val="20"/>
              </w:rPr>
            </w:pPr>
          </w:p>
        </w:tc>
        <w:tc>
          <w:tcPr>
            <w:tcW w:w="1644" w:type="dxa"/>
            <w:tcBorders>
              <w:top w:val="nil"/>
              <w:left w:val="nil"/>
              <w:bottom w:val="nil"/>
              <w:right w:val="nil"/>
            </w:tcBorders>
            <w:shd w:val="clear" w:color="auto" w:fill="auto"/>
          </w:tcPr>
          <w:p w14:paraId="49A8DBDF" w14:textId="576FFCEE" w:rsidR="00F822C6" w:rsidRPr="00F822C6" w:rsidRDefault="00F822C6" w:rsidP="00F822C6">
            <w:pPr>
              <w:jc w:val="right"/>
              <w:rPr>
                <w:sz w:val="18"/>
                <w:szCs w:val="18"/>
              </w:rPr>
            </w:pPr>
          </w:p>
        </w:tc>
      </w:tr>
      <w:tr w:rsidR="00F822C6" w:rsidRPr="00FE5524" w14:paraId="245C6F71" w14:textId="77777777" w:rsidTr="00C45653">
        <w:trPr>
          <w:trHeight w:val="227"/>
        </w:trPr>
        <w:tc>
          <w:tcPr>
            <w:tcW w:w="5329" w:type="dxa"/>
            <w:tcBorders>
              <w:top w:val="nil"/>
              <w:left w:val="nil"/>
              <w:bottom w:val="nil"/>
              <w:right w:val="nil"/>
            </w:tcBorders>
            <w:shd w:val="clear" w:color="auto" w:fill="auto"/>
            <w:vAlign w:val="center"/>
          </w:tcPr>
          <w:p w14:paraId="3D4E8441" w14:textId="77777777" w:rsidR="00F822C6" w:rsidRPr="00FE5524" w:rsidRDefault="00F822C6" w:rsidP="00F822C6">
            <w:pPr>
              <w:jc w:val="left"/>
              <w:rPr>
                <w:rFonts w:cs="Arial"/>
                <w:bCs/>
                <w:color w:val="000000"/>
                <w:sz w:val="18"/>
                <w:szCs w:val="20"/>
              </w:rPr>
            </w:pPr>
            <w:r w:rsidRPr="00FE5524">
              <w:rPr>
                <w:rFonts w:cs="Arial"/>
                <w:bCs/>
                <w:color w:val="000000"/>
                <w:sz w:val="18"/>
                <w:szCs w:val="20"/>
              </w:rPr>
              <w:t>Number of ordinary shares in issue</w:t>
            </w:r>
          </w:p>
        </w:tc>
        <w:tc>
          <w:tcPr>
            <w:tcW w:w="794" w:type="dxa"/>
            <w:tcBorders>
              <w:top w:val="nil"/>
              <w:left w:val="nil"/>
              <w:bottom w:val="nil"/>
              <w:right w:val="nil"/>
            </w:tcBorders>
            <w:shd w:val="clear" w:color="auto" w:fill="auto"/>
            <w:vAlign w:val="center"/>
          </w:tcPr>
          <w:p w14:paraId="08349772" w14:textId="77777777" w:rsidR="00F822C6" w:rsidRPr="00FE5524" w:rsidRDefault="00F822C6" w:rsidP="00F822C6">
            <w:pPr>
              <w:jc w:val="center"/>
              <w:rPr>
                <w:rFonts w:cs="Arial"/>
                <w:b/>
                <w:bCs/>
                <w:color w:val="000000"/>
                <w:sz w:val="18"/>
                <w:szCs w:val="20"/>
              </w:rPr>
            </w:pPr>
          </w:p>
        </w:tc>
        <w:tc>
          <w:tcPr>
            <w:tcW w:w="1644" w:type="dxa"/>
            <w:tcBorders>
              <w:top w:val="nil"/>
              <w:left w:val="nil"/>
              <w:bottom w:val="nil"/>
              <w:right w:val="nil"/>
            </w:tcBorders>
            <w:shd w:val="clear" w:color="auto" w:fill="auto"/>
            <w:vAlign w:val="center"/>
          </w:tcPr>
          <w:p w14:paraId="64A29E1E" w14:textId="5EF7E0E3" w:rsidR="00F822C6" w:rsidRPr="00321423" w:rsidRDefault="003563F4" w:rsidP="00F822C6">
            <w:pPr>
              <w:jc w:val="right"/>
              <w:rPr>
                <w:rFonts w:cs="Arial"/>
                <w:b/>
                <w:color w:val="000000"/>
                <w:sz w:val="18"/>
                <w:szCs w:val="20"/>
              </w:rPr>
            </w:pPr>
            <w:r w:rsidRPr="00321423">
              <w:rPr>
                <w:rFonts w:cs="Arial"/>
                <w:b/>
                <w:color w:val="000000"/>
                <w:sz w:val="18"/>
                <w:szCs w:val="20"/>
              </w:rPr>
              <w:t>2,458,323,603</w:t>
            </w:r>
          </w:p>
        </w:tc>
        <w:tc>
          <w:tcPr>
            <w:tcW w:w="236" w:type="dxa"/>
            <w:tcBorders>
              <w:top w:val="nil"/>
              <w:left w:val="nil"/>
              <w:bottom w:val="nil"/>
              <w:right w:val="nil"/>
            </w:tcBorders>
            <w:shd w:val="clear" w:color="auto" w:fill="auto"/>
            <w:vAlign w:val="center"/>
          </w:tcPr>
          <w:p w14:paraId="4D98DD75" w14:textId="77777777" w:rsidR="00F822C6" w:rsidRPr="00FE5524" w:rsidRDefault="00F822C6" w:rsidP="00F822C6">
            <w:pPr>
              <w:jc w:val="right"/>
              <w:rPr>
                <w:rFonts w:cs="Arial"/>
                <w:color w:val="000000"/>
                <w:sz w:val="18"/>
                <w:szCs w:val="20"/>
              </w:rPr>
            </w:pPr>
          </w:p>
        </w:tc>
        <w:tc>
          <w:tcPr>
            <w:tcW w:w="1644" w:type="dxa"/>
            <w:tcBorders>
              <w:top w:val="nil"/>
              <w:left w:val="nil"/>
              <w:bottom w:val="nil"/>
              <w:right w:val="nil"/>
            </w:tcBorders>
            <w:shd w:val="clear" w:color="auto" w:fill="auto"/>
          </w:tcPr>
          <w:p w14:paraId="7C74B54E" w14:textId="7F804A5A" w:rsidR="00F822C6" w:rsidRPr="00F822C6" w:rsidRDefault="00F822C6" w:rsidP="00F822C6">
            <w:pPr>
              <w:jc w:val="right"/>
              <w:rPr>
                <w:sz w:val="18"/>
                <w:szCs w:val="18"/>
              </w:rPr>
            </w:pPr>
            <w:r w:rsidRPr="00F822C6">
              <w:rPr>
                <w:sz w:val="18"/>
                <w:szCs w:val="18"/>
              </w:rPr>
              <w:t>2,458,323,603</w:t>
            </w:r>
          </w:p>
        </w:tc>
      </w:tr>
      <w:tr w:rsidR="00F822C6" w:rsidRPr="00FE5524" w14:paraId="0A33E733" w14:textId="77777777" w:rsidTr="00C45653">
        <w:trPr>
          <w:trHeight w:val="227"/>
        </w:trPr>
        <w:tc>
          <w:tcPr>
            <w:tcW w:w="5329" w:type="dxa"/>
            <w:tcBorders>
              <w:top w:val="nil"/>
              <w:left w:val="nil"/>
              <w:bottom w:val="nil"/>
              <w:right w:val="nil"/>
            </w:tcBorders>
            <w:shd w:val="clear" w:color="auto" w:fill="auto"/>
            <w:vAlign w:val="center"/>
            <w:hideMark/>
          </w:tcPr>
          <w:p w14:paraId="092C1081" w14:textId="77777777" w:rsidR="00F822C6" w:rsidRPr="00FE5524" w:rsidRDefault="00F822C6" w:rsidP="00F822C6">
            <w:pPr>
              <w:jc w:val="left"/>
              <w:rPr>
                <w:rFonts w:cs="Arial"/>
                <w:bCs/>
                <w:color w:val="000000"/>
                <w:sz w:val="18"/>
                <w:szCs w:val="20"/>
              </w:rPr>
            </w:pPr>
            <w:r w:rsidRPr="00FE5524">
              <w:rPr>
                <w:rFonts w:cs="Arial"/>
                <w:bCs/>
                <w:color w:val="000000"/>
                <w:sz w:val="18"/>
                <w:szCs w:val="20"/>
              </w:rPr>
              <w:t>NAV per ordinary share (cents)</w:t>
            </w:r>
          </w:p>
        </w:tc>
        <w:tc>
          <w:tcPr>
            <w:tcW w:w="794" w:type="dxa"/>
            <w:tcBorders>
              <w:top w:val="nil"/>
              <w:left w:val="nil"/>
              <w:bottom w:val="nil"/>
              <w:right w:val="nil"/>
            </w:tcBorders>
            <w:shd w:val="clear" w:color="auto" w:fill="auto"/>
            <w:vAlign w:val="center"/>
            <w:hideMark/>
          </w:tcPr>
          <w:p w14:paraId="7A81DF27" w14:textId="35ACFD0F" w:rsidR="00F822C6" w:rsidRPr="00FE5524" w:rsidRDefault="00F822C6" w:rsidP="00F822C6">
            <w:pPr>
              <w:jc w:val="center"/>
              <w:rPr>
                <w:rFonts w:cs="Arial"/>
                <w:b/>
                <w:color w:val="000000"/>
                <w:sz w:val="18"/>
                <w:szCs w:val="20"/>
              </w:rPr>
            </w:pPr>
            <w:r>
              <w:rPr>
                <w:rFonts w:cs="Arial"/>
                <w:b/>
                <w:color w:val="000000"/>
                <w:sz w:val="18"/>
                <w:szCs w:val="20"/>
              </w:rPr>
              <w:t>17</w:t>
            </w:r>
          </w:p>
        </w:tc>
        <w:tc>
          <w:tcPr>
            <w:tcW w:w="1644" w:type="dxa"/>
            <w:tcBorders>
              <w:top w:val="nil"/>
              <w:left w:val="nil"/>
              <w:bottom w:val="nil"/>
              <w:right w:val="nil"/>
            </w:tcBorders>
            <w:shd w:val="clear" w:color="auto" w:fill="auto"/>
            <w:vAlign w:val="center"/>
          </w:tcPr>
          <w:p w14:paraId="635AE782" w14:textId="124A234C" w:rsidR="00F822C6" w:rsidRPr="00321423" w:rsidRDefault="003563F4" w:rsidP="00F822C6">
            <w:pPr>
              <w:jc w:val="right"/>
              <w:rPr>
                <w:rFonts w:cs="Arial"/>
                <w:b/>
                <w:color w:val="000000"/>
                <w:sz w:val="18"/>
                <w:szCs w:val="20"/>
              </w:rPr>
            </w:pPr>
            <w:r w:rsidRPr="00321423">
              <w:rPr>
                <w:rFonts w:cs="Arial"/>
                <w:b/>
                <w:color w:val="000000"/>
                <w:sz w:val="18"/>
                <w:szCs w:val="20"/>
              </w:rPr>
              <w:t>2.0</w:t>
            </w:r>
            <w:r w:rsidR="00321423" w:rsidRPr="00321423">
              <w:rPr>
                <w:rFonts w:cs="Arial"/>
                <w:b/>
                <w:color w:val="000000"/>
                <w:sz w:val="18"/>
                <w:szCs w:val="20"/>
              </w:rPr>
              <w:t>5</w:t>
            </w:r>
          </w:p>
        </w:tc>
        <w:tc>
          <w:tcPr>
            <w:tcW w:w="236" w:type="dxa"/>
            <w:tcBorders>
              <w:top w:val="nil"/>
              <w:left w:val="nil"/>
              <w:bottom w:val="nil"/>
              <w:right w:val="nil"/>
            </w:tcBorders>
            <w:shd w:val="clear" w:color="auto" w:fill="auto"/>
            <w:vAlign w:val="center"/>
            <w:hideMark/>
          </w:tcPr>
          <w:p w14:paraId="3170484F" w14:textId="77777777" w:rsidR="00F822C6" w:rsidRPr="00FE5524" w:rsidRDefault="00F822C6" w:rsidP="00F822C6">
            <w:pPr>
              <w:jc w:val="right"/>
              <w:rPr>
                <w:rFonts w:cs="Arial"/>
                <w:color w:val="000000"/>
                <w:sz w:val="18"/>
                <w:szCs w:val="20"/>
              </w:rPr>
            </w:pPr>
          </w:p>
        </w:tc>
        <w:tc>
          <w:tcPr>
            <w:tcW w:w="1644" w:type="dxa"/>
            <w:tcBorders>
              <w:top w:val="nil"/>
              <w:left w:val="nil"/>
              <w:bottom w:val="nil"/>
              <w:right w:val="nil"/>
            </w:tcBorders>
            <w:shd w:val="clear" w:color="auto" w:fill="auto"/>
            <w:hideMark/>
          </w:tcPr>
          <w:p w14:paraId="3B92CF9F" w14:textId="4CD10E69" w:rsidR="00F822C6" w:rsidRPr="00F822C6" w:rsidRDefault="00F822C6" w:rsidP="00F822C6">
            <w:pPr>
              <w:jc w:val="right"/>
              <w:rPr>
                <w:sz w:val="18"/>
                <w:szCs w:val="18"/>
              </w:rPr>
            </w:pPr>
            <w:r w:rsidRPr="00F822C6">
              <w:rPr>
                <w:sz w:val="18"/>
                <w:szCs w:val="18"/>
              </w:rPr>
              <w:t>2.</w:t>
            </w:r>
            <w:r w:rsidR="00386474">
              <w:rPr>
                <w:sz w:val="18"/>
                <w:szCs w:val="18"/>
              </w:rPr>
              <w:t>10</w:t>
            </w:r>
          </w:p>
        </w:tc>
      </w:tr>
    </w:tbl>
    <w:p w14:paraId="04393A3E" w14:textId="77777777" w:rsidR="00843169" w:rsidRPr="00FE5524" w:rsidRDefault="00843169" w:rsidP="00832680">
      <w:pPr>
        <w:rPr>
          <w:rFonts w:cs="Arial"/>
          <w:szCs w:val="20"/>
        </w:rPr>
      </w:pPr>
    </w:p>
    <w:p w14:paraId="227BFE2B" w14:textId="77777777" w:rsidR="00843169" w:rsidRPr="00FE5524" w:rsidRDefault="002B277F" w:rsidP="00832680">
      <w:pPr>
        <w:rPr>
          <w:rFonts w:cs="Arial"/>
          <w:sz w:val="18"/>
          <w:szCs w:val="20"/>
        </w:rPr>
      </w:pPr>
      <w:r w:rsidRPr="00FE5524">
        <w:rPr>
          <w:rFonts w:cs="Arial"/>
          <w:sz w:val="18"/>
          <w:szCs w:val="20"/>
        </w:rPr>
        <w:t>The notes form an integral part of these financial statements.</w:t>
      </w:r>
    </w:p>
    <w:p w14:paraId="09D28074" w14:textId="77777777" w:rsidR="00843169" w:rsidRPr="00FE5524" w:rsidRDefault="00843169" w:rsidP="00832680">
      <w:pPr>
        <w:rPr>
          <w:rFonts w:cs="Arial"/>
          <w:sz w:val="18"/>
          <w:szCs w:val="20"/>
        </w:rPr>
      </w:pPr>
    </w:p>
    <w:p w14:paraId="6B96AAE5" w14:textId="24E8671F" w:rsidR="00843169" w:rsidRPr="00FE5524" w:rsidRDefault="002B277F" w:rsidP="00832680">
      <w:pPr>
        <w:jc w:val="left"/>
        <w:rPr>
          <w:rFonts w:cs="Arial"/>
          <w:szCs w:val="20"/>
        </w:rPr>
      </w:pPr>
      <w:r w:rsidRPr="00FE5524">
        <w:rPr>
          <w:rFonts w:eastAsia="Calibri" w:cs="Arial"/>
          <w:sz w:val="18"/>
          <w:szCs w:val="20"/>
          <w:lang w:eastAsia="en-US"/>
        </w:rPr>
        <w:t xml:space="preserve">The financial statements were approved and authorised for issue by the Board of Directors </w:t>
      </w:r>
      <w:r w:rsidRPr="005350A9">
        <w:rPr>
          <w:rFonts w:eastAsia="Calibri" w:cs="Arial"/>
          <w:sz w:val="18"/>
          <w:szCs w:val="20"/>
          <w:lang w:eastAsia="en-US"/>
        </w:rPr>
        <w:t xml:space="preserve">on </w:t>
      </w:r>
      <w:r w:rsidR="00B0150E" w:rsidRPr="00AE7F4D">
        <w:rPr>
          <w:rFonts w:eastAsia="Calibri" w:cs="Arial"/>
          <w:sz w:val="18"/>
          <w:szCs w:val="20"/>
          <w:lang w:eastAsia="en-US"/>
        </w:rPr>
        <w:t>2</w:t>
      </w:r>
      <w:r w:rsidR="00AE1BE9" w:rsidRPr="00AE7F4D">
        <w:rPr>
          <w:rFonts w:eastAsia="Calibri" w:cs="Arial"/>
          <w:sz w:val="18"/>
          <w:szCs w:val="20"/>
          <w:lang w:eastAsia="en-US"/>
        </w:rPr>
        <w:t>6</w:t>
      </w:r>
      <w:r w:rsidR="00B0150E" w:rsidRPr="00AE7F4D">
        <w:rPr>
          <w:rFonts w:eastAsia="Calibri" w:cs="Arial"/>
          <w:sz w:val="18"/>
          <w:szCs w:val="20"/>
          <w:lang w:eastAsia="en-US"/>
        </w:rPr>
        <w:t>.09.202</w:t>
      </w:r>
      <w:r w:rsidR="00AE7F4D">
        <w:rPr>
          <w:rFonts w:eastAsia="Calibri" w:cs="Arial"/>
          <w:sz w:val="18"/>
          <w:szCs w:val="20"/>
          <w:lang w:eastAsia="en-US"/>
        </w:rPr>
        <w:t>5</w:t>
      </w:r>
    </w:p>
    <w:p w14:paraId="0E26FB58" w14:textId="77777777" w:rsidR="00843169" w:rsidRPr="00FE5524" w:rsidRDefault="002B277F" w:rsidP="00832680">
      <w:pPr>
        <w:rPr>
          <w:rFonts w:eastAsia="Calibri" w:cs="Arial"/>
          <w:sz w:val="18"/>
          <w:szCs w:val="20"/>
          <w:lang w:eastAsia="en-US"/>
        </w:rPr>
      </w:pPr>
      <w:r w:rsidRPr="00FE5524">
        <w:rPr>
          <w:rFonts w:eastAsia="Calibri" w:cs="Arial"/>
          <w:sz w:val="18"/>
          <w:szCs w:val="20"/>
          <w:lang w:eastAsia="en-US"/>
        </w:rPr>
        <w:t>and were signed on their behalf by:</w:t>
      </w:r>
    </w:p>
    <w:p w14:paraId="08852508" w14:textId="77777777" w:rsidR="00843169" w:rsidRPr="00FE5524" w:rsidRDefault="00843169" w:rsidP="00832680">
      <w:pPr>
        <w:rPr>
          <w:rFonts w:eastAsia="Calibri" w:cs="Arial"/>
          <w:sz w:val="18"/>
          <w:szCs w:val="20"/>
          <w:lang w:eastAsia="en-US"/>
        </w:rPr>
      </w:pPr>
    </w:p>
    <w:p w14:paraId="76EA5103" w14:textId="77777777" w:rsidR="00843169" w:rsidRPr="00FE5524" w:rsidRDefault="00843169" w:rsidP="00832680">
      <w:pPr>
        <w:jc w:val="left"/>
        <w:rPr>
          <w:rFonts w:eastAsia="Calibri" w:cs="Arial"/>
          <w:sz w:val="18"/>
          <w:szCs w:val="20"/>
          <w:lang w:eastAsia="en-US"/>
        </w:rPr>
      </w:pPr>
    </w:p>
    <w:p w14:paraId="1632C745" w14:textId="77777777" w:rsidR="00843169" w:rsidRPr="00FE5524" w:rsidRDefault="002B277F" w:rsidP="00832680">
      <w:pPr>
        <w:rPr>
          <w:rFonts w:eastAsia="Calibri" w:cs="Arial"/>
          <w:sz w:val="18"/>
          <w:szCs w:val="20"/>
          <w:lang w:eastAsia="en-US"/>
        </w:rPr>
      </w:pPr>
      <w:r w:rsidRPr="00FE5524">
        <w:rPr>
          <w:rFonts w:eastAsia="Calibri" w:cs="Arial"/>
          <w:sz w:val="18"/>
          <w:szCs w:val="20"/>
          <w:lang w:eastAsia="en-US"/>
        </w:rPr>
        <w:t xml:space="preserve">Chairman </w:t>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t>Director</w:t>
      </w:r>
    </w:p>
    <w:p w14:paraId="35135A30" w14:textId="5D847B21" w:rsidR="00843169" w:rsidRPr="00FE5524" w:rsidRDefault="002B277F" w:rsidP="00832680">
      <w:pPr>
        <w:rPr>
          <w:rFonts w:eastAsia="Calibri" w:cs="Arial"/>
          <w:sz w:val="18"/>
          <w:szCs w:val="20"/>
          <w:lang w:eastAsia="en-US"/>
        </w:rPr>
        <w:sectPr w:rsidR="00843169" w:rsidRPr="00FE5524" w:rsidSect="00832680">
          <w:headerReference w:type="default" r:id="rId16"/>
          <w:footerReference w:type="default" r:id="rId17"/>
          <w:headerReference w:type="first" r:id="rId18"/>
          <w:footerReference w:type="first" r:id="rId19"/>
          <w:type w:val="nextColumn"/>
          <w:pgSz w:w="11906" w:h="16838" w:code="9"/>
          <w:pgMar w:top="993" w:right="1134" w:bottom="567" w:left="1276" w:header="709" w:footer="269" w:gutter="0"/>
          <w:pgNumType w:start="1"/>
          <w:cols w:space="708"/>
          <w:titlePg/>
          <w:docGrid w:linePitch="360"/>
        </w:sectPr>
      </w:pPr>
      <w:r w:rsidRPr="00FE5524">
        <w:rPr>
          <w:rFonts w:eastAsia="Calibri" w:cs="Arial"/>
          <w:sz w:val="18"/>
          <w:szCs w:val="20"/>
          <w:lang w:eastAsia="en-US"/>
        </w:rPr>
        <w:t>Sim</w:t>
      </w:r>
      <w:r w:rsidR="0079140C">
        <w:rPr>
          <w:rFonts w:eastAsia="Calibri" w:cs="Arial"/>
          <w:sz w:val="18"/>
          <w:szCs w:val="20"/>
          <w:lang w:eastAsia="en-US"/>
        </w:rPr>
        <w:t>on Hudd</w:t>
      </w:r>
      <w:r w:rsidR="0079140C">
        <w:rPr>
          <w:rFonts w:eastAsia="Calibri" w:cs="Arial"/>
          <w:sz w:val="18"/>
          <w:szCs w:val="20"/>
          <w:lang w:eastAsia="en-US"/>
        </w:rPr>
        <w:tab/>
      </w:r>
      <w:r w:rsidR="0079140C">
        <w:rPr>
          <w:rFonts w:eastAsia="Calibri" w:cs="Arial"/>
          <w:sz w:val="18"/>
          <w:szCs w:val="20"/>
          <w:lang w:eastAsia="en-US"/>
        </w:rPr>
        <w:tab/>
      </w:r>
      <w:r w:rsidR="0079140C">
        <w:rPr>
          <w:rFonts w:eastAsia="Calibri" w:cs="Arial"/>
          <w:sz w:val="18"/>
          <w:szCs w:val="20"/>
          <w:lang w:eastAsia="en-US"/>
        </w:rPr>
        <w:tab/>
      </w:r>
      <w:r w:rsidR="0079140C">
        <w:rPr>
          <w:rFonts w:eastAsia="Calibri" w:cs="Arial"/>
          <w:sz w:val="18"/>
          <w:szCs w:val="20"/>
          <w:lang w:eastAsia="en-US"/>
        </w:rPr>
        <w:tab/>
      </w:r>
      <w:r w:rsidR="0079140C">
        <w:rPr>
          <w:rFonts w:eastAsia="Calibri" w:cs="Arial"/>
          <w:sz w:val="18"/>
          <w:szCs w:val="20"/>
          <w:lang w:eastAsia="en-US"/>
        </w:rPr>
        <w:tab/>
      </w:r>
      <w:r w:rsidR="0079140C">
        <w:rPr>
          <w:rFonts w:eastAsia="Calibri" w:cs="Arial"/>
          <w:sz w:val="18"/>
          <w:szCs w:val="20"/>
          <w:lang w:eastAsia="en-US"/>
        </w:rPr>
        <w:tab/>
        <w:t>V</w:t>
      </w:r>
      <w:r w:rsidR="006C55A9">
        <w:rPr>
          <w:rFonts w:eastAsia="Calibri" w:cs="Arial"/>
          <w:sz w:val="18"/>
          <w:szCs w:val="20"/>
          <w:lang w:eastAsia="en-US"/>
        </w:rPr>
        <w:t xml:space="preserve">alentino Georgiev    </w:t>
      </w:r>
    </w:p>
    <w:p w14:paraId="4277BF26" w14:textId="44CB89CC" w:rsidR="00843169" w:rsidRPr="00FE5524" w:rsidRDefault="002B277F" w:rsidP="00832680">
      <w:pPr>
        <w:pStyle w:val="Heading1"/>
        <w:rPr>
          <w:rStyle w:val="Heading9Char1"/>
          <w:rFonts w:cs="Arial"/>
          <w:szCs w:val="32"/>
        </w:rPr>
      </w:pPr>
      <w:bookmarkStart w:id="13" w:name="_Toc172027672"/>
      <w:bookmarkStart w:id="14" w:name="_Toc241040442"/>
      <w:bookmarkStart w:id="15" w:name="_Toc438042300"/>
      <w:bookmarkStart w:id="16" w:name="_Toc146802715"/>
      <w:r w:rsidRPr="00FE5524">
        <w:rPr>
          <w:rFonts w:cs="Arial"/>
          <w:szCs w:val="32"/>
        </w:rPr>
        <w:lastRenderedPageBreak/>
        <w:t>Consolidated Statement of Changes in Equity</w:t>
      </w:r>
      <w:bookmarkEnd w:id="13"/>
      <w:bookmarkEnd w:id="14"/>
      <w:r w:rsidRPr="00FE5524">
        <w:rPr>
          <w:rFonts w:cs="Arial"/>
          <w:szCs w:val="32"/>
        </w:rPr>
        <w:t xml:space="preserve"> </w:t>
      </w:r>
      <w:r w:rsidRPr="00FE5524">
        <w:rPr>
          <w:rStyle w:val="Heading9Char1"/>
          <w:rFonts w:cs="Arial"/>
          <w:szCs w:val="32"/>
        </w:rPr>
        <w:t xml:space="preserve">for the period ended 30 </w:t>
      </w:r>
      <w:bookmarkEnd w:id="15"/>
      <w:r w:rsidRPr="00FE5524">
        <w:rPr>
          <w:rStyle w:val="Heading9Char1"/>
          <w:rFonts w:cs="Arial"/>
          <w:szCs w:val="32"/>
        </w:rPr>
        <w:t>June 202</w:t>
      </w:r>
      <w:bookmarkEnd w:id="16"/>
      <w:r w:rsidR="00765525">
        <w:rPr>
          <w:rStyle w:val="Heading9Char1"/>
          <w:rFonts w:cs="Arial"/>
          <w:szCs w:val="32"/>
        </w:rPr>
        <w:t>5</w:t>
      </w:r>
    </w:p>
    <w:p w14:paraId="06ECFB3C" w14:textId="77777777" w:rsidR="00843169" w:rsidRPr="00FE5524" w:rsidRDefault="00843169" w:rsidP="00832680">
      <w:pPr>
        <w:rPr>
          <w:rFonts w:cs="Arial"/>
          <w:szCs w:val="20"/>
        </w:rPr>
      </w:pPr>
    </w:p>
    <w:tbl>
      <w:tblPr>
        <w:tblW w:w="13776" w:type="dxa"/>
        <w:tblLayout w:type="fixed"/>
        <w:tblCellMar>
          <w:left w:w="0" w:type="dxa"/>
          <w:right w:w="0" w:type="dxa"/>
        </w:tblCellMar>
        <w:tblLook w:val="0600" w:firstRow="0" w:lastRow="0" w:firstColumn="0" w:lastColumn="0" w:noHBand="1" w:noVBand="1"/>
      </w:tblPr>
      <w:tblGrid>
        <w:gridCol w:w="4932"/>
        <w:gridCol w:w="1474"/>
        <w:gridCol w:w="1474"/>
        <w:gridCol w:w="1474"/>
        <w:gridCol w:w="1474"/>
        <w:gridCol w:w="1474"/>
        <w:gridCol w:w="1474"/>
      </w:tblGrid>
      <w:tr w:rsidR="00843169" w:rsidRPr="00FE5524" w14:paraId="21BBE03B" w14:textId="77777777" w:rsidTr="0079140C">
        <w:trPr>
          <w:trHeight w:val="225"/>
        </w:trPr>
        <w:tc>
          <w:tcPr>
            <w:tcW w:w="4932" w:type="dxa"/>
            <w:tcMar>
              <w:top w:w="5" w:type="dxa"/>
              <w:left w:w="113" w:type="dxa"/>
              <w:bottom w:w="5" w:type="dxa"/>
              <w:right w:w="113" w:type="dxa"/>
            </w:tcMar>
            <w:vAlign w:val="center"/>
          </w:tcPr>
          <w:p w14:paraId="4C6EEBE3" w14:textId="77777777" w:rsidR="00843169" w:rsidRPr="00FE5524" w:rsidRDefault="00843169" w:rsidP="00EA4C3B">
            <w:pPr>
              <w:jc w:val="left"/>
              <w:rPr>
                <w:rFonts w:cs="Arial"/>
                <w:color w:val="000000"/>
                <w:szCs w:val="20"/>
              </w:rPr>
            </w:pPr>
          </w:p>
        </w:tc>
        <w:tc>
          <w:tcPr>
            <w:tcW w:w="1474" w:type="dxa"/>
            <w:tcMar>
              <w:top w:w="5" w:type="dxa"/>
              <w:left w:w="113" w:type="dxa"/>
              <w:bottom w:w="5" w:type="dxa"/>
              <w:right w:w="113" w:type="dxa"/>
            </w:tcMar>
            <w:vAlign w:val="center"/>
            <w:hideMark/>
          </w:tcPr>
          <w:p w14:paraId="565C3B0E" w14:textId="77777777" w:rsidR="00843169" w:rsidRPr="00FE5524" w:rsidRDefault="002B277F" w:rsidP="00EA4C3B">
            <w:pPr>
              <w:jc w:val="right"/>
              <w:rPr>
                <w:rFonts w:cs="Arial"/>
                <w:color w:val="000000"/>
                <w:szCs w:val="20"/>
              </w:rPr>
            </w:pPr>
            <w:r w:rsidRPr="00FE5524">
              <w:rPr>
                <w:rFonts w:cs="Arial"/>
                <w:b/>
                <w:bCs/>
                <w:color w:val="000000"/>
                <w:szCs w:val="20"/>
              </w:rPr>
              <w:t>Share capital</w:t>
            </w:r>
          </w:p>
        </w:tc>
        <w:tc>
          <w:tcPr>
            <w:tcW w:w="1474" w:type="dxa"/>
            <w:tcMar>
              <w:top w:w="5" w:type="dxa"/>
              <w:left w:w="113" w:type="dxa"/>
              <w:bottom w:w="5" w:type="dxa"/>
              <w:right w:w="113" w:type="dxa"/>
            </w:tcMar>
            <w:vAlign w:val="center"/>
            <w:hideMark/>
          </w:tcPr>
          <w:p w14:paraId="2B526EE4" w14:textId="77777777" w:rsidR="00843169" w:rsidRPr="00FE5524" w:rsidRDefault="002B277F" w:rsidP="00EA4C3B">
            <w:pPr>
              <w:jc w:val="right"/>
              <w:rPr>
                <w:rFonts w:cs="Arial"/>
                <w:color w:val="000000"/>
                <w:szCs w:val="20"/>
              </w:rPr>
            </w:pPr>
            <w:r w:rsidRPr="00FE5524">
              <w:rPr>
                <w:rFonts w:cs="Arial"/>
                <w:b/>
                <w:bCs/>
                <w:color w:val="000000"/>
                <w:szCs w:val="20"/>
              </w:rPr>
              <w:t>Retained earnings</w:t>
            </w:r>
          </w:p>
        </w:tc>
        <w:tc>
          <w:tcPr>
            <w:tcW w:w="1474" w:type="dxa"/>
            <w:tcMar>
              <w:top w:w="5" w:type="dxa"/>
              <w:left w:w="113" w:type="dxa"/>
              <w:bottom w:w="5" w:type="dxa"/>
              <w:right w:w="113" w:type="dxa"/>
            </w:tcMar>
            <w:vAlign w:val="center"/>
            <w:hideMark/>
          </w:tcPr>
          <w:p w14:paraId="1474DC66" w14:textId="77777777" w:rsidR="00843169" w:rsidRPr="00FE5524" w:rsidRDefault="002B277F" w:rsidP="00EA4C3B">
            <w:pPr>
              <w:jc w:val="right"/>
              <w:rPr>
                <w:rFonts w:cs="Arial"/>
                <w:color w:val="000000"/>
                <w:szCs w:val="20"/>
              </w:rPr>
            </w:pPr>
            <w:r w:rsidRPr="00FE5524">
              <w:rPr>
                <w:rFonts w:cs="Arial"/>
                <w:b/>
                <w:bCs/>
                <w:color w:val="000000"/>
                <w:szCs w:val="20"/>
              </w:rPr>
              <w:t>Foreign currency translation reserve</w:t>
            </w:r>
          </w:p>
        </w:tc>
        <w:tc>
          <w:tcPr>
            <w:tcW w:w="1474" w:type="dxa"/>
            <w:tcMar>
              <w:top w:w="5" w:type="dxa"/>
              <w:left w:w="113" w:type="dxa"/>
              <w:bottom w:w="5" w:type="dxa"/>
              <w:right w:w="113" w:type="dxa"/>
            </w:tcMar>
            <w:vAlign w:val="center"/>
            <w:hideMark/>
          </w:tcPr>
          <w:p w14:paraId="6237F80A" w14:textId="77777777" w:rsidR="00843169" w:rsidRPr="00FE5524" w:rsidRDefault="002B277F" w:rsidP="00EA4C3B">
            <w:pPr>
              <w:jc w:val="right"/>
              <w:rPr>
                <w:rFonts w:cs="Arial"/>
                <w:color w:val="000000"/>
                <w:szCs w:val="20"/>
              </w:rPr>
            </w:pPr>
            <w:r w:rsidRPr="00FE5524">
              <w:rPr>
                <w:rFonts w:cs="Arial"/>
                <w:b/>
                <w:bCs/>
                <w:color w:val="000000"/>
                <w:szCs w:val="20"/>
              </w:rPr>
              <w:t>Total equity attributable to the parent company</w:t>
            </w:r>
          </w:p>
        </w:tc>
        <w:tc>
          <w:tcPr>
            <w:tcW w:w="1474" w:type="dxa"/>
            <w:tcMar>
              <w:top w:w="5" w:type="dxa"/>
              <w:left w:w="113" w:type="dxa"/>
              <w:bottom w:w="5" w:type="dxa"/>
              <w:right w:w="113" w:type="dxa"/>
            </w:tcMar>
            <w:vAlign w:val="center"/>
            <w:hideMark/>
          </w:tcPr>
          <w:p w14:paraId="1833804F" w14:textId="77777777" w:rsidR="00843169" w:rsidRPr="00FE5524" w:rsidRDefault="002B277F" w:rsidP="00EA4C3B">
            <w:pPr>
              <w:jc w:val="right"/>
              <w:rPr>
                <w:rFonts w:cs="Arial"/>
                <w:color w:val="000000"/>
                <w:szCs w:val="20"/>
              </w:rPr>
            </w:pPr>
            <w:r w:rsidRPr="00FE5524">
              <w:rPr>
                <w:rFonts w:cs="Arial"/>
                <w:b/>
                <w:bCs/>
                <w:color w:val="000000"/>
                <w:szCs w:val="20"/>
              </w:rPr>
              <w:t>Non-controlling interests</w:t>
            </w:r>
          </w:p>
        </w:tc>
        <w:tc>
          <w:tcPr>
            <w:tcW w:w="1474" w:type="dxa"/>
            <w:tcMar>
              <w:top w:w="5" w:type="dxa"/>
              <w:left w:w="113" w:type="dxa"/>
              <w:bottom w:w="5" w:type="dxa"/>
              <w:right w:w="113" w:type="dxa"/>
            </w:tcMar>
            <w:vAlign w:val="center"/>
            <w:hideMark/>
          </w:tcPr>
          <w:p w14:paraId="0ACE2707" w14:textId="77777777" w:rsidR="00843169" w:rsidRPr="00FE5524" w:rsidRDefault="002B277F" w:rsidP="00EA4C3B">
            <w:pPr>
              <w:jc w:val="right"/>
              <w:rPr>
                <w:rFonts w:cs="Arial"/>
                <w:color w:val="000000"/>
                <w:szCs w:val="20"/>
              </w:rPr>
            </w:pPr>
            <w:r w:rsidRPr="00FE5524">
              <w:rPr>
                <w:rFonts w:cs="Arial"/>
                <w:b/>
                <w:bCs/>
                <w:color w:val="000000"/>
                <w:szCs w:val="20"/>
              </w:rPr>
              <w:t>Total</w:t>
            </w:r>
          </w:p>
        </w:tc>
      </w:tr>
      <w:tr w:rsidR="00843169" w:rsidRPr="00FE5524" w14:paraId="4F0187AF" w14:textId="77777777" w:rsidTr="0079140C">
        <w:trPr>
          <w:trHeight w:val="225"/>
        </w:trPr>
        <w:tc>
          <w:tcPr>
            <w:tcW w:w="4932" w:type="dxa"/>
            <w:tcMar>
              <w:top w:w="5" w:type="dxa"/>
              <w:left w:w="113" w:type="dxa"/>
              <w:bottom w:w="5" w:type="dxa"/>
              <w:right w:w="113" w:type="dxa"/>
            </w:tcMar>
            <w:vAlign w:val="center"/>
          </w:tcPr>
          <w:p w14:paraId="3F96031D" w14:textId="77777777" w:rsidR="00843169" w:rsidRPr="00FE5524" w:rsidRDefault="00843169" w:rsidP="00EA4C3B">
            <w:pPr>
              <w:jc w:val="left"/>
              <w:rPr>
                <w:rFonts w:cs="Arial"/>
                <w:color w:val="000000"/>
                <w:szCs w:val="20"/>
              </w:rPr>
            </w:pPr>
          </w:p>
        </w:tc>
        <w:tc>
          <w:tcPr>
            <w:tcW w:w="1474" w:type="dxa"/>
            <w:tcMar>
              <w:top w:w="5" w:type="dxa"/>
              <w:left w:w="113" w:type="dxa"/>
              <w:bottom w:w="5" w:type="dxa"/>
              <w:right w:w="113" w:type="dxa"/>
            </w:tcMar>
            <w:vAlign w:val="center"/>
            <w:hideMark/>
          </w:tcPr>
          <w:p w14:paraId="7902348A" w14:textId="77777777" w:rsidR="00843169" w:rsidRPr="00FE5524" w:rsidRDefault="002B277F" w:rsidP="00EA4C3B">
            <w:pPr>
              <w:jc w:val="right"/>
              <w:rPr>
                <w:rFonts w:cs="Arial"/>
                <w:color w:val="000000"/>
                <w:szCs w:val="20"/>
              </w:rPr>
            </w:pPr>
            <w:r w:rsidRPr="00FE5524">
              <w:rPr>
                <w:rFonts w:cs="Arial"/>
                <w:b/>
                <w:bCs/>
                <w:color w:val="202124"/>
                <w:szCs w:val="20"/>
                <w:shd w:val="clear" w:color="auto" w:fill="FFFFFF"/>
              </w:rPr>
              <w:t>€</w:t>
            </w:r>
          </w:p>
        </w:tc>
        <w:tc>
          <w:tcPr>
            <w:tcW w:w="1474" w:type="dxa"/>
            <w:tcMar>
              <w:top w:w="5" w:type="dxa"/>
              <w:left w:w="113" w:type="dxa"/>
              <w:bottom w:w="5" w:type="dxa"/>
              <w:right w:w="113" w:type="dxa"/>
            </w:tcMar>
            <w:vAlign w:val="center"/>
            <w:hideMark/>
          </w:tcPr>
          <w:p w14:paraId="64A69D7F" w14:textId="77777777" w:rsidR="00843169" w:rsidRPr="00FE5524" w:rsidRDefault="002B277F" w:rsidP="00EA4C3B">
            <w:pPr>
              <w:jc w:val="right"/>
              <w:rPr>
                <w:rFonts w:cs="Arial"/>
                <w:color w:val="000000"/>
                <w:szCs w:val="20"/>
              </w:rPr>
            </w:pPr>
            <w:r w:rsidRPr="00FE5524">
              <w:rPr>
                <w:rFonts w:cs="Arial"/>
                <w:b/>
                <w:bCs/>
                <w:color w:val="202124"/>
                <w:szCs w:val="20"/>
                <w:shd w:val="clear" w:color="auto" w:fill="FFFFFF"/>
              </w:rPr>
              <w:t>€</w:t>
            </w:r>
          </w:p>
        </w:tc>
        <w:tc>
          <w:tcPr>
            <w:tcW w:w="1474" w:type="dxa"/>
            <w:tcMar>
              <w:top w:w="5" w:type="dxa"/>
              <w:left w:w="113" w:type="dxa"/>
              <w:bottom w:w="5" w:type="dxa"/>
              <w:right w:w="113" w:type="dxa"/>
            </w:tcMar>
            <w:vAlign w:val="center"/>
            <w:hideMark/>
          </w:tcPr>
          <w:p w14:paraId="66F50BA4" w14:textId="77777777" w:rsidR="00843169" w:rsidRPr="00FE5524" w:rsidRDefault="002B277F" w:rsidP="00EA4C3B">
            <w:pPr>
              <w:jc w:val="right"/>
              <w:rPr>
                <w:rFonts w:cs="Arial"/>
                <w:color w:val="000000"/>
                <w:szCs w:val="20"/>
              </w:rPr>
            </w:pPr>
            <w:r w:rsidRPr="00FE5524">
              <w:rPr>
                <w:rFonts w:cs="Arial"/>
                <w:b/>
                <w:bCs/>
                <w:color w:val="202124"/>
                <w:szCs w:val="20"/>
                <w:shd w:val="clear" w:color="auto" w:fill="FFFFFF"/>
              </w:rPr>
              <w:t>€</w:t>
            </w:r>
          </w:p>
        </w:tc>
        <w:tc>
          <w:tcPr>
            <w:tcW w:w="1474" w:type="dxa"/>
            <w:tcMar>
              <w:top w:w="5" w:type="dxa"/>
              <w:left w:w="113" w:type="dxa"/>
              <w:bottom w:w="5" w:type="dxa"/>
              <w:right w:w="113" w:type="dxa"/>
            </w:tcMar>
            <w:vAlign w:val="center"/>
            <w:hideMark/>
          </w:tcPr>
          <w:p w14:paraId="61CC921B" w14:textId="77777777" w:rsidR="00843169" w:rsidRPr="00FE5524" w:rsidRDefault="002B277F" w:rsidP="00EA4C3B">
            <w:pPr>
              <w:jc w:val="right"/>
              <w:rPr>
                <w:rFonts w:cs="Arial"/>
                <w:color w:val="000000"/>
                <w:szCs w:val="20"/>
              </w:rPr>
            </w:pPr>
            <w:r w:rsidRPr="00FE5524">
              <w:rPr>
                <w:rFonts w:cs="Arial"/>
                <w:b/>
                <w:bCs/>
                <w:color w:val="202124"/>
                <w:szCs w:val="20"/>
                <w:shd w:val="clear" w:color="auto" w:fill="FFFFFF"/>
              </w:rPr>
              <w:t>€</w:t>
            </w:r>
          </w:p>
        </w:tc>
        <w:tc>
          <w:tcPr>
            <w:tcW w:w="1474" w:type="dxa"/>
            <w:tcMar>
              <w:top w:w="5" w:type="dxa"/>
              <w:left w:w="113" w:type="dxa"/>
              <w:bottom w:w="5" w:type="dxa"/>
              <w:right w:w="113" w:type="dxa"/>
            </w:tcMar>
            <w:vAlign w:val="center"/>
            <w:hideMark/>
          </w:tcPr>
          <w:p w14:paraId="000DF57F" w14:textId="77777777" w:rsidR="00843169" w:rsidRPr="00FE5524" w:rsidRDefault="002B277F" w:rsidP="00EA4C3B">
            <w:pPr>
              <w:jc w:val="right"/>
              <w:rPr>
                <w:rFonts w:cs="Arial"/>
                <w:color w:val="000000"/>
                <w:szCs w:val="20"/>
              </w:rPr>
            </w:pPr>
            <w:r w:rsidRPr="00FE5524">
              <w:rPr>
                <w:rFonts w:cs="Arial"/>
                <w:b/>
                <w:bCs/>
                <w:color w:val="202124"/>
                <w:szCs w:val="20"/>
                <w:shd w:val="clear" w:color="auto" w:fill="FFFFFF"/>
              </w:rPr>
              <w:t>€</w:t>
            </w:r>
          </w:p>
        </w:tc>
        <w:tc>
          <w:tcPr>
            <w:tcW w:w="1474" w:type="dxa"/>
            <w:tcMar>
              <w:top w:w="5" w:type="dxa"/>
              <w:left w:w="113" w:type="dxa"/>
              <w:bottom w:w="5" w:type="dxa"/>
              <w:right w:w="113" w:type="dxa"/>
            </w:tcMar>
            <w:vAlign w:val="center"/>
            <w:hideMark/>
          </w:tcPr>
          <w:p w14:paraId="328FBAE4" w14:textId="77777777" w:rsidR="00843169" w:rsidRPr="00FE5524" w:rsidRDefault="002B277F" w:rsidP="00EA4C3B">
            <w:pPr>
              <w:jc w:val="right"/>
              <w:rPr>
                <w:rFonts w:cs="Arial"/>
                <w:color w:val="000000"/>
                <w:szCs w:val="20"/>
              </w:rPr>
            </w:pPr>
            <w:r w:rsidRPr="00FE5524">
              <w:rPr>
                <w:rFonts w:cs="Arial"/>
                <w:b/>
                <w:bCs/>
                <w:color w:val="202124"/>
                <w:szCs w:val="20"/>
                <w:shd w:val="clear" w:color="auto" w:fill="FFFFFF"/>
              </w:rPr>
              <w:t>€</w:t>
            </w:r>
          </w:p>
        </w:tc>
      </w:tr>
      <w:tr w:rsidR="00843169" w:rsidRPr="00FE5524" w14:paraId="602F3668" w14:textId="77777777" w:rsidTr="0079140C">
        <w:trPr>
          <w:trHeight w:val="225"/>
        </w:trPr>
        <w:tc>
          <w:tcPr>
            <w:tcW w:w="4932" w:type="dxa"/>
            <w:tcMar>
              <w:top w:w="5" w:type="dxa"/>
              <w:left w:w="113" w:type="dxa"/>
              <w:bottom w:w="5" w:type="dxa"/>
              <w:right w:w="113" w:type="dxa"/>
            </w:tcMar>
            <w:vAlign w:val="center"/>
          </w:tcPr>
          <w:p w14:paraId="08BF174C" w14:textId="77777777" w:rsidR="00843169" w:rsidRPr="00FE5524" w:rsidRDefault="00843169" w:rsidP="00EA4C3B">
            <w:pPr>
              <w:jc w:val="left"/>
              <w:rPr>
                <w:rFonts w:cs="Arial"/>
                <w:color w:val="000000"/>
                <w:szCs w:val="20"/>
              </w:rPr>
            </w:pPr>
          </w:p>
        </w:tc>
        <w:tc>
          <w:tcPr>
            <w:tcW w:w="1474" w:type="dxa"/>
            <w:tcMar>
              <w:top w:w="5" w:type="dxa"/>
              <w:left w:w="113" w:type="dxa"/>
              <w:bottom w:w="5" w:type="dxa"/>
              <w:right w:w="113" w:type="dxa"/>
            </w:tcMar>
            <w:vAlign w:val="center"/>
          </w:tcPr>
          <w:p w14:paraId="25ED8678" w14:textId="77777777" w:rsidR="00843169" w:rsidRPr="00FE5524" w:rsidRDefault="00843169" w:rsidP="00EA4C3B">
            <w:pPr>
              <w:jc w:val="right"/>
              <w:rPr>
                <w:rFonts w:cs="Arial"/>
                <w:color w:val="000000"/>
                <w:szCs w:val="20"/>
              </w:rPr>
            </w:pPr>
          </w:p>
        </w:tc>
        <w:tc>
          <w:tcPr>
            <w:tcW w:w="1474" w:type="dxa"/>
            <w:tcMar>
              <w:top w:w="5" w:type="dxa"/>
              <w:left w:w="113" w:type="dxa"/>
              <w:bottom w:w="5" w:type="dxa"/>
              <w:right w:w="113" w:type="dxa"/>
            </w:tcMar>
            <w:vAlign w:val="center"/>
          </w:tcPr>
          <w:p w14:paraId="244C647D" w14:textId="77777777" w:rsidR="00843169" w:rsidRPr="00FE5524" w:rsidRDefault="00843169" w:rsidP="00EA4C3B">
            <w:pPr>
              <w:jc w:val="right"/>
              <w:rPr>
                <w:rFonts w:cs="Arial"/>
                <w:color w:val="000000"/>
                <w:szCs w:val="20"/>
              </w:rPr>
            </w:pPr>
          </w:p>
        </w:tc>
        <w:tc>
          <w:tcPr>
            <w:tcW w:w="1474" w:type="dxa"/>
            <w:tcMar>
              <w:top w:w="5" w:type="dxa"/>
              <w:left w:w="113" w:type="dxa"/>
              <w:bottom w:w="5" w:type="dxa"/>
              <w:right w:w="113" w:type="dxa"/>
            </w:tcMar>
            <w:vAlign w:val="center"/>
          </w:tcPr>
          <w:p w14:paraId="21B7E069" w14:textId="77777777" w:rsidR="00843169" w:rsidRPr="00FE5524" w:rsidRDefault="00843169" w:rsidP="00EA4C3B">
            <w:pPr>
              <w:jc w:val="right"/>
              <w:rPr>
                <w:rFonts w:cs="Arial"/>
                <w:color w:val="000000"/>
                <w:szCs w:val="20"/>
              </w:rPr>
            </w:pPr>
          </w:p>
        </w:tc>
        <w:tc>
          <w:tcPr>
            <w:tcW w:w="1474" w:type="dxa"/>
            <w:tcMar>
              <w:top w:w="5" w:type="dxa"/>
              <w:left w:w="113" w:type="dxa"/>
              <w:bottom w:w="5" w:type="dxa"/>
              <w:right w:w="113" w:type="dxa"/>
            </w:tcMar>
            <w:vAlign w:val="center"/>
          </w:tcPr>
          <w:p w14:paraId="2628DD2F" w14:textId="77777777" w:rsidR="00843169" w:rsidRPr="00FE5524" w:rsidRDefault="00843169" w:rsidP="00EA4C3B">
            <w:pPr>
              <w:jc w:val="right"/>
              <w:rPr>
                <w:rFonts w:cs="Arial"/>
                <w:color w:val="000000"/>
                <w:szCs w:val="20"/>
              </w:rPr>
            </w:pPr>
          </w:p>
        </w:tc>
        <w:tc>
          <w:tcPr>
            <w:tcW w:w="1474" w:type="dxa"/>
            <w:tcMar>
              <w:top w:w="5" w:type="dxa"/>
              <w:left w:w="113" w:type="dxa"/>
              <w:bottom w:w="5" w:type="dxa"/>
              <w:right w:w="113" w:type="dxa"/>
            </w:tcMar>
            <w:vAlign w:val="center"/>
          </w:tcPr>
          <w:p w14:paraId="08BA2107" w14:textId="77777777" w:rsidR="00843169" w:rsidRPr="00FE5524" w:rsidRDefault="00843169" w:rsidP="00EA4C3B">
            <w:pPr>
              <w:jc w:val="right"/>
              <w:rPr>
                <w:rFonts w:cs="Arial"/>
                <w:color w:val="000000"/>
                <w:szCs w:val="20"/>
              </w:rPr>
            </w:pPr>
          </w:p>
        </w:tc>
        <w:tc>
          <w:tcPr>
            <w:tcW w:w="1474" w:type="dxa"/>
            <w:tcMar>
              <w:top w:w="5" w:type="dxa"/>
              <w:left w:w="113" w:type="dxa"/>
              <w:bottom w:w="5" w:type="dxa"/>
              <w:right w:w="113" w:type="dxa"/>
            </w:tcMar>
            <w:vAlign w:val="center"/>
          </w:tcPr>
          <w:p w14:paraId="6791D1EC" w14:textId="77777777" w:rsidR="00843169" w:rsidRPr="00FE5524" w:rsidRDefault="00843169" w:rsidP="00EA4C3B">
            <w:pPr>
              <w:jc w:val="right"/>
              <w:rPr>
                <w:rFonts w:cs="Arial"/>
                <w:color w:val="000000"/>
                <w:szCs w:val="20"/>
              </w:rPr>
            </w:pPr>
          </w:p>
        </w:tc>
      </w:tr>
      <w:tr w:rsidR="00F91A91" w:rsidRPr="00FE5524" w14:paraId="5D0570E8" w14:textId="77777777" w:rsidTr="0079140C">
        <w:trPr>
          <w:trHeight w:val="225"/>
        </w:trPr>
        <w:tc>
          <w:tcPr>
            <w:tcW w:w="4932" w:type="dxa"/>
            <w:tcMar>
              <w:top w:w="5" w:type="dxa"/>
              <w:left w:w="113" w:type="dxa"/>
              <w:bottom w:w="5" w:type="dxa"/>
              <w:right w:w="113" w:type="dxa"/>
            </w:tcMar>
            <w:vAlign w:val="center"/>
          </w:tcPr>
          <w:p w14:paraId="0E470E4C" w14:textId="048BF5C1" w:rsidR="00F91A91" w:rsidRPr="00FE5524" w:rsidRDefault="00F91A91" w:rsidP="00F91A91">
            <w:pPr>
              <w:jc w:val="left"/>
              <w:rPr>
                <w:rFonts w:cs="Arial"/>
                <w:color w:val="000000"/>
                <w:szCs w:val="20"/>
              </w:rPr>
            </w:pPr>
            <w:r w:rsidRPr="00FE5524">
              <w:rPr>
                <w:rFonts w:cs="Arial"/>
                <w:b/>
                <w:bCs/>
                <w:color w:val="000000"/>
                <w:szCs w:val="20"/>
              </w:rPr>
              <w:t xml:space="preserve">At 1 January </w:t>
            </w:r>
            <w:r>
              <w:rPr>
                <w:rFonts w:cs="Arial"/>
                <w:b/>
                <w:bCs/>
                <w:color w:val="000000"/>
                <w:szCs w:val="20"/>
              </w:rPr>
              <w:t>2024</w:t>
            </w:r>
          </w:p>
        </w:tc>
        <w:tc>
          <w:tcPr>
            <w:tcW w:w="1474" w:type="dxa"/>
            <w:tcMar>
              <w:top w:w="5" w:type="dxa"/>
              <w:left w:w="113" w:type="dxa"/>
              <w:bottom w:w="5" w:type="dxa"/>
              <w:right w:w="113" w:type="dxa"/>
            </w:tcMar>
            <w:vAlign w:val="center"/>
          </w:tcPr>
          <w:p w14:paraId="56FC3D45" w14:textId="630FF5F6" w:rsidR="00F91A91" w:rsidRPr="00FE5524" w:rsidRDefault="00F91A91" w:rsidP="00F91A91">
            <w:pPr>
              <w:jc w:val="right"/>
              <w:rPr>
                <w:rFonts w:cs="Arial"/>
                <w:color w:val="000000"/>
                <w:szCs w:val="20"/>
              </w:rPr>
            </w:pPr>
            <w:r>
              <w:rPr>
                <w:b/>
                <w:bCs/>
                <w:color w:val="000000"/>
              </w:rPr>
              <w:t>81,019,442</w:t>
            </w:r>
          </w:p>
        </w:tc>
        <w:tc>
          <w:tcPr>
            <w:tcW w:w="1474" w:type="dxa"/>
            <w:tcMar>
              <w:top w:w="5" w:type="dxa"/>
              <w:left w:w="113" w:type="dxa"/>
              <w:bottom w:w="5" w:type="dxa"/>
              <w:right w:w="113" w:type="dxa"/>
            </w:tcMar>
            <w:vAlign w:val="center"/>
          </w:tcPr>
          <w:p w14:paraId="25C75ABB" w14:textId="3C70C47B" w:rsidR="00F91A91" w:rsidRPr="00FE5524" w:rsidRDefault="00F91A91" w:rsidP="00F91A91">
            <w:pPr>
              <w:jc w:val="right"/>
              <w:rPr>
                <w:rFonts w:cs="Arial"/>
                <w:color w:val="000000"/>
                <w:szCs w:val="20"/>
              </w:rPr>
            </w:pPr>
            <w:r>
              <w:rPr>
                <w:b/>
                <w:bCs/>
                <w:color w:val="000000"/>
              </w:rPr>
              <w:t>(29,977,772)</w:t>
            </w:r>
          </w:p>
        </w:tc>
        <w:tc>
          <w:tcPr>
            <w:tcW w:w="1474" w:type="dxa"/>
            <w:tcMar>
              <w:top w:w="5" w:type="dxa"/>
              <w:left w:w="113" w:type="dxa"/>
              <w:bottom w:w="5" w:type="dxa"/>
              <w:right w:w="113" w:type="dxa"/>
            </w:tcMar>
            <w:vAlign w:val="center"/>
          </w:tcPr>
          <w:p w14:paraId="6BF08987" w14:textId="0A1301E0" w:rsidR="00F91A91" w:rsidRPr="00FE5524" w:rsidRDefault="00F91A91" w:rsidP="00F91A91">
            <w:pPr>
              <w:jc w:val="right"/>
              <w:rPr>
                <w:rFonts w:cs="Arial"/>
                <w:color w:val="000000"/>
                <w:szCs w:val="20"/>
              </w:rPr>
            </w:pPr>
            <w:r>
              <w:rPr>
                <w:b/>
                <w:bCs/>
                <w:color w:val="000000"/>
              </w:rPr>
              <w:t>(1,533,086)</w:t>
            </w:r>
          </w:p>
        </w:tc>
        <w:tc>
          <w:tcPr>
            <w:tcW w:w="1474" w:type="dxa"/>
            <w:tcMar>
              <w:top w:w="5" w:type="dxa"/>
              <w:left w:w="113" w:type="dxa"/>
              <w:bottom w:w="5" w:type="dxa"/>
              <w:right w:w="113" w:type="dxa"/>
            </w:tcMar>
            <w:vAlign w:val="center"/>
          </w:tcPr>
          <w:p w14:paraId="05D8F8D5" w14:textId="080AC1E4" w:rsidR="00F91A91" w:rsidRPr="00FE5524" w:rsidRDefault="00F91A91" w:rsidP="00F91A91">
            <w:pPr>
              <w:jc w:val="right"/>
              <w:rPr>
                <w:rFonts w:cs="Arial"/>
                <w:color w:val="000000"/>
                <w:szCs w:val="20"/>
              </w:rPr>
            </w:pPr>
            <w:r>
              <w:rPr>
                <w:b/>
                <w:bCs/>
                <w:color w:val="000000"/>
              </w:rPr>
              <w:t>49,508,584</w:t>
            </w:r>
          </w:p>
        </w:tc>
        <w:tc>
          <w:tcPr>
            <w:tcW w:w="1474" w:type="dxa"/>
            <w:tcMar>
              <w:top w:w="5" w:type="dxa"/>
              <w:left w:w="113" w:type="dxa"/>
              <w:bottom w:w="5" w:type="dxa"/>
              <w:right w:w="113" w:type="dxa"/>
            </w:tcMar>
            <w:vAlign w:val="center"/>
          </w:tcPr>
          <w:p w14:paraId="6FCEAF5C" w14:textId="2DFC484A" w:rsidR="00F91A91" w:rsidRPr="00FE5524" w:rsidRDefault="00F91A91" w:rsidP="00F91A91">
            <w:pPr>
              <w:jc w:val="right"/>
              <w:rPr>
                <w:rFonts w:cs="Arial"/>
                <w:color w:val="000000"/>
                <w:szCs w:val="20"/>
              </w:rPr>
            </w:pPr>
            <w:r>
              <w:rPr>
                <w:b/>
                <w:bCs/>
                <w:color w:val="000000"/>
              </w:rPr>
              <w:t>1,003,308</w:t>
            </w:r>
          </w:p>
        </w:tc>
        <w:tc>
          <w:tcPr>
            <w:tcW w:w="1474" w:type="dxa"/>
            <w:tcMar>
              <w:top w:w="5" w:type="dxa"/>
              <w:left w:w="113" w:type="dxa"/>
              <w:bottom w:w="5" w:type="dxa"/>
              <w:right w:w="113" w:type="dxa"/>
            </w:tcMar>
            <w:vAlign w:val="center"/>
          </w:tcPr>
          <w:p w14:paraId="672A4E29" w14:textId="10D4AFA1" w:rsidR="00F91A91" w:rsidRPr="00FE5524" w:rsidRDefault="00F91A91" w:rsidP="00F91A91">
            <w:pPr>
              <w:jc w:val="right"/>
              <w:rPr>
                <w:rFonts w:cs="Arial"/>
                <w:color w:val="000000"/>
                <w:szCs w:val="20"/>
              </w:rPr>
            </w:pPr>
            <w:r>
              <w:rPr>
                <w:b/>
                <w:bCs/>
                <w:color w:val="000000"/>
              </w:rPr>
              <w:t>50,511,892</w:t>
            </w:r>
          </w:p>
        </w:tc>
      </w:tr>
      <w:tr w:rsidR="00F91A91" w:rsidRPr="00FE5524" w14:paraId="6FB132A4" w14:textId="77777777" w:rsidTr="00777BC4">
        <w:trPr>
          <w:trHeight w:val="225"/>
        </w:trPr>
        <w:tc>
          <w:tcPr>
            <w:tcW w:w="4932" w:type="dxa"/>
            <w:tcMar>
              <w:top w:w="5" w:type="dxa"/>
              <w:left w:w="113" w:type="dxa"/>
              <w:bottom w:w="5" w:type="dxa"/>
              <w:right w:w="113" w:type="dxa"/>
            </w:tcMar>
            <w:vAlign w:val="center"/>
          </w:tcPr>
          <w:p w14:paraId="34C95158" w14:textId="77777777" w:rsidR="00F91A91" w:rsidRPr="00FE5524" w:rsidRDefault="00F91A91" w:rsidP="00F91A91">
            <w:pPr>
              <w:jc w:val="left"/>
              <w:rPr>
                <w:rFonts w:cs="Arial"/>
                <w:color w:val="000000"/>
                <w:szCs w:val="20"/>
              </w:rPr>
            </w:pPr>
          </w:p>
        </w:tc>
        <w:tc>
          <w:tcPr>
            <w:tcW w:w="1474" w:type="dxa"/>
            <w:tcMar>
              <w:top w:w="5" w:type="dxa"/>
              <w:left w:w="113" w:type="dxa"/>
              <w:bottom w:w="5" w:type="dxa"/>
              <w:right w:w="113" w:type="dxa"/>
            </w:tcMar>
            <w:vAlign w:val="center"/>
          </w:tcPr>
          <w:p w14:paraId="2A426760" w14:textId="77777777" w:rsidR="00F91A91" w:rsidRPr="00FE5524" w:rsidRDefault="00F91A91" w:rsidP="00F91A91">
            <w:pPr>
              <w:jc w:val="right"/>
              <w:rPr>
                <w:rFonts w:cs="Arial"/>
                <w:color w:val="000000"/>
                <w:szCs w:val="20"/>
              </w:rPr>
            </w:pPr>
          </w:p>
        </w:tc>
        <w:tc>
          <w:tcPr>
            <w:tcW w:w="1474" w:type="dxa"/>
            <w:tcMar>
              <w:top w:w="5" w:type="dxa"/>
              <w:left w:w="113" w:type="dxa"/>
              <w:bottom w:w="5" w:type="dxa"/>
              <w:right w:w="113" w:type="dxa"/>
            </w:tcMar>
            <w:vAlign w:val="center"/>
          </w:tcPr>
          <w:p w14:paraId="50848F83" w14:textId="77777777" w:rsidR="00F91A91" w:rsidRPr="00FE5524" w:rsidRDefault="00F91A91" w:rsidP="00F91A91">
            <w:pPr>
              <w:jc w:val="right"/>
              <w:rPr>
                <w:rFonts w:cs="Arial"/>
                <w:color w:val="000000"/>
                <w:szCs w:val="20"/>
              </w:rPr>
            </w:pPr>
          </w:p>
        </w:tc>
        <w:tc>
          <w:tcPr>
            <w:tcW w:w="1474" w:type="dxa"/>
            <w:tcMar>
              <w:top w:w="5" w:type="dxa"/>
              <w:left w:w="113" w:type="dxa"/>
              <w:bottom w:w="5" w:type="dxa"/>
              <w:right w:w="113" w:type="dxa"/>
            </w:tcMar>
            <w:vAlign w:val="center"/>
          </w:tcPr>
          <w:p w14:paraId="088272EE" w14:textId="77777777" w:rsidR="00F91A91" w:rsidRPr="00FE5524" w:rsidRDefault="00F91A91" w:rsidP="00F91A91">
            <w:pPr>
              <w:jc w:val="right"/>
              <w:rPr>
                <w:rFonts w:cs="Arial"/>
                <w:color w:val="000000"/>
                <w:szCs w:val="20"/>
              </w:rPr>
            </w:pPr>
          </w:p>
        </w:tc>
        <w:tc>
          <w:tcPr>
            <w:tcW w:w="1474" w:type="dxa"/>
            <w:tcMar>
              <w:top w:w="5" w:type="dxa"/>
              <w:left w:w="113" w:type="dxa"/>
              <w:bottom w:w="5" w:type="dxa"/>
              <w:right w:w="113" w:type="dxa"/>
            </w:tcMar>
            <w:vAlign w:val="center"/>
          </w:tcPr>
          <w:p w14:paraId="0F7FBBE0" w14:textId="77777777" w:rsidR="00F91A91" w:rsidRPr="00FE5524" w:rsidRDefault="00F91A91" w:rsidP="00F91A91">
            <w:pPr>
              <w:jc w:val="right"/>
              <w:rPr>
                <w:rFonts w:cs="Arial"/>
                <w:color w:val="000000"/>
                <w:szCs w:val="20"/>
              </w:rPr>
            </w:pPr>
          </w:p>
        </w:tc>
        <w:tc>
          <w:tcPr>
            <w:tcW w:w="1474" w:type="dxa"/>
            <w:tcMar>
              <w:top w:w="5" w:type="dxa"/>
              <w:left w:w="113" w:type="dxa"/>
              <w:bottom w:w="5" w:type="dxa"/>
              <w:right w:w="113" w:type="dxa"/>
            </w:tcMar>
            <w:vAlign w:val="center"/>
          </w:tcPr>
          <w:p w14:paraId="325748AF" w14:textId="77777777" w:rsidR="00F91A91" w:rsidRPr="00FE5524" w:rsidRDefault="00F91A91" w:rsidP="00F91A91">
            <w:pPr>
              <w:jc w:val="right"/>
              <w:rPr>
                <w:rFonts w:cs="Arial"/>
                <w:color w:val="000000"/>
                <w:szCs w:val="20"/>
              </w:rPr>
            </w:pPr>
          </w:p>
        </w:tc>
        <w:tc>
          <w:tcPr>
            <w:tcW w:w="1474" w:type="dxa"/>
            <w:tcMar>
              <w:top w:w="5" w:type="dxa"/>
              <w:left w:w="113" w:type="dxa"/>
              <w:bottom w:w="5" w:type="dxa"/>
              <w:right w:w="113" w:type="dxa"/>
            </w:tcMar>
            <w:vAlign w:val="center"/>
          </w:tcPr>
          <w:p w14:paraId="598C1FEA" w14:textId="77777777" w:rsidR="00F91A91" w:rsidRPr="00FE5524" w:rsidRDefault="00F91A91" w:rsidP="00F91A91">
            <w:pPr>
              <w:jc w:val="right"/>
              <w:rPr>
                <w:rFonts w:cs="Arial"/>
                <w:color w:val="000000"/>
                <w:szCs w:val="20"/>
              </w:rPr>
            </w:pPr>
          </w:p>
        </w:tc>
      </w:tr>
      <w:tr w:rsidR="00F91A91" w:rsidRPr="00FE5524" w14:paraId="3861E82D" w14:textId="77777777" w:rsidTr="007951A2">
        <w:trPr>
          <w:trHeight w:val="225"/>
        </w:trPr>
        <w:tc>
          <w:tcPr>
            <w:tcW w:w="4932" w:type="dxa"/>
            <w:tcMar>
              <w:top w:w="5" w:type="dxa"/>
              <w:left w:w="113" w:type="dxa"/>
              <w:bottom w:w="5" w:type="dxa"/>
              <w:right w:w="113" w:type="dxa"/>
            </w:tcMar>
            <w:vAlign w:val="center"/>
          </w:tcPr>
          <w:p w14:paraId="7BF0A739" w14:textId="41D70770" w:rsidR="00F91A91" w:rsidRPr="00FE5524" w:rsidRDefault="00F91A91" w:rsidP="00F91A91">
            <w:pPr>
              <w:jc w:val="left"/>
              <w:rPr>
                <w:rFonts w:cs="Arial"/>
                <w:color w:val="000000"/>
                <w:szCs w:val="20"/>
              </w:rPr>
            </w:pPr>
            <w:r>
              <w:rPr>
                <w:rFonts w:cs="Arial"/>
                <w:color w:val="000000"/>
                <w:szCs w:val="20"/>
              </w:rPr>
              <w:t>Profit</w:t>
            </w:r>
            <w:r w:rsidRPr="00FE5524">
              <w:rPr>
                <w:rFonts w:cs="Arial"/>
                <w:color w:val="000000"/>
                <w:szCs w:val="20"/>
              </w:rPr>
              <w:t xml:space="preserve"> for the period</w:t>
            </w:r>
          </w:p>
        </w:tc>
        <w:tc>
          <w:tcPr>
            <w:tcW w:w="1474" w:type="dxa"/>
            <w:tcBorders>
              <w:bottom w:val="single" w:sz="4" w:space="0" w:color="auto"/>
            </w:tcBorders>
            <w:tcMar>
              <w:top w:w="5" w:type="dxa"/>
              <w:left w:w="113" w:type="dxa"/>
              <w:bottom w:w="5" w:type="dxa"/>
              <w:right w:w="113" w:type="dxa"/>
            </w:tcMar>
            <w:vAlign w:val="center"/>
          </w:tcPr>
          <w:p w14:paraId="5A4C3A67" w14:textId="3CFAD90F" w:rsidR="00F91A91" w:rsidRPr="00645581" w:rsidRDefault="00F91A91" w:rsidP="00F91A91">
            <w:pPr>
              <w:jc w:val="right"/>
              <w:rPr>
                <w:rFonts w:cs="Arial"/>
                <w:color w:val="000000"/>
                <w:szCs w:val="20"/>
              </w:rPr>
            </w:pPr>
            <w:r w:rsidRPr="0039393C">
              <w:rPr>
                <w:rFonts w:cs="Arial"/>
                <w:color w:val="000000"/>
                <w:szCs w:val="20"/>
              </w:rPr>
              <w:t>-</w:t>
            </w:r>
          </w:p>
        </w:tc>
        <w:tc>
          <w:tcPr>
            <w:tcW w:w="1474" w:type="dxa"/>
            <w:tcBorders>
              <w:bottom w:val="single" w:sz="4" w:space="0" w:color="auto"/>
            </w:tcBorders>
            <w:tcMar>
              <w:top w:w="5" w:type="dxa"/>
              <w:left w:w="113" w:type="dxa"/>
              <w:bottom w:w="5" w:type="dxa"/>
              <w:right w:w="113" w:type="dxa"/>
            </w:tcMar>
            <w:vAlign w:val="center"/>
          </w:tcPr>
          <w:p w14:paraId="396975A2" w14:textId="23F846A6" w:rsidR="00F91A91" w:rsidRPr="00645581" w:rsidRDefault="00F91A91" w:rsidP="00F91A91">
            <w:pPr>
              <w:jc w:val="right"/>
              <w:rPr>
                <w:rFonts w:cs="Arial"/>
                <w:color w:val="000000"/>
                <w:szCs w:val="20"/>
              </w:rPr>
            </w:pPr>
            <w:r w:rsidRPr="00BC1280">
              <w:rPr>
                <w:rFonts w:cs="Arial"/>
                <w:color w:val="000000"/>
                <w:szCs w:val="20"/>
              </w:rPr>
              <w:t>109,81</w:t>
            </w:r>
            <w:r>
              <w:rPr>
                <w:rFonts w:cs="Arial"/>
                <w:color w:val="000000"/>
                <w:szCs w:val="20"/>
              </w:rPr>
              <w:t>1</w:t>
            </w:r>
          </w:p>
        </w:tc>
        <w:tc>
          <w:tcPr>
            <w:tcW w:w="1474" w:type="dxa"/>
            <w:tcBorders>
              <w:bottom w:val="single" w:sz="4" w:space="0" w:color="auto"/>
            </w:tcBorders>
            <w:tcMar>
              <w:top w:w="5" w:type="dxa"/>
              <w:left w:w="113" w:type="dxa"/>
              <w:bottom w:w="5" w:type="dxa"/>
              <w:right w:w="113" w:type="dxa"/>
            </w:tcMar>
            <w:vAlign w:val="center"/>
          </w:tcPr>
          <w:p w14:paraId="1DD29721" w14:textId="50E99430" w:rsidR="00F91A91" w:rsidRPr="00645581" w:rsidRDefault="00F91A91" w:rsidP="00F91A91">
            <w:pPr>
              <w:jc w:val="right"/>
              <w:rPr>
                <w:rFonts w:cs="Arial"/>
                <w:color w:val="000000"/>
                <w:szCs w:val="20"/>
              </w:rPr>
            </w:pPr>
            <w:r w:rsidRPr="00BC1280">
              <w:rPr>
                <w:rFonts w:cs="Arial"/>
                <w:color w:val="000000"/>
                <w:szCs w:val="20"/>
              </w:rPr>
              <w:t>-</w:t>
            </w:r>
          </w:p>
        </w:tc>
        <w:tc>
          <w:tcPr>
            <w:tcW w:w="1474" w:type="dxa"/>
            <w:tcBorders>
              <w:bottom w:val="single" w:sz="4" w:space="0" w:color="auto"/>
            </w:tcBorders>
            <w:tcMar>
              <w:top w:w="5" w:type="dxa"/>
              <w:left w:w="113" w:type="dxa"/>
              <w:bottom w:w="5" w:type="dxa"/>
              <w:right w:w="113" w:type="dxa"/>
            </w:tcMar>
            <w:vAlign w:val="center"/>
          </w:tcPr>
          <w:p w14:paraId="32FC8735" w14:textId="512EE284" w:rsidR="00F91A91" w:rsidRPr="00645581" w:rsidRDefault="00F91A91" w:rsidP="00F91A91">
            <w:pPr>
              <w:jc w:val="right"/>
              <w:rPr>
                <w:rFonts w:cs="Arial"/>
                <w:color w:val="000000"/>
                <w:szCs w:val="20"/>
              </w:rPr>
            </w:pPr>
            <w:r w:rsidRPr="00BC1280">
              <w:rPr>
                <w:rFonts w:cs="Arial"/>
                <w:color w:val="000000"/>
                <w:szCs w:val="20"/>
              </w:rPr>
              <w:t>109,81</w:t>
            </w:r>
            <w:r>
              <w:rPr>
                <w:rFonts w:cs="Arial"/>
                <w:color w:val="000000"/>
                <w:szCs w:val="20"/>
              </w:rPr>
              <w:t>1</w:t>
            </w:r>
          </w:p>
        </w:tc>
        <w:tc>
          <w:tcPr>
            <w:tcW w:w="1474" w:type="dxa"/>
            <w:tcBorders>
              <w:bottom w:val="single" w:sz="4" w:space="0" w:color="auto"/>
            </w:tcBorders>
            <w:tcMar>
              <w:top w:w="5" w:type="dxa"/>
              <w:left w:w="113" w:type="dxa"/>
              <w:bottom w:w="5" w:type="dxa"/>
              <w:right w:w="113" w:type="dxa"/>
            </w:tcMar>
            <w:vAlign w:val="center"/>
          </w:tcPr>
          <w:p w14:paraId="1CDBDB44" w14:textId="46DA2950" w:rsidR="00F91A91" w:rsidRPr="00645581" w:rsidRDefault="00F91A91" w:rsidP="00F91A91">
            <w:pPr>
              <w:jc w:val="right"/>
              <w:rPr>
                <w:rFonts w:cs="Arial"/>
                <w:color w:val="000000"/>
                <w:szCs w:val="20"/>
              </w:rPr>
            </w:pPr>
            <w:r w:rsidRPr="00BC1280">
              <w:rPr>
                <w:rFonts w:cs="Arial"/>
                <w:color w:val="000000"/>
                <w:szCs w:val="20"/>
              </w:rPr>
              <w:t>1,808</w:t>
            </w:r>
          </w:p>
        </w:tc>
        <w:tc>
          <w:tcPr>
            <w:tcW w:w="1474" w:type="dxa"/>
            <w:tcBorders>
              <w:bottom w:val="single" w:sz="4" w:space="0" w:color="auto"/>
            </w:tcBorders>
            <w:tcMar>
              <w:top w:w="5" w:type="dxa"/>
              <w:left w:w="113" w:type="dxa"/>
              <w:bottom w:w="5" w:type="dxa"/>
              <w:right w:w="113" w:type="dxa"/>
            </w:tcMar>
            <w:vAlign w:val="center"/>
          </w:tcPr>
          <w:p w14:paraId="39777F78" w14:textId="6DE4036E" w:rsidR="00F91A91" w:rsidRPr="00645581" w:rsidRDefault="00F91A91" w:rsidP="00F91A91">
            <w:pPr>
              <w:jc w:val="right"/>
              <w:rPr>
                <w:rFonts w:cs="Arial"/>
                <w:color w:val="000000"/>
                <w:szCs w:val="20"/>
              </w:rPr>
            </w:pPr>
            <w:r w:rsidRPr="00BC1280">
              <w:rPr>
                <w:rFonts w:cs="Arial"/>
                <w:color w:val="000000"/>
                <w:szCs w:val="20"/>
              </w:rPr>
              <w:t>111,61</w:t>
            </w:r>
            <w:r>
              <w:rPr>
                <w:rFonts w:cs="Arial"/>
                <w:color w:val="000000"/>
                <w:szCs w:val="20"/>
              </w:rPr>
              <w:t>9</w:t>
            </w:r>
          </w:p>
        </w:tc>
      </w:tr>
      <w:tr w:rsidR="00F91A91" w:rsidRPr="00FE5524" w14:paraId="3CBEB779" w14:textId="77777777" w:rsidTr="007951A2">
        <w:trPr>
          <w:trHeight w:val="225"/>
        </w:trPr>
        <w:tc>
          <w:tcPr>
            <w:tcW w:w="4932" w:type="dxa"/>
            <w:tcMar>
              <w:top w:w="5" w:type="dxa"/>
              <w:left w:w="113" w:type="dxa"/>
              <w:bottom w:w="5" w:type="dxa"/>
              <w:right w:w="113" w:type="dxa"/>
            </w:tcMar>
            <w:vAlign w:val="center"/>
          </w:tcPr>
          <w:p w14:paraId="1F14C810" w14:textId="77777777" w:rsidR="00F91A91" w:rsidRPr="00FE5524" w:rsidRDefault="00F91A91" w:rsidP="00F91A91">
            <w:pPr>
              <w:jc w:val="left"/>
              <w:rPr>
                <w:rFonts w:cs="Arial"/>
                <w:color w:val="000000"/>
                <w:szCs w:val="20"/>
              </w:rPr>
            </w:pPr>
            <w:r w:rsidRPr="00FE5524">
              <w:rPr>
                <w:rFonts w:cs="Arial"/>
                <w:color w:val="000000"/>
                <w:szCs w:val="20"/>
              </w:rPr>
              <w:t>Total comprehensive income</w:t>
            </w:r>
          </w:p>
        </w:tc>
        <w:tc>
          <w:tcPr>
            <w:tcW w:w="1474" w:type="dxa"/>
            <w:tcBorders>
              <w:top w:val="single" w:sz="4" w:space="0" w:color="auto"/>
              <w:bottom w:val="single" w:sz="4" w:space="0" w:color="auto"/>
            </w:tcBorders>
            <w:tcMar>
              <w:top w:w="5" w:type="dxa"/>
              <w:left w:w="113" w:type="dxa"/>
              <w:bottom w:w="5" w:type="dxa"/>
              <w:right w:w="113" w:type="dxa"/>
            </w:tcMar>
            <w:vAlign w:val="center"/>
          </w:tcPr>
          <w:p w14:paraId="7B4BCCC0" w14:textId="2D2729C5" w:rsidR="00F91A91" w:rsidRPr="00645581" w:rsidRDefault="00F91A91" w:rsidP="00F91A91">
            <w:pPr>
              <w:jc w:val="right"/>
              <w:rPr>
                <w:rFonts w:cs="Arial"/>
                <w:color w:val="000000"/>
                <w:szCs w:val="20"/>
              </w:rPr>
            </w:pPr>
            <w:r w:rsidRPr="00306E58">
              <w:rPr>
                <w:rFonts w:cs="Arial"/>
                <w:color w:val="000000"/>
                <w:szCs w:val="20"/>
              </w:rPr>
              <w:t>-</w:t>
            </w:r>
          </w:p>
        </w:tc>
        <w:tc>
          <w:tcPr>
            <w:tcW w:w="1474" w:type="dxa"/>
            <w:tcBorders>
              <w:top w:val="single" w:sz="4" w:space="0" w:color="auto"/>
              <w:bottom w:val="single" w:sz="4" w:space="0" w:color="auto"/>
            </w:tcBorders>
            <w:tcMar>
              <w:top w:w="5" w:type="dxa"/>
              <w:left w:w="113" w:type="dxa"/>
              <w:bottom w:w="5" w:type="dxa"/>
              <w:right w:w="113" w:type="dxa"/>
            </w:tcMar>
            <w:vAlign w:val="center"/>
          </w:tcPr>
          <w:p w14:paraId="25FAD1C5" w14:textId="34F5DA1B" w:rsidR="00F91A91" w:rsidRPr="00645581" w:rsidRDefault="00F91A91" w:rsidP="00F91A91">
            <w:pPr>
              <w:jc w:val="right"/>
              <w:rPr>
                <w:rFonts w:cs="Arial"/>
                <w:color w:val="000000"/>
                <w:szCs w:val="20"/>
              </w:rPr>
            </w:pPr>
            <w:r w:rsidRPr="00BC1280">
              <w:rPr>
                <w:rFonts w:cs="Arial"/>
                <w:color w:val="000000"/>
                <w:szCs w:val="20"/>
              </w:rPr>
              <w:t>109,81</w:t>
            </w:r>
            <w:r>
              <w:rPr>
                <w:rFonts w:cs="Arial"/>
                <w:color w:val="000000"/>
                <w:szCs w:val="20"/>
              </w:rPr>
              <w:t>1</w:t>
            </w:r>
          </w:p>
        </w:tc>
        <w:tc>
          <w:tcPr>
            <w:tcW w:w="1474" w:type="dxa"/>
            <w:tcBorders>
              <w:top w:val="single" w:sz="4" w:space="0" w:color="auto"/>
              <w:bottom w:val="single" w:sz="4" w:space="0" w:color="auto"/>
            </w:tcBorders>
            <w:tcMar>
              <w:top w:w="5" w:type="dxa"/>
              <w:left w:w="113" w:type="dxa"/>
              <w:bottom w:w="5" w:type="dxa"/>
              <w:right w:w="113" w:type="dxa"/>
            </w:tcMar>
            <w:vAlign w:val="center"/>
          </w:tcPr>
          <w:p w14:paraId="224E3B53" w14:textId="2C139194" w:rsidR="00F91A91" w:rsidRPr="00645581" w:rsidRDefault="00F91A91" w:rsidP="00F91A91">
            <w:pPr>
              <w:jc w:val="right"/>
              <w:rPr>
                <w:rFonts w:cs="Arial"/>
                <w:color w:val="000000"/>
                <w:szCs w:val="20"/>
              </w:rPr>
            </w:pPr>
            <w:r w:rsidRPr="00BC1280">
              <w:rPr>
                <w:bCs/>
                <w:color w:val="000000"/>
              </w:rPr>
              <w:t>-</w:t>
            </w:r>
          </w:p>
        </w:tc>
        <w:tc>
          <w:tcPr>
            <w:tcW w:w="1474" w:type="dxa"/>
            <w:tcBorders>
              <w:top w:val="single" w:sz="4" w:space="0" w:color="auto"/>
              <w:bottom w:val="single" w:sz="4" w:space="0" w:color="auto"/>
            </w:tcBorders>
            <w:tcMar>
              <w:top w:w="5" w:type="dxa"/>
              <w:left w:w="113" w:type="dxa"/>
              <w:bottom w:w="5" w:type="dxa"/>
              <w:right w:w="113" w:type="dxa"/>
            </w:tcMar>
            <w:vAlign w:val="center"/>
          </w:tcPr>
          <w:p w14:paraId="2E46A0F1" w14:textId="62CDB875" w:rsidR="00F91A91" w:rsidRPr="00645581" w:rsidRDefault="00F91A91" w:rsidP="00F91A91">
            <w:pPr>
              <w:jc w:val="right"/>
              <w:rPr>
                <w:rFonts w:cs="Arial"/>
                <w:color w:val="000000"/>
                <w:szCs w:val="20"/>
              </w:rPr>
            </w:pPr>
            <w:r w:rsidRPr="00BC1280">
              <w:rPr>
                <w:rFonts w:cs="Arial"/>
                <w:color w:val="000000"/>
                <w:szCs w:val="20"/>
              </w:rPr>
              <w:t>109,81</w:t>
            </w:r>
            <w:r>
              <w:rPr>
                <w:rFonts w:cs="Arial"/>
                <w:color w:val="000000"/>
                <w:szCs w:val="20"/>
              </w:rPr>
              <w:t>1</w:t>
            </w:r>
          </w:p>
        </w:tc>
        <w:tc>
          <w:tcPr>
            <w:tcW w:w="1474" w:type="dxa"/>
            <w:tcBorders>
              <w:top w:val="single" w:sz="4" w:space="0" w:color="auto"/>
              <w:bottom w:val="single" w:sz="4" w:space="0" w:color="auto"/>
            </w:tcBorders>
            <w:tcMar>
              <w:top w:w="5" w:type="dxa"/>
              <w:left w:w="113" w:type="dxa"/>
              <w:bottom w:w="5" w:type="dxa"/>
              <w:right w:w="113" w:type="dxa"/>
            </w:tcMar>
            <w:vAlign w:val="center"/>
          </w:tcPr>
          <w:p w14:paraId="66990375" w14:textId="3790CB2A" w:rsidR="00F91A91" w:rsidRPr="00645581" w:rsidRDefault="00F91A91" w:rsidP="00F91A91">
            <w:pPr>
              <w:jc w:val="right"/>
              <w:rPr>
                <w:rFonts w:cs="Arial"/>
                <w:color w:val="000000"/>
                <w:szCs w:val="20"/>
              </w:rPr>
            </w:pPr>
            <w:r w:rsidRPr="00BC1280">
              <w:rPr>
                <w:rFonts w:cs="Arial"/>
                <w:color w:val="000000"/>
                <w:szCs w:val="20"/>
              </w:rPr>
              <w:t>1,808</w:t>
            </w:r>
          </w:p>
        </w:tc>
        <w:tc>
          <w:tcPr>
            <w:tcW w:w="1474" w:type="dxa"/>
            <w:tcBorders>
              <w:top w:val="single" w:sz="4" w:space="0" w:color="auto"/>
              <w:bottom w:val="single" w:sz="4" w:space="0" w:color="auto"/>
            </w:tcBorders>
            <w:tcMar>
              <w:top w:w="5" w:type="dxa"/>
              <w:left w:w="113" w:type="dxa"/>
              <w:bottom w:w="5" w:type="dxa"/>
              <w:right w:w="113" w:type="dxa"/>
            </w:tcMar>
            <w:vAlign w:val="center"/>
          </w:tcPr>
          <w:p w14:paraId="17268B67" w14:textId="406B2EC9" w:rsidR="00F91A91" w:rsidRPr="00645581" w:rsidRDefault="00F91A91" w:rsidP="00F91A91">
            <w:pPr>
              <w:jc w:val="right"/>
              <w:rPr>
                <w:rFonts w:cs="Arial"/>
                <w:color w:val="000000"/>
                <w:szCs w:val="20"/>
              </w:rPr>
            </w:pPr>
            <w:r w:rsidRPr="00BC1280">
              <w:rPr>
                <w:rFonts w:cs="Arial"/>
                <w:color w:val="000000"/>
                <w:szCs w:val="20"/>
              </w:rPr>
              <w:t>111,61</w:t>
            </w:r>
            <w:r>
              <w:rPr>
                <w:rFonts w:cs="Arial"/>
                <w:color w:val="000000"/>
                <w:szCs w:val="20"/>
              </w:rPr>
              <w:t>9</w:t>
            </w:r>
          </w:p>
        </w:tc>
      </w:tr>
      <w:tr w:rsidR="00F91A91" w:rsidRPr="00FE5524" w14:paraId="2F0D9620" w14:textId="77777777" w:rsidTr="0079140C">
        <w:trPr>
          <w:trHeight w:val="225"/>
        </w:trPr>
        <w:tc>
          <w:tcPr>
            <w:tcW w:w="4932" w:type="dxa"/>
            <w:tcMar>
              <w:top w:w="5" w:type="dxa"/>
              <w:left w:w="113" w:type="dxa"/>
              <w:bottom w:w="5" w:type="dxa"/>
              <w:right w:w="113" w:type="dxa"/>
            </w:tcMar>
            <w:vAlign w:val="center"/>
          </w:tcPr>
          <w:p w14:paraId="7B917A9D" w14:textId="536676D6" w:rsidR="00F91A91" w:rsidRPr="00FE5524" w:rsidRDefault="00F91A91" w:rsidP="00F91A91">
            <w:pPr>
              <w:jc w:val="left"/>
              <w:rPr>
                <w:rFonts w:cs="Arial"/>
                <w:color w:val="000000"/>
                <w:szCs w:val="20"/>
              </w:rPr>
            </w:pPr>
            <w:r w:rsidRPr="00FE5524">
              <w:rPr>
                <w:rFonts w:cs="Arial"/>
                <w:b/>
                <w:bCs/>
                <w:color w:val="000000"/>
                <w:szCs w:val="20"/>
              </w:rPr>
              <w:t>At 30 June 202</w:t>
            </w:r>
            <w:r w:rsidR="00A76CB1">
              <w:rPr>
                <w:rFonts w:cs="Arial"/>
                <w:b/>
                <w:bCs/>
                <w:color w:val="000000"/>
                <w:szCs w:val="20"/>
              </w:rPr>
              <w:t>4</w:t>
            </w:r>
            <w:r>
              <w:rPr>
                <w:rFonts w:cs="Arial"/>
                <w:b/>
                <w:bCs/>
                <w:color w:val="000000"/>
                <w:szCs w:val="20"/>
              </w:rPr>
              <w:t xml:space="preserve"> (unaudited)</w:t>
            </w:r>
          </w:p>
        </w:tc>
        <w:tc>
          <w:tcPr>
            <w:tcW w:w="1474" w:type="dxa"/>
            <w:tcBorders>
              <w:top w:val="single" w:sz="4" w:space="0" w:color="auto"/>
              <w:bottom w:val="single" w:sz="4" w:space="0" w:color="auto"/>
            </w:tcBorders>
            <w:tcMar>
              <w:top w:w="5" w:type="dxa"/>
              <w:left w:w="113" w:type="dxa"/>
              <w:bottom w:w="5" w:type="dxa"/>
              <w:right w:w="113" w:type="dxa"/>
            </w:tcMar>
            <w:vAlign w:val="center"/>
          </w:tcPr>
          <w:p w14:paraId="1719DB30" w14:textId="61246630" w:rsidR="00F91A91" w:rsidRPr="00645581" w:rsidRDefault="00F91A91" w:rsidP="00F91A91">
            <w:pPr>
              <w:jc w:val="right"/>
              <w:rPr>
                <w:rFonts w:cs="Arial"/>
                <w:color w:val="000000"/>
                <w:szCs w:val="20"/>
              </w:rPr>
            </w:pPr>
            <w:r>
              <w:rPr>
                <w:b/>
                <w:bCs/>
                <w:color w:val="000000"/>
              </w:rPr>
              <w:t>81,019,442</w:t>
            </w:r>
          </w:p>
        </w:tc>
        <w:tc>
          <w:tcPr>
            <w:tcW w:w="1474" w:type="dxa"/>
            <w:tcBorders>
              <w:top w:val="single" w:sz="4" w:space="0" w:color="auto"/>
              <w:bottom w:val="single" w:sz="4" w:space="0" w:color="auto"/>
            </w:tcBorders>
            <w:tcMar>
              <w:top w:w="5" w:type="dxa"/>
              <w:left w:w="113" w:type="dxa"/>
              <w:bottom w:w="5" w:type="dxa"/>
              <w:right w:w="113" w:type="dxa"/>
            </w:tcMar>
            <w:vAlign w:val="center"/>
          </w:tcPr>
          <w:p w14:paraId="55FA878B" w14:textId="2C956B6E" w:rsidR="00F91A91" w:rsidRPr="00645581" w:rsidRDefault="00F91A91" w:rsidP="00F91A91">
            <w:pPr>
              <w:jc w:val="right"/>
              <w:rPr>
                <w:rFonts w:cs="Arial"/>
                <w:color w:val="000000"/>
                <w:szCs w:val="20"/>
              </w:rPr>
            </w:pPr>
            <w:r w:rsidRPr="00BC1280">
              <w:rPr>
                <w:rFonts w:cs="Arial"/>
                <w:b/>
                <w:bCs/>
                <w:color w:val="000000"/>
                <w:szCs w:val="20"/>
              </w:rPr>
              <w:t>(29,867,96</w:t>
            </w:r>
            <w:r>
              <w:rPr>
                <w:rFonts w:cs="Arial"/>
                <w:b/>
                <w:bCs/>
                <w:color w:val="000000"/>
                <w:szCs w:val="20"/>
              </w:rPr>
              <w:t>1</w:t>
            </w:r>
            <w:r w:rsidRPr="00BC1280">
              <w:rPr>
                <w:rFonts w:cs="Arial"/>
                <w:b/>
                <w:bCs/>
                <w:color w:val="000000"/>
                <w:szCs w:val="20"/>
              </w:rPr>
              <w:t>)</w:t>
            </w:r>
          </w:p>
        </w:tc>
        <w:tc>
          <w:tcPr>
            <w:tcW w:w="1474" w:type="dxa"/>
            <w:tcBorders>
              <w:top w:val="single" w:sz="4" w:space="0" w:color="auto"/>
              <w:bottom w:val="single" w:sz="4" w:space="0" w:color="auto"/>
            </w:tcBorders>
            <w:tcMar>
              <w:top w:w="5" w:type="dxa"/>
              <w:left w:w="113" w:type="dxa"/>
              <w:bottom w:w="5" w:type="dxa"/>
              <w:right w:w="113" w:type="dxa"/>
            </w:tcMar>
            <w:vAlign w:val="center"/>
          </w:tcPr>
          <w:p w14:paraId="072EC7CD" w14:textId="713262A6" w:rsidR="00F91A91" w:rsidRPr="00645581" w:rsidRDefault="00F91A91" w:rsidP="00F91A91">
            <w:pPr>
              <w:jc w:val="right"/>
              <w:rPr>
                <w:rFonts w:cs="Arial"/>
                <w:color w:val="000000"/>
                <w:szCs w:val="20"/>
              </w:rPr>
            </w:pPr>
            <w:r>
              <w:rPr>
                <w:b/>
                <w:bCs/>
                <w:color w:val="000000"/>
              </w:rPr>
              <w:t>(1,533,086)</w:t>
            </w:r>
          </w:p>
        </w:tc>
        <w:tc>
          <w:tcPr>
            <w:tcW w:w="1474" w:type="dxa"/>
            <w:tcBorders>
              <w:top w:val="single" w:sz="4" w:space="0" w:color="auto"/>
              <w:bottom w:val="single" w:sz="4" w:space="0" w:color="auto"/>
            </w:tcBorders>
            <w:tcMar>
              <w:top w:w="5" w:type="dxa"/>
              <w:left w:w="113" w:type="dxa"/>
              <w:bottom w:w="5" w:type="dxa"/>
              <w:right w:w="113" w:type="dxa"/>
            </w:tcMar>
            <w:vAlign w:val="center"/>
          </w:tcPr>
          <w:p w14:paraId="28B3B0F5" w14:textId="45C1395B" w:rsidR="00F91A91" w:rsidRPr="00645581" w:rsidRDefault="00F91A91" w:rsidP="00F91A91">
            <w:pPr>
              <w:jc w:val="right"/>
              <w:rPr>
                <w:rFonts w:cs="Arial"/>
                <w:color w:val="000000"/>
                <w:szCs w:val="20"/>
              </w:rPr>
            </w:pPr>
            <w:r w:rsidRPr="007B0DEB">
              <w:rPr>
                <w:rFonts w:cs="Arial"/>
                <w:b/>
                <w:bCs/>
                <w:color w:val="000000"/>
                <w:szCs w:val="20"/>
              </w:rPr>
              <w:t>49,618,39</w:t>
            </w:r>
            <w:r>
              <w:rPr>
                <w:rFonts w:cs="Arial"/>
                <w:b/>
                <w:bCs/>
                <w:color w:val="000000"/>
                <w:szCs w:val="20"/>
              </w:rPr>
              <w:t>5</w:t>
            </w:r>
          </w:p>
        </w:tc>
        <w:tc>
          <w:tcPr>
            <w:tcW w:w="1474" w:type="dxa"/>
            <w:tcBorders>
              <w:top w:val="single" w:sz="4" w:space="0" w:color="auto"/>
              <w:bottom w:val="single" w:sz="4" w:space="0" w:color="auto"/>
            </w:tcBorders>
            <w:tcMar>
              <w:top w:w="5" w:type="dxa"/>
              <w:left w:w="113" w:type="dxa"/>
              <w:bottom w:w="5" w:type="dxa"/>
              <w:right w:w="113" w:type="dxa"/>
            </w:tcMar>
            <w:vAlign w:val="center"/>
          </w:tcPr>
          <w:p w14:paraId="1098644C" w14:textId="557CB0AA" w:rsidR="00F91A91" w:rsidRPr="00645581" w:rsidRDefault="00F91A91" w:rsidP="00F91A91">
            <w:pPr>
              <w:jc w:val="right"/>
              <w:rPr>
                <w:rFonts w:cs="Arial"/>
                <w:color w:val="000000"/>
                <w:szCs w:val="20"/>
              </w:rPr>
            </w:pPr>
            <w:r w:rsidRPr="007B0DEB">
              <w:rPr>
                <w:rFonts w:cs="Arial"/>
                <w:b/>
                <w:bCs/>
                <w:color w:val="000000"/>
                <w:szCs w:val="20"/>
              </w:rPr>
              <w:t>1,005,116</w:t>
            </w:r>
          </w:p>
        </w:tc>
        <w:tc>
          <w:tcPr>
            <w:tcW w:w="1474" w:type="dxa"/>
            <w:tcBorders>
              <w:top w:val="single" w:sz="4" w:space="0" w:color="auto"/>
              <w:bottom w:val="single" w:sz="4" w:space="0" w:color="auto"/>
            </w:tcBorders>
            <w:tcMar>
              <w:top w:w="5" w:type="dxa"/>
              <w:left w:w="113" w:type="dxa"/>
              <w:bottom w:w="5" w:type="dxa"/>
              <w:right w:w="113" w:type="dxa"/>
            </w:tcMar>
            <w:vAlign w:val="center"/>
          </w:tcPr>
          <w:p w14:paraId="414C816A" w14:textId="27575DD0" w:rsidR="00F91A91" w:rsidRPr="00645581" w:rsidRDefault="00F91A91" w:rsidP="00F91A91">
            <w:pPr>
              <w:jc w:val="right"/>
              <w:rPr>
                <w:rFonts w:cs="Arial"/>
                <w:color w:val="000000"/>
                <w:szCs w:val="20"/>
              </w:rPr>
            </w:pPr>
            <w:r w:rsidRPr="007B0DEB">
              <w:rPr>
                <w:rFonts w:cs="Arial"/>
                <w:b/>
                <w:bCs/>
                <w:color w:val="000000"/>
                <w:szCs w:val="20"/>
              </w:rPr>
              <w:t>50,623,511</w:t>
            </w:r>
          </w:p>
        </w:tc>
      </w:tr>
      <w:tr w:rsidR="009A3362" w:rsidRPr="00FE5524" w14:paraId="04F28B77" w14:textId="77777777" w:rsidTr="0079140C">
        <w:trPr>
          <w:trHeight w:val="225"/>
        </w:trPr>
        <w:tc>
          <w:tcPr>
            <w:tcW w:w="4932" w:type="dxa"/>
            <w:tcMar>
              <w:top w:w="5" w:type="dxa"/>
              <w:left w:w="113" w:type="dxa"/>
              <w:bottom w:w="5" w:type="dxa"/>
              <w:right w:w="113" w:type="dxa"/>
            </w:tcMar>
            <w:vAlign w:val="center"/>
          </w:tcPr>
          <w:p w14:paraId="37452291" w14:textId="77777777" w:rsidR="009A3362" w:rsidRPr="00FE5524" w:rsidRDefault="009A3362" w:rsidP="00EA4C3B">
            <w:pPr>
              <w:jc w:val="left"/>
              <w:rPr>
                <w:rFonts w:cs="Arial"/>
                <w:color w:val="000000"/>
                <w:szCs w:val="20"/>
              </w:rPr>
            </w:pPr>
          </w:p>
        </w:tc>
        <w:tc>
          <w:tcPr>
            <w:tcW w:w="1474" w:type="dxa"/>
            <w:tcBorders>
              <w:top w:val="single" w:sz="4" w:space="0" w:color="auto"/>
            </w:tcBorders>
            <w:tcMar>
              <w:top w:w="5" w:type="dxa"/>
              <w:left w:w="113" w:type="dxa"/>
              <w:bottom w:w="5" w:type="dxa"/>
              <w:right w:w="113" w:type="dxa"/>
            </w:tcMar>
            <w:vAlign w:val="center"/>
          </w:tcPr>
          <w:p w14:paraId="724BDF74" w14:textId="77777777" w:rsidR="009A3362" w:rsidRPr="00FE5524" w:rsidRDefault="009A3362" w:rsidP="00EA4C3B">
            <w:pPr>
              <w:jc w:val="right"/>
              <w:rPr>
                <w:rFonts w:cs="Arial"/>
                <w:color w:val="000000"/>
                <w:szCs w:val="20"/>
              </w:rPr>
            </w:pPr>
          </w:p>
        </w:tc>
        <w:tc>
          <w:tcPr>
            <w:tcW w:w="1474" w:type="dxa"/>
            <w:tcBorders>
              <w:top w:val="single" w:sz="4" w:space="0" w:color="auto"/>
            </w:tcBorders>
            <w:tcMar>
              <w:top w:w="5" w:type="dxa"/>
              <w:left w:w="113" w:type="dxa"/>
              <w:bottom w:w="5" w:type="dxa"/>
              <w:right w:w="113" w:type="dxa"/>
            </w:tcMar>
            <w:vAlign w:val="center"/>
          </w:tcPr>
          <w:p w14:paraId="63C8499E" w14:textId="77777777" w:rsidR="009A3362" w:rsidRPr="00FE5524" w:rsidRDefault="009A3362" w:rsidP="00EA4C3B">
            <w:pPr>
              <w:jc w:val="right"/>
              <w:rPr>
                <w:rFonts w:cs="Arial"/>
                <w:color w:val="000000"/>
                <w:szCs w:val="20"/>
              </w:rPr>
            </w:pPr>
          </w:p>
        </w:tc>
        <w:tc>
          <w:tcPr>
            <w:tcW w:w="1474" w:type="dxa"/>
            <w:tcBorders>
              <w:top w:val="single" w:sz="4" w:space="0" w:color="auto"/>
            </w:tcBorders>
            <w:tcMar>
              <w:top w:w="5" w:type="dxa"/>
              <w:left w:w="113" w:type="dxa"/>
              <w:bottom w:w="5" w:type="dxa"/>
              <w:right w:w="113" w:type="dxa"/>
            </w:tcMar>
            <w:vAlign w:val="center"/>
          </w:tcPr>
          <w:p w14:paraId="15BD2292" w14:textId="77777777" w:rsidR="009A3362" w:rsidRPr="00FE5524" w:rsidRDefault="009A3362" w:rsidP="00EA4C3B">
            <w:pPr>
              <w:jc w:val="right"/>
              <w:rPr>
                <w:rFonts w:cs="Arial"/>
                <w:color w:val="000000"/>
                <w:szCs w:val="20"/>
              </w:rPr>
            </w:pPr>
          </w:p>
        </w:tc>
        <w:tc>
          <w:tcPr>
            <w:tcW w:w="1474" w:type="dxa"/>
            <w:tcBorders>
              <w:top w:val="single" w:sz="4" w:space="0" w:color="auto"/>
            </w:tcBorders>
            <w:tcMar>
              <w:top w:w="5" w:type="dxa"/>
              <w:left w:w="113" w:type="dxa"/>
              <w:bottom w:w="5" w:type="dxa"/>
              <w:right w:w="113" w:type="dxa"/>
            </w:tcMar>
            <w:vAlign w:val="center"/>
          </w:tcPr>
          <w:p w14:paraId="13E3EB4C" w14:textId="77777777" w:rsidR="009A3362" w:rsidRPr="00FE5524" w:rsidRDefault="009A3362" w:rsidP="00EA4C3B">
            <w:pPr>
              <w:jc w:val="right"/>
              <w:rPr>
                <w:rFonts w:cs="Arial"/>
                <w:color w:val="000000"/>
                <w:szCs w:val="20"/>
              </w:rPr>
            </w:pPr>
          </w:p>
        </w:tc>
        <w:tc>
          <w:tcPr>
            <w:tcW w:w="1474" w:type="dxa"/>
            <w:tcBorders>
              <w:top w:val="single" w:sz="4" w:space="0" w:color="auto"/>
            </w:tcBorders>
            <w:tcMar>
              <w:top w:w="5" w:type="dxa"/>
              <w:left w:w="113" w:type="dxa"/>
              <w:bottom w:w="5" w:type="dxa"/>
              <w:right w:w="113" w:type="dxa"/>
            </w:tcMar>
            <w:vAlign w:val="center"/>
          </w:tcPr>
          <w:p w14:paraId="29C67530" w14:textId="77777777" w:rsidR="009A3362" w:rsidRPr="00FE5524" w:rsidRDefault="009A3362" w:rsidP="00EA4C3B">
            <w:pPr>
              <w:jc w:val="right"/>
              <w:rPr>
                <w:rFonts w:cs="Arial"/>
                <w:color w:val="000000"/>
                <w:szCs w:val="20"/>
              </w:rPr>
            </w:pPr>
          </w:p>
        </w:tc>
        <w:tc>
          <w:tcPr>
            <w:tcW w:w="1474" w:type="dxa"/>
            <w:tcBorders>
              <w:top w:val="single" w:sz="4" w:space="0" w:color="auto"/>
            </w:tcBorders>
            <w:tcMar>
              <w:top w:w="5" w:type="dxa"/>
              <w:left w:w="113" w:type="dxa"/>
              <w:bottom w:w="5" w:type="dxa"/>
              <w:right w:w="113" w:type="dxa"/>
            </w:tcMar>
            <w:vAlign w:val="center"/>
          </w:tcPr>
          <w:p w14:paraId="3D8A7D37" w14:textId="77777777" w:rsidR="009A3362" w:rsidRPr="00FE5524" w:rsidRDefault="009A3362" w:rsidP="00EA4C3B">
            <w:pPr>
              <w:jc w:val="right"/>
              <w:rPr>
                <w:rFonts w:cs="Arial"/>
                <w:color w:val="000000"/>
                <w:szCs w:val="20"/>
              </w:rPr>
            </w:pPr>
          </w:p>
        </w:tc>
      </w:tr>
      <w:tr w:rsidR="002335A8" w:rsidRPr="00FE5524" w14:paraId="61C86FC9" w14:textId="77777777" w:rsidTr="0079140C">
        <w:trPr>
          <w:trHeight w:val="225"/>
        </w:trPr>
        <w:tc>
          <w:tcPr>
            <w:tcW w:w="4932" w:type="dxa"/>
            <w:tcMar>
              <w:top w:w="5" w:type="dxa"/>
              <w:left w:w="113" w:type="dxa"/>
              <w:bottom w:w="5" w:type="dxa"/>
              <w:right w:w="113" w:type="dxa"/>
            </w:tcMar>
            <w:vAlign w:val="center"/>
            <w:hideMark/>
          </w:tcPr>
          <w:p w14:paraId="67DCF798" w14:textId="155E55D5" w:rsidR="002335A8" w:rsidRPr="00FE5524" w:rsidRDefault="002335A8" w:rsidP="002335A8">
            <w:pPr>
              <w:jc w:val="left"/>
              <w:rPr>
                <w:rFonts w:cs="Arial"/>
                <w:color w:val="000000"/>
                <w:szCs w:val="20"/>
              </w:rPr>
            </w:pPr>
            <w:r w:rsidRPr="00FE5524">
              <w:rPr>
                <w:rFonts w:cs="Arial"/>
                <w:b/>
                <w:bCs/>
                <w:color w:val="000000"/>
                <w:szCs w:val="20"/>
              </w:rPr>
              <w:t xml:space="preserve">At 1 January </w:t>
            </w:r>
            <w:r>
              <w:rPr>
                <w:rFonts w:cs="Arial"/>
                <w:b/>
                <w:bCs/>
                <w:color w:val="000000"/>
                <w:szCs w:val="20"/>
              </w:rPr>
              <w:t>2024</w:t>
            </w:r>
          </w:p>
        </w:tc>
        <w:tc>
          <w:tcPr>
            <w:tcW w:w="1474" w:type="dxa"/>
            <w:tcMar>
              <w:top w:w="5" w:type="dxa"/>
              <w:left w:w="113" w:type="dxa"/>
              <w:bottom w:w="5" w:type="dxa"/>
              <w:right w:w="113" w:type="dxa"/>
            </w:tcMar>
            <w:vAlign w:val="center"/>
            <w:hideMark/>
          </w:tcPr>
          <w:p w14:paraId="2313783C" w14:textId="4FFCF933" w:rsidR="002335A8" w:rsidRPr="00FE5524" w:rsidRDefault="002335A8" w:rsidP="002335A8">
            <w:pPr>
              <w:jc w:val="right"/>
              <w:rPr>
                <w:rFonts w:cs="Arial"/>
                <w:color w:val="000000"/>
                <w:szCs w:val="20"/>
              </w:rPr>
            </w:pPr>
            <w:r>
              <w:rPr>
                <w:b/>
                <w:bCs/>
                <w:color w:val="000000"/>
              </w:rPr>
              <w:t>81,019,442</w:t>
            </w:r>
          </w:p>
        </w:tc>
        <w:tc>
          <w:tcPr>
            <w:tcW w:w="1474" w:type="dxa"/>
            <w:tcMar>
              <w:top w:w="5" w:type="dxa"/>
              <w:left w:w="113" w:type="dxa"/>
              <w:bottom w:w="5" w:type="dxa"/>
              <w:right w:w="113" w:type="dxa"/>
            </w:tcMar>
            <w:vAlign w:val="center"/>
            <w:hideMark/>
          </w:tcPr>
          <w:p w14:paraId="3CF84C7F" w14:textId="537BDCEA" w:rsidR="002335A8" w:rsidRPr="00FE5524" w:rsidRDefault="002335A8" w:rsidP="002335A8">
            <w:pPr>
              <w:jc w:val="right"/>
              <w:rPr>
                <w:rFonts w:cs="Arial"/>
                <w:color w:val="000000"/>
                <w:szCs w:val="20"/>
              </w:rPr>
            </w:pPr>
            <w:r>
              <w:rPr>
                <w:b/>
                <w:bCs/>
                <w:color w:val="000000"/>
              </w:rPr>
              <w:t>(29,977,772)</w:t>
            </w:r>
          </w:p>
        </w:tc>
        <w:tc>
          <w:tcPr>
            <w:tcW w:w="1474" w:type="dxa"/>
            <w:tcMar>
              <w:top w:w="5" w:type="dxa"/>
              <w:left w:w="113" w:type="dxa"/>
              <w:bottom w:w="5" w:type="dxa"/>
              <w:right w:w="113" w:type="dxa"/>
            </w:tcMar>
            <w:vAlign w:val="center"/>
            <w:hideMark/>
          </w:tcPr>
          <w:p w14:paraId="1C9B6E8B" w14:textId="3DFF4656" w:rsidR="002335A8" w:rsidRPr="00FE5524" w:rsidRDefault="002335A8" w:rsidP="002335A8">
            <w:pPr>
              <w:jc w:val="right"/>
              <w:rPr>
                <w:rFonts w:cs="Arial"/>
                <w:color w:val="000000"/>
                <w:szCs w:val="20"/>
              </w:rPr>
            </w:pPr>
            <w:r>
              <w:rPr>
                <w:b/>
                <w:bCs/>
                <w:color w:val="000000"/>
              </w:rPr>
              <w:t>(1,533,086)</w:t>
            </w:r>
          </w:p>
        </w:tc>
        <w:tc>
          <w:tcPr>
            <w:tcW w:w="1474" w:type="dxa"/>
            <w:tcMar>
              <w:top w:w="5" w:type="dxa"/>
              <w:left w:w="113" w:type="dxa"/>
              <w:bottom w:w="5" w:type="dxa"/>
              <w:right w:w="113" w:type="dxa"/>
            </w:tcMar>
            <w:vAlign w:val="center"/>
            <w:hideMark/>
          </w:tcPr>
          <w:p w14:paraId="11EC8C23" w14:textId="217FCE3A" w:rsidR="002335A8" w:rsidRPr="00FE5524" w:rsidRDefault="002335A8" w:rsidP="002335A8">
            <w:pPr>
              <w:jc w:val="right"/>
              <w:rPr>
                <w:rFonts w:cs="Arial"/>
                <w:color w:val="000000"/>
                <w:szCs w:val="20"/>
              </w:rPr>
            </w:pPr>
            <w:r>
              <w:rPr>
                <w:b/>
                <w:bCs/>
                <w:color w:val="000000"/>
              </w:rPr>
              <w:t>49,508,584</w:t>
            </w:r>
          </w:p>
        </w:tc>
        <w:tc>
          <w:tcPr>
            <w:tcW w:w="1474" w:type="dxa"/>
            <w:tcMar>
              <w:top w:w="5" w:type="dxa"/>
              <w:left w:w="113" w:type="dxa"/>
              <w:bottom w:w="5" w:type="dxa"/>
              <w:right w:w="113" w:type="dxa"/>
            </w:tcMar>
            <w:vAlign w:val="center"/>
            <w:hideMark/>
          </w:tcPr>
          <w:p w14:paraId="3AC8D2B0" w14:textId="7E21857F" w:rsidR="002335A8" w:rsidRPr="00FE5524" w:rsidRDefault="002335A8" w:rsidP="002335A8">
            <w:pPr>
              <w:jc w:val="right"/>
              <w:rPr>
                <w:rFonts w:cs="Arial"/>
                <w:color w:val="000000"/>
                <w:szCs w:val="20"/>
              </w:rPr>
            </w:pPr>
            <w:r>
              <w:rPr>
                <w:b/>
                <w:bCs/>
                <w:color w:val="000000"/>
              </w:rPr>
              <w:t>1,003,308</w:t>
            </w:r>
          </w:p>
        </w:tc>
        <w:tc>
          <w:tcPr>
            <w:tcW w:w="1474" w:type="dxa"/>
            <w:tcMar>
              <w:top w:w="5" w:type="dxa"/>
              <w:left w:w="113" w:type="dxa"/>
              <w:bottom w:w="5" w:type="dxa"/>
              <w:right w:w="113" w:type="dxa"/>
            </w:tcMar>
            <w:vAlign w:val="center"/>
            <w:hideMark/>
          </w:tcPr>
          <w:p w14:paraId="454777B7" w14:textId="3738E9E8" w:rsidR="002335A8" w:rsidRPr="00FE5524" w:rsidRDefault="002335A8" w:rsidP="002335A8">
            <w:pPr>
              <w:jc w:val="right"/>
              <w:rPr>
                <w:rFonts w:cs="Arial"/>
                <w:color w:val="000000"/>
                <w:szCs w:val="20"/>
              </w:rPr>
            </w:pPr>
            <w:r>
              <w:rPr>
                <w:b/>
                <w:bCs/>
                <w:color w:val="000000"/>
              </w:rPr>
              <w:t>50,511,892</w:t>
            </w:r>
          </w:p>
        </w:tc>
      </w:tr>
      <w:tr w:rsidR="009A3362" w:rsidRPr="00FE5524" w14:paraId="461AEB0A" w14:textId="77777777" w:rsidTr="002335A8">
        <w:trPr>
          <w:trHeight w:val="225"/>
        </w:trPr>
        <w:tc>
          <w:tcPr>
            <w:tcW w:w="4932" w:type="dxa"/>
            <w:tcMar>
              <w:top w:w="5" w:type="dxa"/>
              <w:left w:w="113" w:type="dxa"/>
              <w:bottom w:w="5" w:type="dxa"/>
              <w:right w:w="113" w:type="dxa"/>
            </w:tcMar>
            <w:vAlign w:val="center"/>
          </w:tcPr>
          <w:p w14:paraId="617556B9" w14:textId="77777777" w:rsidR="009A3362" w:rsidRPr="00FE5524" w:rsidRDefault="009A3362" w:rsidP="00EA4C3B">
            <w:pPr>
              <w:jc w:val="left"/>
              <w:rPr>
                <w:rFonts w:cs="Arial"/>
                <w:color w:val="000000"/>
                <w:szCs w:val="20"/>
              </w:rPr>
            </w:pPr>
          </w:p>
        </w:tc>
        <w:tc>
          <w:tcPr>
            <w:tcW w:w="1474" w:type="dxa"/>
            <w:tcBorders>
              <w:bottom w:val="single" w:sz="4" w:space="0" w:color="auto"/>
            </w:tcBorders>
            <w:tcMar>
              <w:top w:w="5" w:type="dxa"/>
              <w:left w:w="113" w:type="dxa"/>
              <w:bottom w:w="5" w:type="dxa"/>
              <w:right w:w="113" w:type="dxa"/>
            </w:tcMar>
            <w:vAlign w:val="center"/>
          </w:tcPr>
          <w:p w14:paraId="6D8CD5D7" w14:textId="77777777" w:rsidR="009A3362" w:rsidRPr="00FE5524" w:rsidRDefault="009A3362" w:rsidP="00EA4C3B">
            <w:pPr>
              <w:jc w:val="right"/>
              <w:rPr>
                <w:rFonts w:cs="Arial"/>
                <w:color w:val="000000"/>
                <w:szCs w:val="20"/>
              </w:rPr>
            </w:pPr>
          </w:p>
        </w:tc>
        <w:tc>
          <w:tcPr>
            <w:tcW w:w="1474" w:type="dxa"/>
            <w:tcBorders>
              <w:bottom w:val="single" w:sz="4" w:space="0" w:color="auto"/>
            </w:tcBorders>
            <w:tcMar>
              <w:top w:w="5" w:type="dxa"/>
              <w:left w:w="113" w:type="dxa"/>
              <w:bottom w:w="5" w:type="dxa"/>
              <w:right w:w="113" w:type="dxa"/>
            </w:tcMar>
            <w:vAlign w:val="center"/>
          </w:tcPr>
          <w:p w14:paraId="4EF482C1" w14:textId="77777777" w:rsidR="009A3362" w:rsidRPr="00FE5524" w:rsidRDefault="009A3362" w:rsidP="00EA4C3B">
            <w:pPr>
              <w:jc w:val="right"/>
              <w:rPr>
                <w:rFonts w:cs="Arial"/>
                <w:color w:val="000000"/>
                <w:szCs w:val="20"/>
              </w:rPr>
            </w:pPr>
          </w:p>
        </w:tc>
        <w:tc>
          <w:tcPr>
            <w:tcW w:w="1474" w:type="dxa"/>
            <w:tcBorders>
              <w:bottom w:val="single" w:sz="4" w:space="0" w:color="auto"/>
            </w:tcBorders>
            <w:tcMar>
              <w:top w:w="5" w:type="dxa"/>
              <w:left w:w="113" w:type="dxa"/>
              <w:bottom w:w="5" w:type="dxa"/>
              <w:right w:w="113" w:type="dxa"/>
            </w:tcMar>
            <w:vAlign w:val="center"/>
          </w:tcPr>
          <w:p w14:paraId="15490473" w14:textId="77777777" w:rsidR="009A3362" w:rsidRPr="00FE5524" w:rsidRDefault="009A3362" w:rsidP="00EA4C3B">
            <w:pPr>
              <w:jc w:val="right"/>
              <w:rPr>
                <w:rFonts w:cs="Arial"/>
                <w:color w:val="000000"/>
                <w:szCs w:val="20"/>
              </w:rPr>
            </w:pPr>
          </w:p>
        </w:tc>
        <w:tc>
          <w:tcPr>
            <w:tcW w:w="1474" w:type="dxa"/>
            <w:tcBorders>
              <w:bottom w:val="single" w:sz="4" w:space="0" w:color="auto"/>
            </w:tcBorders>
            <w:tcMar>
              <w:top w:w="5" w:type="dxa"/>
              <w:left w:w="113" w:type="dxa"/>
              <w:bottom w:w="5" w:type="dxa"/>
              <w:right w:w="113" w:type="dxa"/>
            </w:tcMar>
            <w:vAlign w:val="center"/>
          </w:tcPr>
          <w:p w14:paraId="2D3C7D8E" w14:textId="77777777" w:rsidR="009A3362" w:rsidRPr="00FE5524" w:rsidRDefault="009A3362" w:rsidP="00EA4C3B">
            <w:pPr>
              <w:jc w:val="right"/>
              <w:rPr>
                <w:rFonts w:cs="Arial"/>
                <w:color w:val="000000"/>
                <w:szCs w:val="20"/>
              </w:rPr>
            </w:pPr>
          </w:p>
        </w:tc>
        <w:tc>
          <w:tcPr>
            <w:tcW w:w="1474" w:type="dxa"/>
            <w:tcBorders>
              <w:bottom w:val="single" w:sz="4" w:space="0" w:color="auto"/>
            </w:tcBorders>
            <w:tcMar>
              <w:top w:w="5" w:type="dxa"/>
              <w:left w:w="113" w:type="dxa"/>
              <w:bottom w:w="5" w:type="dxa"/>
              <w:right w:w="113" w:type="dxa"/>
            </w:tcMar>
            <w:vAlign w:val="center"/>
          </w:tcPr>
          <w:p w14:paraId="04A978E5" w14:textId="77777777" w:rsidR="009A3362" w:rsidRPr="00FE5524" w:rsidRDefault="009A3362" w:rsidP="00EA4C3B">
            <w:pPr>
              <w:jc w:val="right"/>
              <w:rPr>
                <w:rFonts w:cs="Arial"/>
                <w:color w:val="000000"/>
                <w:szCs w:val="20"/>
              </w:rPr>
            </w:pPr>
          </w:p>
        </w:tc>
        <w:tc>
          <w:tcPr>
            <w:tcW w:w="1474" w:type="dxa"/>
            <w:tcBorders>
              <w:bottom w:val="single" w:sz="4" w:space="0" w:color="auto"/>
            </w:tcBorders>
            <w:tcMar>
              <w:top w:w="5" w:type="dxa"/>
              <w:left w:w="113" w:type="dxa"/>
              <w:bottom w:w="5" w:type="dxa"/>
              <w:right w:w="113" w:type="dxa"/>
            </w:tcMar>
            <w:vAlign w:val="center"/>
          </w:tcPr>
          <w:p w14:paraId="748FA787" w14:textId="77777777" w:rsidR="009A3362" w:rsidRPr="00FE5524" w:rsidRDefault="009A3362" w:rsidP="00EA4C3B">
            <w:pPr>
              <w:jc w:val="right"/>
              <w:rPr>
                <w:rFonts w:cs="Arial"/>
                <w:color w:val="000000"/>
                <w:szCs w:val="20"/>
              </w:rPr>
            </w:pPr>
          </w:p>
        </w:tc>
      </w:tr>
      <w:tr w:rsidR="002335A8" w:rsidRPr="00FE5524" w14:paraId="7E243E09" w14:textId="77777777" w:rsidTr="00A82DB2">
        <w:trPr>
          <w:trHeight w:val="225"/>
        </w:trPr>
        <w:tc>
          <w:tcPr>
            <w:tcW w:w="4932" w:type="dxa"/>
            <w:tcMar>
              <w:top w:w="5" w:type="dxa"/>
              <w:left w:w="113" w:type="dxa"/>
              <w:bottom w:w="5" w:type="dxa"/>
              <w:right w:w="113" w:type="dxa"/>
            </w:tcMar>
            <w:vAlign w:val="center"/>
            <w:hideMark/>
          </w:tcPr>
          <w:p w14:paraId="0C3B2DAA" w14:textId="0C763AAE" w:rsidR="002335A8" w:rsidRPr="00FE5524" w:rsidRDefault="002335A8" w:rsidP="002335A8">
            <w:pPr>
              <w:jc w:val="left"/>
              <w:rPr>
                <w:rFonts w:cs="Arial"/>
                <w:color w:val="000000"/>
                <w:szCs w:val="20"/>
              </w:rPr>
            </w:pPr>
            <w:r w:rsidRPr="00BA6E88">
              <w:rPr>
                <w:color w:val="000000"/>
              </w:rPr>
              <w:t>Profit for the year</w:t>
            </w:r>
          </w:p>
        </w:tc>
        <w:tc>
          <w:tcPr>
            <w:tcW w:w="1474" w:type="dxa"/>
            <w:tcBorders>
              <w:top w:val="single" w:sz="4" w:space="0" w:color="auto"/>
            </w:tcBorders>
            <w:tcMar>
              <w:top w:w="5" w:type="dxa"/>
              <w:left w:w="113" w:type="dxa"/>
              <w:bottom w:w="5" w:type="dxa"/>
              <w:right w:w="113" w:type="dxa"/>
            </w:tcMar>
            <w:vAlign w:val="center"/>
            <w:hideMark/>
          </w:tcPr>
          <w:p w14:paraId="5553948B" w14:textId="1D0EC68F" w:rsidR="002335A8" w:rsidRPr="00FE5524" w:rsidRDefault="002335A8" w:rsidP="002335A8">
            <w:pPr>
              <w:jc w:val="right"/>
              <w:rPr>
                <w:rFonts w:cs="Arial"/>
                <w:color w:val="000000"/>
                <w:szCs w:val="20"/>
              </w:rPr>
            </w:pPr>
            <w:r>
              <w:rPr>
                <w:color w:val="000000"/>
              </w:rPr>
              <w:t>-</w:t>
            </w:r>
          </w:p>
        </w:tc>
        <w:tc>
          <w:tcPr>
            <w:tcW w:w="1474" w:type="dxa"/>
            <w:tcBorders>
              <w:top w:val="single" w:sz="4" w:space="0" w:color="auto"/>
            </w:tcBorders>
            <w:tcMar>
              <w:top w:w="5" w:type="dxa"/>
              <w:left w:w="113" w:type="dxa"/>
              <w:bottom w:w="5" w:type="dxa"/>
              <w:right w:w="113" w:type="dxa"/>
            </w:tcMar>
            <w:hideMark/>
          </w:tcPr>
          <w:p w14:paraId="027684C6" w14:textId="7A89B642" w:rsidR="002335A8" w:rsidRPr="00FE5524" w:rsidRDefault="002335A8" w:rsidP="002335A8">
            <w:pPr>
              <w:jc w:val="right"/>
              <w:rPr>
                <w:rFonts w:cs="Arial"/>
                <w:color w:val="000000"/>
                <w:szCs w:val="20"/>
              </w:rPr>
            </w:pPr>
            <w:r w:rsidRPr="00CF4A97">
              <w:t xml:space="preserve">2,038,912 </w:t>
            </w:r>
          </w:p>
        </w:tc>
        <w:tc>
          <w:tcPr>
            <w:tcW w:w="1474" w:type="dxa"/>
            <w:tcBorders>
              <w:top w:val="single" w:sz="4" w:space="0" w:color="auto"/>
            </w:tcBorders>
            <w:tcMar>
              <w:top w:w="5" w:type="dxa"/>
              <w:left w:w="113" w:type="dxa"/>
              <w:bottom w:w="5" w:type="dxa"/>
              <w:right w:w="113" w:type="dxa"/>
            </w:tcMar>
            <w:hideMark/>
          </w:tcPr>
          <w:p w14:paraId="17D03F1A" w14:textId="01C36705" w:rsidR="002335A8" w:rsidRPr="00FE5524" w:rsidRDefault="002335A8" w:rsidP="002335A8">
            <w:pPr>
              <w:jc w:val="right"/>
              <w:rPr>
                <w:rFonts w:cs="Arial"/>
                <w:color w:val="000000"/>
                <w:szCs w:val="20"/>
              </w:rPr>
            </w:pPr>
            <w:r w:rsidRPr="00CF4A97">
              <w:t>-</w:t>
            </w:r>
          </w:p>
        </w:tc>
        <w:tc>
          <w:tcPr>
            <w:tcW w:w="1474" w:type="dxa"/>
            <w:tcBorders>
              <w:top w:val="single" w:sz="4" w:space="0" w:color="auto"/>
            </w:tcBorders>
            <w:tcMar>
              <w:top w:w="5" w:type="dxa"/>
              <w:left w:w="113" w:type="dxa"/>
              <w:bottom w:w="5" w:type="dxa"/>
              <w:right w:w="113" w:type="dxa"/>
            </w:tcMar>
            <w:hideMark/>
          </w:tcPr>
          <w:p w14:paraId="2B119181" w14:textId="6B4A6304" w:rsidR="002335A8" w:rsidRPr="00FE5524" w:rsidRDefault="002335A8" w:rsidP="002335A8">
            <w:pPr>
              <w:jc w:val="right"/>
              <w:rPr>
                <w:rFonts w:cs="Arial"/>
                <w:color w:val="000000"/>
                <w:szCs w:val="20"/>
              </w:rPr>
            </w:pPr>
            <w:r w:rsidRPr="00CF4A97">
              <w:t xml:space="preserve">2,038,912 </w:t>
            </w:r>
          </w:p>
        </w:tc>
        <w:tc>
          <w:tcPr>
            <w:tcW w:w="1474" w:type="dxa"/>
            <w:tcBorders>
              <w:top w:val="single" w:sz="4" w:space="0" w:color="auto"/>
            </w:tcBorders>
            <w:tcMar>
              <w:top w:w="5" w:type="dxa"/>
              <w:left w:w="113" w:type="dxa"/>
              <w:bottom w:w="5" w:type="dxa"/>
              <w:right w:w="113" w:type="dxa"/>
            </w:tcMar>
            <w:hideMark/>
          </w:tcPr>
          <w:p w14:paraId="5C07D029" w14:textId="75407D55" w:rsidR="002335A8" w:rsidRPr="0063230B" w:rsidRDefault="002335A8" w:rsidP="002335A8">
            <w:pPr>
              <w:jc w:val="right"/>
              <w:rPr>
                <w:rFonts w:cs="Arial"/>
                <w:color w:val="000000"/>
                <w:szCs w:val="20"/>
              </w:rPr>
            </w:pPr>
            <w:r w:rsidRPr="00CF4A97">
              <w:t>-</w:t>
            </w:r>
          </w:p>
        </w:tc>
        <w:tc>
          <w:tcPr>
            <w:tcW w:w="1474" w:type="dxa"/>
            <w:tcBorders>
              <w:top w:val="single" w:sz="4" w:space="0" w:color="auto"/>
            </w:tcBorders>
            <w:tcMar>
              <w:top w:w="5" w:type="dxa"/>
              <w:left w:w="113" w:type="dxa"/>
              <w:bottom w:w="5" w:type="dxa"/>
              <w:right w:w="113" w:type="dxa"/>
            </w:tcMar>
            <w:hideMark/>
          </w:tcPr>
          <w:p w14:paraId="32C9ADFB" w14:textId="3379EFED" w:rsidR="002335A8" w:rsidRPr="00FE5524" w:rsidRDefault="002335A8" w:rsidP="002335A8">
            <w:pPr>
              <w:jc w:val="right"/>
              <w:rPr>
                <w:rFonts w:cs="Arial"/>
                <w:color w:val="000000"/>
                <w:szCs w:val="20"/>
              </w:rPr>
            </w:pPr>
            <w:r w:rsidRPr="00CF4A97">
              <w:t xml:space="preserve">2,038,912 </w:t>
            </w:r>
          </w:p>
        </w:tc>
      </w:tr>
      <w:tr w:rsidR="002335A8" w:rsidRPr="00FE5524" w14:paraId="118E3909" w14:textId="77777777" w:rsidTr="00A82DB2">
        <w:trPr>
          <w:trHeight w:val="225"/>
        </w:trPr>
        <w:tc>
          <w:tcPr>
            <w:tcW w:w="4932" w:type="dxa"/>
            <w:tcMar>
              <w:top w:w="5" w:type="dxa"/>
              <w:left w:w="113" w:type="dxa"/>
              <w:bottom w:w="5" w:type="dxa"/>
              <w:right w:w="113" w:type="dxa"/>
            </w:tcMar>
            <w:vAlign w:val="center"/>
            <w:hideMark/>
          </w:tcPr>
          <w:p w14:paraId="4F6CE6E4" w14:textId="104C94DD" w:rsidR="002335A8" w:rsidRPr="00FE5524" w:rsidRDefault="002335A8" w:rsidP="002335A8">
            <w:pPr>
              <w:jc w:val="left"/>
              <w:rPr>
                <w:rFonts w:cs="Arial"/>
                <w:color w:val="000000"/>
                <w:szCs w:val="20"/>
              </w:rPr>
            </w:pPr>
            <w:r>
              <w:rPr>
                <w:color w:val="000000"/>
              </w:rPr>
              <w:t>Non-controlling interest</w:t>
            </w:r>
          </w:p>
        </w:tc>
        <w:tc>
          <w:tcPr>
            <w:tcW w:w="1474" w:type="dxa"/>
            <w:tcBorders>
              <w:bottom w:val="single" w:sz="4" w:space="0" w:color="auto"/>
            </w:tcBorders>
            <w:tcMar>
              <w:top w:w="8" w:type="dxa"/>
              <w:left w:w="113" w:type="dxa"/>
              <w:bottom w:w="8" w:type="dxa"/>
              <w:right w:w="113" w:type="dxa"/>
            </w:tcMar>
            <w:vAlign w:val="center"/>
            <w:hideMark/>
          </w:tcPr>
          <w:p w14:paraId="1FE289FA" w14:textId="6B0DD55E" w:rsidR="002335A8" w:rsidRPr="00FE5524" w:rsidRDefault="002335A8" w:rsidP="002335A8">
            <w:pPr>
              <w:jc w:val="right"/>
              <w:rPr>
                <w:rFonts w:cs="Arial"/>
                <w:color w:val="000000"/>
                <w:szCs w:val="20"/>
              </w:rPr>
            </w:pPr>
            <w:r>
              <w:rPr>
                <w:color w:val="000000"/>
              </w:rPr>
              <w:t>-</w:t>
            </w:r>
          </w:p>
        </w:tc>
        <w:tc>
          <w:tcPr>
            <w:tcW w:w="1474" w:type="dxa"/>
            <w:tcBorders>
              <w:bottom w:val="single" w:sz="4" w:space="0" w:color="auto"/>
            </w:tcBorders>
            <w:tcMar>
              <w:top w:w="8" w:type="dxa"/>
              <w:left w:w="113" w:type="dxa"/>
              <w:bottom w:w="8" w:type="dxa"/>
              <w:right w:w="113" w:type="dxa"/>
            </w:tcMar>
            <w:hideMark/>
          </w:tcPr>
          <w:p w14:paraId="50D40ACB" w14:textId="231425C4" w:rsidR="002335A8" w:rsidRPr="00BA6E88" w:rsidRDefault="002335A8" w:rsidP="002335A8">
            <w:pPr>
              <w:jc w:val="right"/>
              <w:rPr>
                <w:color w:val="000000"/>
              </w:rPr>
            </w:pPr>
            <w:r w:rsidRPr="00CF4A97">
              <w:t>-</w:t>
            </w:r>
          </w:p>
        </w:tc>
        <w:tc>
          <w:tcPr>
            <w:tcW w:w="1474" w:type="dxa"/>
            <w:tcBorders>
              <w:bottom w:val="single" w:sz="4" w:space="0" w:color="auto"/>
            </w:tcBorders>
            <w:tcMar>
              <w:top w:w="8" w:type="dxa"/>
              <w:left w:w="113" w:type="dxa"/>
              <w:bottom w:w="8" w:type="dxa"/>
              <w:right w:w="113" w:type="dxa"/>
            </w:tcMar>
            <w:hideMark/>
          </w:tcPr>
          <w:p w14:paraId="71AEF8D1" w14:textId="3E2091AB" w:rsidR="002335A8" w:rsidRPr="00BA6E88" w:rsidRDefault="002335A8" w:rsidP="002335A8">
            <w:pPr>
              <w:jc w:val="right"/>
              <w:rPr>
                <w:color w:val="000000"/>
              </w:rPr>
            </w:pPr>
            <w:r w:rsidRPr="00CF4A97">
              <w:t>-</w:t>
            </w:r>
          </w:p>
        </w:tc>
        <w:tc>
          <w:tcPr>
            <w:tcW w:w="1474" w:type="dxa"/>
            <w:tcBorders>
              <w:bottom w:val="single" w:sz="4" w:space="0" w:color="auto"/>
            </w:tcBorders>
            <w:tcMar>
              <w:top w:w="8" w:type="dxa"/>
              <w:left w:w="113" w:type="dxa"/>
              <w:bottom w:w="8" w:type="dxa"/>
              <w:right w:w="113" w:type="dxa"/>
            </w:tcMar>
            <w:hideMark/>
          </w:tcPr>
          <w:p w14:paraId="608C596B" w14:textId="2CE37E05" w:rsidR="002335A8" w:rsidRPr="00BA6E88" w:rsidRDefault="002335A8" w:rsidP="002335A8">
            <w:pPr>
              <w:jc w:val="right"/>
              <w:rPr>
                <w:color w:val="000000"/>
              </w:rPr>
            </w:pPr>
            <w:r w:rsidRPr="00CF4A97">
              <w:t xml:space="preserve">- </w:t>
            </w:r>
          </w:p>
        </w:tc>
        <w:tc>
          <w:tcPr>
            <w:tcW w:w="1474" w:type="dxa"/>
            <w:tcBorders>
              <w:bottom w:val="single" w:sz="4" w:space="0" w:color="auto"/>
            </w:tcBorders>
            <w:tcMar>
              <w:top w:w="8" w:type="dxa"/>
              <w:left w:w="113" w:type="dxa"/>
              <w:bottom w:w="8" w:type="dxa"/>
              <w:right w:w="113" w:type="dxa"/>
            </w:tcMar>
            <w:hideMark/>
          </w:tcPr>
          <w:p w14:paraId="034F4281" w14:textId="24E161B4" w:rsidR="002335A8" w:rsidRPr="00BA6E88" w:rsidRDefault="002335A8" w:rsidP="002335A8">
            <w:pPr>
              <w:jc w:val="right"/>
              <w:rPr>
                <w:color w:val="000000"/>
              </w:rPr>
            </w:pPr>
            <w:r w:rsidRPr="00CF4A97">
              <w:t xml:space="preserve">5,646 </w:t>
            </w:r>
          </w:p>
        </w:tc>
        <w:tc>
          <w:tcPr>
            <w:tcW w:w="1474" w:type="dxa"/>
            <w:tcBorders>
              <w:bottom w:val="single" w:sz="4" w:space="0" w:color="auto"/>
            </w:tcBorders>
            <w:tcMar>
              <w:top w:w="8" w:type="dxa"/>
              <w:left w:w="113" w:type="dxa"/>
              <w:bottom w:w="8" w:type="dxa"/>
              <w:right w:w="113" w:type="dxa"/>
            </w:tcMar>
            <w:hideMark/>
          </w:tcPr>
          <w:p w14:paraId="12B7002B" w14:textId="1952060A" w:rsidR="002335A8" w:rsidRPr="00BA6E88" w:rsidRDefault="002335A8" w:rsidP="002335A8">
            <w:pPr>
              <w:jc w:val="right"/>
              <w:rPr>
                <w:color w:val="000000"/>
              </w:rPr>
            </w:pPr>
            <w:r w:rsidRPr="00CF4A97">
              <w:t xml:space="preserve">5,646 </w:t>
            </w:r>
          </w:p>
        </w:tc>
      </w:tr>
      <w:tr w:rsidR="002335A8" w:rsidRPr="00FE5524" w14:paraId="67D741DB" w14:textId="77777777" w:rsidTr="00A82DB2">
        <w:trPr>
          <w:trHeight w:val="225"/>
        </w:trPr>
        <w:tc>
          <w:tcPr>
            <w:tcW w:w="4932" w:type="dxa"/>
            <w:tcMar>
              <w:top w:w="5" w:type="dxa"/>
              <w:left w:w="113" w:type="dxa"/>
              <w:bottom w:w="5" w:type="dxa"/>
              <w:right w:w="113" w:type="dxa"/>
            </w:tcMar>
            <w:vAlign w:val="center"/>
          </w:tcPr>
          <w:p w14:paraId="30302D38" w14:textId="64F7A292" w:rsidR="002335A8" w:rsidRPr="00FE5524" w:rsidRDefault="002335A8" w:rsidP="002335A8">
            <w:pPr>
              <w:jc w:val="left"/>
              <w:rPr>
                <w:rFonts w:cs="Arial"/>
                <w:color w:val="000000"/>
                <w:szCs w:val="20"/>
              </w:rPr>
            </w:pPr>
            <w:r w:rsidRPr="00BA6E88">
              <w:rPr>
                <w:color w:val="000000"/>
              </w:rPr>
              <w:t>Total comprehensive income</w:t>
            </w:r>
          </w:p>
        </w:tc>
        <w:tc>
          <w:tcPr>
            <w:tcW w:w="1474" w:type="dxa"/>
            <w:tcBorders>
              <w:top w:val="single" w:sz="4" w:space="0" w:color="auto"/>
              <w:bottom w:val="single" w:sz="4" w:space="0" w:color="000000"/>
            </w:tcBorders>
            <w:tcMar>
              <w:top w:w="8" w:type="dxa"/>
              <w:left w:w="113" w:type="dxa"/>
              <w:bottom w:w="8" w:type="dxa"/>
              <w:right w:w="113" w:type="dxa"/>
            </w:tcMar>
          </w:tcPr>
          <w:p w14:paraId="43439A1B" w14:textId="78D91037" w:rsidR="002335A8" w:rsidRPr="00FE5524" w:rsidRDefault="002335A8" w:rsidP="002335A8">
            <w:pPr>
              <w:jc w:val="right"/>
              <w:rPr>
                <w:rFonts w:cs="Arial"/>
                <w:color w:val="000000"/>
                <w:szCs w:val="20"/>
              </w:rPr>
            </w:pPr>
            <w:r>
              <w:rPr>
                <w:color w:val="000000"/>
              </w:rPr>
              <w:t>-</w:t>
            </w:r>
          </w:p>
        </w:tc>
        <w:tc>
          <w:tcPr>
            <w:tcW w:w="1474" w:type="dxa"/>
            <w:tcBorders>
              <w:top w:val="single" w:sz="4" w:space="0" w:color="auto"/>
              <w:bottom w:val="single" w:sz="4" w:space="0" w:color="000000"/>
            </w:tcBorders>
            <w:tcMar>
              <w:top w:w="8" w:type="dxa"/>
              <w:left w:w="113" w:type="dxa"/>
              <w:bottom w:w="8" w:type="dxa"/>
              <w:right w:w="113" w:type="dxa"/>
            </w:tcMar>
          </w:tcPr>
          <w:p w14:paraId="137BD2B5" w14:textId="29F28D35" w:rsidR="002335A8" w:rsidRDefault="002335A8" w:rsidP="002335A8">
            <w:pPr>
              <w:jc w:val="right"/>
            </w:pPr>
            <w:r w:rsidRPr="00CF4A97">
              <w:t xml:space="preserve">2,038,912 </w:t>
            </w:r>
          </w:p>
        </w:tc>
        <w:tc>
          <w:tcPr>
            <w:tcW w:w="1474" w:type="dxa"/>
            <w:tcBorders>
              <w:top w:val="single" w:sz="4" w:space="0" w:color="auto"/>
              <w:bottom w:val="single" w:sz="4" w:space="0" w:color="000000"/>
            </w:tcBorders>
            <w:tcMar>
              <w:top w:w="8" w:type="dxa"/>
              <w:left w:w="113" w:type="dxa"/>
              <w:bottom w:w="8" w:type="dxa"/>
              <w:right w:w="113" w:type="dxa"/>
            </w:tcMar>
          </w:tcPr>
          <w:p w14:paraId="104F1584" w14:textId="3705BB0C" w:rsidR="002335A8" w:rsidRPr="00282A3C" w:rsidRDefault="002335A8" w:rsidP="002335A8">
            <w:pPr>
              <w:jc w:val="right"/>
            </w:pPr>
            <w:r w:rsidRPr="00CF4A97">
              <w:t xml:space="preserve">- </w:t>
            </w:r>
          </w:p>
        </w:tc>
        <w:tc>
          <w:tcPr>
            <w:tcW w:w="1474" w:type="dxa"/>
            <w:tcBorders>
              <w:top w:val="single" w:sz="4" w:space="0" w:color="auto"/>
              <w:bottom w:val="single" w:sz="4" w:space="0" w:color="000000"/>
            </w:tcBorders>
            <w:tcMar>
              <w:top w:w="8" w:type="dxa"/>
              <w:left w:w="113" w:type="dxa"/>
              <w:bottom w:w="8" w:type="dxa"/>
              <w:right w:w="113" w:type="dxa"/>
            </w:tcMar>
          </w:tcPr>
          <w:p w14:paraId="44F91F6D" w14:textId="0BF920FA" w:rsidR="002335A8" w:rsidRDefault="002335A8" w:rsidP="002335A8">
            <w:pPr>
              <w:jc w:val="right"/>
              <w:rPr>
                <w:bCs/>
                <w:color w:val="000000"/>
              </w:rPr>
            </w:pPr>
            <w:r w:rsidRPr="00CF4A97">
              <w:t xml:space="preserve">2,038,912 </w:t>
            </w:r>
          </w:p>
        </w:tc>
        <w:tc>
          <w:tcPr>
            <w:tcW w:w="1474" w:type="dxa"/>
            <w:tcBorders>
              <w:top w:val="single" w:sz="4" w:space="0" w:color="auto"/>
              <w:bottom w:val="single" w:sz="4" w:space="0" w:color="000000"/>
            </w:tcBorders>
            <w:tcMar>
              <w:top w:w="8" w:type="dxa"/>
              <w:left w:w="113" w:type="dxa"/>
              <w:bottom w:w="8" w:type="dxa"/>
              <w:right w:w="113" w:type="dxa"/>
            </w:tcMar>
          </w:tcPr>
          <w:p w14:paraId="24377476" w14:textId="1FFBABFA" w:rsidR="002335A8" w:rsidRDefault="002335A8" w:rsidP="002335A8">
            <w:pPr>
              <w:jc w:val="right"/>
            </w:pPr>
            <w:r w:rsidRPr="00CF4A97">
              <w:t xml:space="preserve">5,646 </w:t>
            </w:r>
          </w:p>
        </w:tc>
        <w:tc>
          <w:tcPr>
            <w:tcW w:w="1474" w:type="dxa"/>
            <w:tcBorders>
              <w:top w:val="single" w:sz="4" w:space="0" w:color="auto"/>
              <w:bottom w:val="single" w:sz="4" w:space="0" w:color="000000"/>
            </w:tcBorders>
            <w:tcMar>
              <w:top w:w="8" w:type="dxa"/>
              <w:left w:w="113" w:type="dxa"/>
              <w:bottom w:w="8" w:type="dxa"/>
              <w:right w:w="113" w:type="dxa"/>
            </w:tcMar>
          </w:tcPr>
          <w:p w14:paraId="7E7BA0DD" w14:textId="6E6E2E61" w:rsidR="002335A8" w:rsidRDefault="002335A8" w:rsidP="002335A8">
            <w:pPr>
              <w:jc w:val="right"/>
              <w:rPr>
                <w:bCs/>
                <w:color w:val="000000"/>
              </w:rPr>
            </w:pPr>
            <w:r w:rsidRPr="00CF4A97">
              <w:t xml:space="preserve">2,044,558 </w:t>
            </w:r>
          </w:p>
        </w:tc>
      </w:tr>
      <w:tr w:rsidR="002335A8" w:rsidRPr="00FE5524" w14:paraId="28C156C4" w14:textId="77777777" w:rsidTr="00A82DB2">
        <w:trPr>
          <w:trHeight w:val="225"/>
        </w:trPr>
        <w:tc>
          <w:tcPr>
            <w:tcW w:w="4932" w:type="dxa"/>
            <w:tcMar>
              <w:top w:w="5" w:type="dxa"/>
              <w:left w:w="113" w:type="dxa"/>
              <w:bottom w:w="5" w:type="dxa"/>
              <w:right w:w="113" w:type="dxa"/>
            </w:tcMar>
            <w:vAlign w:val="center"/>
            <w:hideMark/>
          </w:tcPr>
          <w:p w14:paraId="182EB65C" w14:textId="57A6DEAB" w:rsidR="002335A8" w:rsidRPr="00FE5524" w:rsidRDefault="002335A8" w:rsidP="002335A8">
            <w:pPr>
              <w:jc w:val="left"/>
              <w:rPr>
                <w:rFonts w:cs="Arial"/>
                <w:color w:val="000000"/>
                <w:szCs w:val="20"/>
              </w:rPr>
            </w:pPr>
            <w:r w:rsidRPr="00FE5524">
              <w:rPr>
                <w:rFonts w:cs="Arial"/>
                <w:b/>
                <w:bCs/>
                <w:color w:val="000000"/>
                <w:szCs w:val="20"/>
              </w:rPr>
              <w:t>At 3</w:t>
            </w:r>
            <w:r>
              <w:rPr>
                <w:rFonts w:cs="Arial"/>
                <w:b/>
                <w:bCs/>
                <w:color w:val="000000"/>
                <w:szCs w:val="20"/>
              </w:rPr>
              <w:t>1</w:t>
            </w:r>
            <w:r w:rsidRPr="00FE5524">
              <w:rPr>
                <w:rFonts w:cs="Arial"/>
                <w:b/>
                <w:bCs/>
                <w:color w:val="000000"/>
                <w:szCs w:val="20"/>
              </w:rPr>
              <w:t xml:space="preserve"> </w:t>
            </w:r>
            <w:r>
              <w:rPr>
                <w:rFonts w:cs="Arial"/>
                <w:b/>
                <w:bCs/>
                <w:color w:val="000000"/>
                <w:szCs w:val="20"/>
              </w:rPr>
              <w:t>December</w:t>
            </w:r>
            <w:r w:rsidRPr="00FE5524">
              <w:rPr>
                <w:rFonts w:cs="Arial"/>
                <w:b/>
                <w:bCs/>
                <w:color w:val="000000"/>
                <w:szCs w:val="20"/>
              </w:rPr>
              <w:t xml:space="preserve"> 202</w:t>
            </w:r>
            <w:r>
              <w:rPr>
                <w:rFonts w:cs="Arial"/>
                <w:b/>
                <w:bCs/>
                <w:color w:val="000000"/>
                <w:szCs w:val="20"/>
              </w:rPr>
              <w:t>4 (audited)</w:t>
            </w:r>
          </w:p>
        </w:tc>
        <w:tc>
          <w:tcPr>
            <w:tcW w:w="1474" w:type="dxa"/>
            <w:tcBorders>
              <w:top w:val="single" w:sz="4" w:space="0" w:color="000000"/>
              <w:bottom w:val="double" w:sz="4" w:space="0" w:color="000000"/>
            </w:tcBorders>
            <w:tcMar>
              <w:top w:w="8" w:type="dxa"/>
              <w:left w:w="113" w:type="dxa"/>
              <w:bottom w:w="15" w:type="dxa"/>
              <w:right w:w="113" w:type="dxa"/>
            </w:tcMar>
            <w:vAlign w:val="center"/>
            <w:hideMark/>
          </w:tcPr>
          <w:p w14:paraId="5316A1B7" w14:textId="6987DCD0" w:rsidR="002335A8" w:rsidRPr="00BA6E88" w:rsidRDefault="002335A8" w:rsidP="002335A8">
            <w:pPr>
              <w:jc w:val="right"/>
              <w:rPr>
                <w:color w:val="000000"/>
              </w:rPr>
            </w:pPr>
            <w:r>
              <w:rPr>
                <w:b/>
                <w:bCs/>
                <w:color w:val="000000"/>
              </w:rPr>
              <w:t>81,019,442</w:t>
            </w:r>
          </w:p>
        </w:tc>
        <w:tc>
          <w:tcPr>
            <w:tcW w:w="1474" w:type="dxa"/>
            <w:tcBorders>
              <w:top w:val="single" w:sz="4" w:space="0" w:color="000000"/>
              <w:bottom w:val="double" w:sz="4" w:space="0" w:color="000000"/>
            </w:tcBorders>
            <w:tcMar>
              <w:top w:w="8" w:type="dxa"/>
              <w:left w:w="113" w:type="dxa"/>
              <w:bottom w:w="15" w:type="dxa"/>
              <w:right w:w="113" w:type="dxa"/>
            </w:tcMar>
            <w:hideMark/>
          </w:tcPr>
          <w:p w14:paraId="2646CF76" w14:textId="520F15A5" w:rsidR="002335A8" w:rsidRPr="00BA6E88" w:rsidRDefault="002335A8" w:rsidP="002335A8">
            <w:pPr>
              <w:jc w:val="right"/>
              <w:rPr>
                <w:color w:val="000000"/>
              </w:rPr>
            </w:pPr>
            <w:r w:rsidRPr="00586B32">
              <w:rPr>
                <w:b/>
                <w:bCs/>
              </w:rPr>
              <w:t>(27,938,860)</w:t>
            </w:r>
          </w:p>
        </w:tc>
        <w:tc>
          <w:tcPr>
            <w:tcW w:w="1474" w:type="dxa"/>
            <w:tcBorders>
              <w:top w:val="single" w:sz="4" w:space="0" w:color="000000"/>
              <w:bottom w:val="double" w:sz="4" w:space="0" w:color="000000"/>
            </w:tcBorders>
            <w:tcMar>
              <w:top w:w="8" w:type="dxa"/>
              <w:left w:w="113" w:type="dxa"/>
              <w:bottom w:w="15" w:type="dxa"/>
              <w:right w:w="113" w:type="dxa"/>
            </w:tcMar>
            <w:hideMark/>
          </w:tcPr>
          <w:p w14:paraId="05919D84" w14:textId="4AECA0EF" w:rsidR="002335A8" w:rsidRPr="00BA6E88" w:rsidRDefault="002335A8" w:rsidP="002335A8">
            <w:pPr>
              <w:jc w:val="right"/>
              <w:rPr>
                <w:color w:val="000000"/>
              </w:rPr>
            </w:pPr>
            <w:r w:rsidRPr="00586B32">
              <w:rPr>
                <w:b/>
                <w:bCs/>
              </w:rPr>
              <w:t>(1,533,086)</w:t>
            </w:r>
          </w:p>
        </w:tc>
        <w:tc>
          <w:tcPr>
            <w:tcW w:w="1474" w:type="dxa"/>
            <w:tcBorders>
              <w:top w:val="single" w:sz="4" w:space="0" w:color="000000"/>
              <w:bottom w:val="double" w:sz="4" w:space="0" w:color="000000"/>
            </w:tcBorders>
            <w:tcMar>
              <w:top w:w="8" w:type="dxa"/>
              <w:left w:w="113" w:type="dxa"/>
              <w:bottom w:w="15" w:type="dxa"/>
              <w:right w:w="113" w:type="dxa"/>
            </w:tcMar>
            <w:hideMark/>
          </w:tcPr>
          <w:p w14:paraId="3E54748B" w14:textId="1C9A7AAE" w:rsidR="002335A8" w:rsidRPr="00BA6E88" w:rsidRDefault="002335A8" w:rsidP="002335A8">
            <w:pPr>
              <w:jc w:val="right"/>
              <w:rPr>
                <w:color w:val="000000"/>
              </w:rPr>
            </w:pPr>
            <w:r w:rsidRPr="00586B32">
              <w:rPr>
                <w:b/>
                <w:bCs/>
              </w:rPr>
              <w:t xml:space="preserve">51,547,496 </w:t>
            </w:r>
          </w:p>
        </w:tc>
        <w:tc>
          <w:tcPr>
            <w:tcW w:w="1474" w:type="dxa"/>
            <w:tcBorders>
              <w:top w:val="single" w:sz="4" w:space="0" w:color="000000"/>
              <w:bottom w:val="double" w:sz="4" w:space="0" w:color="000000"/>
            </w:tcBorders>
            <w:tcMar>
              <w:top w:w="8" w:type="dxa"/>
              <w:left w:w="113" w:type="dxa"/>
              <w:bottom w:w="15" w:type="dxa"/>
              <w:right w:w="113" w:type="dxa"/>
            </w:tcMar>
            <w:hideMark/>
          </w:tcPr>
          <w:p w14:paraId="4907DD0D" w14:textId="435E4E31" w:rsidR="002335A8" w:rsidRPr="00BA6E88" w:rsidRDefault="002335A8" w:rsidP="002335A8">
            <w:pPr>
              <w:jc w:val="right"/>
              <w:rPr>
                <w:color w:val="000000"/>
              </w:rPr>
            </w:pPr>
            <w:r w:rsidRPr="00586B32">
              <w:rPr>
                <w:b/>
                <w:bCs/>
              </w:rPr>
              <w:t xml:space="preserve">1,008,954 </w:t>
            </w:r>
          </w:p>
        </w:tc>
        <w:tc>
          <w:tcPr>
            <w:tcW w:w="1474" w:type="dxa"/>
            <w:tcBorders>
              <w:top w:val="single" w:sz="4" w:space="0" w:color="000000"/>
              <w:bottom w:val="double" w:sz="4" w:space="0" w:color="000000"/>
            </w:tcBorders>
            <w:tcMar>
              <w:top w:w="8" w:type="dxa"/>
              <w:left w:w="113" w:type="dxa"/>
              <w:bottom w:w="15" w:type="dxa"/>
              <w:right w:w="113" w:type="dxa"/>
            </w:tcMar>
            <w:hideMark/>
          </w:tcPr>
          <w:p w14:paraId="4DB80C6B" w14:textId="28A461C4" w:rsidR="002335A8" w:rsidRPr="00BA6E88" w:rsidRDefault="002335A8" w:rsidP="002335A8">
            <w:pPr>
              <w:jc w:val="right"/>
              <w:rPr>
                <w:color w:val="000000"/>
              </w:rPr>
            </w:pPr>
            <w:r w:rsidRPr="00586B32">
              <w:rPr>
                <w:b/>
                <w:bCs/>
              </w:rPr>
              <w:t xml:space="preserve">52,556,450 </w:t>
            </w:r>
          </w:p>
        </w:tc>
      </w:tr>
      <w:tr w:rsidR="00B0711A" w:rsidRPr="00FE5524" w14:paraId="003EE9FE" w14:textId="77777777" w:rsidTr="0079140C">
        <w:trPr>
          <w:trHeight w:val="225"/>
        </w:trPr>
        <w:tc>
          <w:tcPr>
            <w:tcW w:w="4932" w:type="dxa"/>
            <w:tcMar>
              <w:top w:w="5" w:type="dxa"/>
              <w:left w:w="113" w:type="dxa"/>
              <w:bottom w:w="5" w:type="dxa"/>
              <w:right w:w="113" w:type="dxa"/>
            </w:tcMar>
            <w:vAlign w:val="center"/>
          </w:tcPr>
          <w:p w14:paraId="1C2A5447" w14:textId="77777777" w:rsidR="00B0711A" w:rsidRPr="00FE5524" w:rsidRDefault="00B0711A" w:rsidP="00EA4C3B">
            <w:pPr>
              <w:jc w:val="left"/>
              <w:rPr>
                <w:rFonts w:cs="Arial"/>
                <w:color w:val="000000"/>
                <w:szCs w:val="20"/>
              </w:rPr>
            </w:pPr>
          </w:p>
        </w:tc>
        <w:tc>
          <w:tcPr>
            <w:tcW w:w="1474" w:type="dxa"/>
            <w:tcMar>
              <w:top w:w="5" w:type="dxa"/>
              <w:left w:w="113" w:type="dxa"/>
              <w:bottom w:w="5" w:type="dxa"/>
              <w:right w:w="113" w:type="dxa"/>
            </w:tcMar>
            <w:vAlign w:val="center"/>
          </w:tcPr>
          <w:p w14:paraId="1EEFEEAD" w14:textId="77777777" w:rsidR="00B0711A" w:rsidRPr="00FE5524" w:rsidRDefault="00B0711A" w:rsidP="00EA4C3B">
            <w:pPr>
              <w:jc w:val="right"/>
              <w:rPr>
                <w:rFonts w:cs="Arial"/>
                <w:color w:val="000000"/>
                <w:szCs w:val="20"/>
              </w:rPr>
            </w:pPr>
          </w:p>
        </w:tc>
        <w:tc>
          <w:tcPr>
            <w:tcW w:w="1474" w:type="dxa"/>
            <w:tcMar>
              <w:top w:w="5" w:type="dxa"/>
              <w:left w:w="113" w:type="dxa"/>
              <w:bottom w:w="5" w:type="dxa"/>
              <w:right w:w="113" w:type="dxa"/>
            </w:tcMar>
            <w:vAlign w:val="center"/>
          </w:tcPr>
          <w:p w14:paraId="75A4363D" w14:textId="77777777" w:rsidR="00B0711A" w:rsidRPr="00FE5524" w:rsidRDefault="00B0711A" w:rsidP="00EA4C3B">
            <w:pPr>
              <w:jc w:val="right"/>
              <w:rPr>
                <w:rFonts w:cs="Arial"/>
                <w:color w:val="000000"/>
                <w:szCs w:val="20"/>
              </w:rPr>
            </w:pPr>
          </w:p>
        </w:tc>
        <w:tc>
          <w:tcPr>
            <w:tcW w:w="1474" w:type="dxa"/>
            <w:tcMar>
              <w:top w:w="5" w:type="dxa"/>
              <w:left w:w="113" w:type="dxa"/>
              <w:bottom w:w="5" w:type="dxa"/>
              <w:right w:w="113" w:type="dxa"/>
            </w:tcMar>
            <w:vAlign w:val="center"/>
          </w:tcPr>
          <w:p w14:paraId="37C1C8BB" w14:textId="77777777" w:rsidR="00B0711A" w:rsidRPr="00FE5524" w:rsidRDefault="00B0711A" w:rsidP="00EA4C3B">
            <w:pPr>
              <w:jc w:val="right"/>
              <w:rPr>
                <w:rFonts w:cs="Arial"/>
                <w:color w:val="000000"/>
                <w:szCs w:val="20"/>
              </w:rPr>
            </w:pPr>
          </w:p>
        </w:tc>
        <w:tc>
          <w:tcPr>
            <w:tcW w:w="1474" w:type="dxa"/>
            <w:tcMar>
              <w:top w:w="5" w:type="dxa"/>
              <w:left w:w="113" w:type="dxa"/>
              <w:bottom w:w="5" w:type="dxa"/>
              <w:right w:w="113" w:type="dxa"/>
            </w:tcMar>
            <w:vAlign w:val="center"/>
          </w:tcPr>
          <w:p w14:paraId="203E9077" w14:textId="77777777" w:rsidR="00B0711A" w:rsidRPr="00FE5524" w:rsidRDefault="00B0711A" w:rsidP="00EA4C3B">
            <w:pPr>
              <w:jc w:val="right"/>
              <w:rPr>
                <w:rFonts w:cs="Arial"/>
                <w:color w:val="000000"/>
                <w:szCs w:val="20"/>
              </w:rPr>
            </w:pPr>
          </w:p>
        </w:tc>
        <w:tc>
          <w:tcPr>
            <w:tcW w:w="1474" w:type="dxa"/>
            <w:tcMar>
              <w:top w:w="5" w:type="dxa"/>
              <w:left w:w="113" w:type="dxa"/>
              <w:bottom w:w="5" w:type="dxa"/>
              <w:right w:w="113" w:type="dxa"/>
            </w:tcMar>
            <w:vAlign w:val="center"/>
          </w:tcPr>
          <w:p w14:paraId="1B38F99A" w14:textId="77777777" w:rsidR="00B0711A" w:rsidRPr="00FE5524" w:rsidRDefault="00B0711A" w:rsidP="00EA4C3B">
            <w:pPr>
              <w:jc w:val="right"/>
              <w:rPr>
                <w:rFonts w:cs="Arial"/>
                <w:color w:val="000000"/>
                <w:szCs w:val="20"/>
              </w:rPr>
            </w:pPr>
          </w:p>
        </w:tc>
        <w:tc>
          <w:tcPr>
            <w:tcW w:w="1474" w:type="dxa"/>
            <w:tcMar>
              <w:top w:w="5" w:type="dxa"/>
              <w:left w:w="113" w:type="dxa"/>
              <w:bottom w:w="5" w:type="dxa"/>
              <w:right w:w="113" w:type="dxa"/>
            </w:tcMar>
            <w:vAlign w:val="center"/>
          </w:tcPr>
          <w:p w14:paraId="73CC50A6" w14:textId="77777777" w:rsidR="00B0711A" w:rsidRPr="00FE5524" w:rsidRDefault="00B0711A" w:rsidP="00EA4C3B">
            <w:pPr>
              <w:jc w:val="right"/>
              <w:rPr>
                <w:rFonts w:cs="Arial"/>
                <w:color w:val="000000"/>
                <w:szCs w:val="20"/>
              </w:rPr>
            </w:pPr>
          </w:p>
        </w:tc>
      </w:tr>
      <w:tr w:rsidR="002335A8" w:rsidRPr="00FE5524" w14:paraId="4BF78A33" w14:textId="77777777" w:rsidTr="0031166B">
        <w:trPr>
          <w:trHeight w:val="225"/>
        </w:trPr>
        <w:tc>
          <w:tcPr>
            <w:tcW w:w="4932" w:type="dxa"/>
            <w:tcMar>
              <w:top w:w="5" w:type="dxa"/>
              <w:left w:w="113" w:type="dxa"/>
              <w:bottom w:w="5" w:type="dxa"/>
              <w:right w:w="113" w:type="dxa"/>
            </w:tcMar>
            <w:vAlign w:val="center"/>
            <w:hideMark/>
          </w:tcPr>
          <w:p w14:paraId="08A36827" w14:textId="61491883" w:rsidR="002335A8" w:rsidRPr="00FE5524" w:rsidRDefault="002335A8" w:rsidP="002335A8">
            <w:pPr>
              <w:jc w:val="left"/>
              <w:rPr>
                <w:rFonts w:cs="Arial"/>
                <w:color w:val="000000"/>
                <w:szCs w:val="20"/>
              </w:rPr>
            </w:pPr>
            <w:r w:rsidRPr="00FE5524">
              <w:rPr>
                <w:rFonts w:cs="Arial"/>
                <w:b/>
                <w:bCs/>
                <w:color w:val="000000"/>
                <w:szCs w:val="20"/>
              </w:rPr>
              <w:t>At 1 January 202</w:t>
            </w:r>
            <w:r>
              <w:rPr>
                <w:rFonts w:cs="Arial"/>
                <w:b/>
                <w:bCs/>
                <w:color w:val="000000"/>
                <w:szCs w:val="20"/>
              </w:rPr>
              <w:t>5</w:t>
            </w:r>
          </w:p>
        </w:tc>
        <w:tc>
          <w:tcPr>
            <w:tcW w:w="1474" w:type="dxa"/>
            <w:tcMar>
              <w:top w:w="5" w:type="dxa"/>
              <w:left w:w="113" w:type="dxa"/>
              <w:bottom w:w="5" w:type="dxa"/>
              <w:right w:w="113" w:type="dxa"/>
            </w:tcMar>
            <w:vAlign w:val="center"/>
            <w:hideMark/>
          </w:tcPr>
          <w:p w14:paraId="7FDF6074" w14:textId="3CAECF00" w:rsidR="002335A8" w:rsidRPr="00BA6E88" w:rsidRDefault="002335A8" w:rsidP="002335A8">
            <w:pPr>
              <w:jc w:val="right"/>
              <w:rPr>
                <w:color w:val="000000"/>
              </w:rPr>
            </w:pPr>
            <w:r>
              <w:rPr>
                <w:b/>
                <w:bCs/>
                <w:color w:val="000000"/>
              </w:rPr>
              <w:t>81,019,442</w:t>
            </w:r>
          </w:p>
        </w:tc>
        <w:tc>
          <w:tcPr>
            <w:tcW w:w="1474" w:type="dxa"/>
            <w:tcMar>
              <w:top w:w="5" w:type="dxa"/>
              <w:left w:w="113" w:type="dxa"/>
              <w:bottom w:w="5" w:type="dxa"/>
              <w:right w:w="113" w:type="dxa"/>
            </w:tcMar>
            <w:hideMark/>
          </w:tcPr>
          <w:p w14:paraId="37844AE0" w14:textId="7DC512E4" w:rsidR="002335A8" w:rsidRPr="00BA6E88" w:rsidRDefault="002335A8" w:rsidP="002335A8">
            <w:pPr>
              <w:jc w:val="right"/>
              <w:rPr>
                <w:color w:val="000000"/>
              </w:rPr>
            </w:pPr>
            <w:r w:rsidRPr="00586B32">
              <w:rPr>
                <w:b/>
                <w:bCs/>
              </w:rPr>
              <w:t>(27,938,860)</w:t>
            </w:r>
          </w:p>
        </w:tc>
        <w:tc>
          <w:tcPr>
            <w:tcW w:w="1474" w:type="dxa"/>
            <w:tcMar>
              <w:top w:w="5" w:type="dxa"/>
              <w:left w:w="113" w:type="dxa"/>
              <w:bottom w:w="5" w:type="dxa"/>
              <w:right w:w="113" w:type="dxa"/>
            </w:tcMar>
            <w:hideMark/>
          </w:tcPr>
          <w:p w14:paraId="693950F5" w14:textId="2958317B" w:rsidR="002335A8" w:rsidRPr="00BA6E88" w:rsidRDefault="002335A8" w:rsidP="002335A8">
            <w:pPr>
              <w:jc w:val="right"/>
              <w:rPr>
                <w:color w:val="000000"/>
              </w:rPr>
            </w:pPr>
            <w:r w:rsidRPr="00586B32">
              <w:rPr>
                <w:b/>
                <w:bCs/>
              </w:rPr>
              <w:t>(1,533,086)</w:t>
            </w:r>
          </w:p>
        </w:tc>
        <w:tc>
          <w:tcPr>
            <w:tcW w:w="1474" w:type="dxa"/>
            <w:tcMar>
              <w:top w:w="5" w:type="dxa"/>
              <w:left w:w="113" w:type="dxa"/>
              <w:bottom w:w="5" w:type="dxa"/>
              <w:right w:w="113" w:type="dxa"/>
            </w:tcMar>
            <w:hideMark/>
          </w:tcPr>
          <w:p w14:paraId="56E3C22F" w14:textId="38384E48" w:rsidR="002335A8" w:rsidRPr="00BA6E88" w:rsidRDefault="002335A8" w:rsidP="002335A8">
            <w:pPr>
              <w:jc w:val="right"/>
              <w:rPr>
                <w:color w:val="000000"/>
              </w:rPr>
            </w:pPr>
            <w:r w:rsidRPr="00586B32">
              <w:rPr>
                <w:b/>
                <w:bCs/>
              </w:rPr>
              <w:t xml:space="preserve">51,547,496 </w:t>
            </w:r>
          </w:p>
        </w:tc>
        <w:tc>
          <w:tcPr>
            <w:tcW w:w="1474" w:type="dxa"/>
            <w:tcMar>
              <w:top w:w="5" w:type="dxa"/>
              <w:left w:w="113" w:type="dxa"/>
              <w:bottom w:w="5" w:type="dxa"/>
              <w:right w:w="113" w:type="dxa"/>
            </w:tcMar>
          </w:tcPr>
          <w:p w14:paraId="7A9D7696" w14:textId="58E10A2F" w:rsidR="002335A8" w:rsidRPr="00BA6E88" w:rsidRDefault="002335A8" w:rsidP="002335A8">
            <w:pPr>
              <w:jc w:val="right"/>
              <w:rPr>
                <w:color w:val="000000"/>
              </w:rPr>
            </w:pPr>
            <w:r w:rsidRPr="00586B32">
              <w:rPr>
                <w:b/>
                <w:bCs/>
              </w:rPr>
              <w:t xml:space="preserve">1,008,954 </w:t>
            </w:r>
          </w:p>
        </w:tc>
        <w:tc>
          <w:tcPr>
            <w:tcW w:w="1474" w:type="dxa"/>
            <w:tcMar>
              <w:top w:w="5" w:type="dxa"/>
              <w:left w:w="113" w:type="dxa"/>
              <w:bottom w:w="5" w:type="dxa"/>
              <w:right w:w="113" w:type="dxa"/>
            </w:tcMar>
            <w:hideMark/>
          </w:tcPr>
          <w:p w14:paraId="05DB5FD1" w14:textId="49D89F38" w:rsidR="002335A8" w:rsidRPr="00BA6E88" w:rsidRDefault="002335A8" w:rsidP="002335A8">
            <w:pPr>
              <w:jc w:val="right"/>
              <w:rPr>
                <w:color w:val="000000"/>
              </w:rPr>
            </w:pPr>
            <w:r w:rsidRPr="00586B32">
              <w:rPr>
                <w:b/>
                <w:bCs/>
              </w:rPr>
              <w:t xml:space="preserve">52,556,450 </w:t>
            </w:r>
          </w:p>
        </w:tc>
      </w:tr>
      <w:tr w:rsidR="00B0711A" w:rsidRPr="00FE5524" w14:paraId="05B94343" w14:textId="77777777" w:rsidTr="0079140C">
        <w:trPr>
          <w:trHeight w:val="225"/>
        </w:trPr>
        <w:tc>
          <w:tcPr>
            <w:tcW w:w="4932" w:type="dxa"/>
            <w:tcMar>
              <w:top w:w="5" w:type="dxa"/>
              <w:left w:w="113" w:type="dxa"/>
              <w:bottom w:w="5" w:type="dxa"/>
              <w:right w:w="113" w:type="dxa"/>
            </w:tcMar>
            <w:vAlign w:val="center"/>
          </w:tcPr>
          <w:p w14:paraId="727DA5FC" w14:textId="77777777" w:rsidR="00B0711A" w:rsidRPr="00FE5524" w:rsidRDefault="00B0711A" w:rsidP="00EA4C3B">
            <w:pPr>
              <w:jc w:val="left"/>
              <w:rPr>
                <w:rFonts w:cs="Arial"/>
                <w:color w:val="000000"/>
                <w:szCs w:val="20"/>
              </w:rPr>
            </w:pPr>
          </w:p>
        </w:tc>
        <w:tc>
          <w:tcPr>
            <w:tcW w:w="1474" w:type="dxa"/>
            <w:tcMar>
              <w:top w:w="5" w:type="dxa"/>
              <w:left w:w="113" w:type="dxa"/>
              <w:bottom w:w="5" w:type="dxa"/>
              <w:right w:w="113" w:type="dxa"/>
            </w:tcMar>
            <w:vAlign w:val="center"/>
          </w:tcPr>
          <w:p w14:paraId="59559E1F" w14:textId="77777777" w:rsidR="00B0711A" w:rsidRPr="00FE5524" w:rsidRDefault="00B0711A" w:rsidP="00EA4C3B">
            <w:pPr>
              <w:jc w:val="right"/>
              <w:rPr>
                <w:rFonts w:cs="Arial"/>
                <w:color w:val="000000"/>
                <w:szCs w:val="20"/>
              </w:rPr>
            </w:pPr>
          </w:p>
        </w:tc>
        <w:tc>
          <w:tcPr>
            <w:tcW w:w="1474" w:type="dxa"/>
            <w:tcMar>
              <w:top w:w="5" w:type="dxa"/>
              <w:left w:w="113" w:type="dxa"/>
              <w:bottom w:w="5" w:type="dxa"/>
              <w:right w:w="113" w:type="dxa"/>
            </w:tcMar>
            <w:vAlign w:val="center"/>
          </w:tcPr>
          <w:p w14:paraId="449FE28E" w14:textId="77777777" w:rsidR="00B0711A" w:rsidRPr="00FE5524" w:rsidRDefault="00B0711A" w:rsidP="00EA4C3B">
            <w:pPr>
              <w:jc w:val="right"/>
              <w:rPr>
                <w:rFonts w:cs="Arial"/>
                <w:color w:val="000000"/>
                <w:szCs w:val="20"/>
              </w:rPr>
            </w:pPr>
          </w:p>
        </w:tc>
        <w:tc>
          <w:tcPr>
            <w:tcW w:w="1474" w:type="dxa"/>
            <w:tcMar>
              <w:top w:w="5" w:type="dxa"/>
              <w:left w:w="113" w:type="dxa"/>
              <w:bottom w:w="5" w:type="dxa"/>
              <w:right w:w="113" w:type="dxa"/>
            </w:tcMar>
            <w:vAlign w:val="center"/>
          </w:tcPr>
          <w:p w14:paraId="44C32C84" w14:textId="77777777" w:rsidR="00B0711A" w:rsidRPr="00FE5524" w:rsidRDefault="00B0711A" w:rsidP="00EA4C3B">
            <w:pPr>
              <w:jc w:val="right"/>
              <w:rPr>
                <w:rFonts w:cs="Arial"/>
                <w:color w:val="000000"/>
                <w:szCs w:val="20"/>
              </w:rPr>
            </w:pPr>
          </w:p>
        </w:tc>
        <w:tc>
          <w:tcPr>
            <w:tcW w:w="1474" w:type="dxa"/>
            <w:tcMar>
              <w:top w:w="5" w:type="dxa"/>
              <w:left w:w="113" w:type="dxa"/>
              <w:bottom w:w="5" w:type="dxa"/>
              <w:right w:w="113" w:type="dxa"/>
            </w:tcMar>
            <w:vAlign w:val="center"/>
          </w:tcPr>
          <w:p w14:paraId="0E8F9002" w14:textId="77777777" w:rsidR="00B0711A" w:rsidRPr="00FE5524" w:rsidRDefault="00B0711A" w:rsidP="00EA4C3B">
            <w:pPr>
              <w:jc w:val="right"/>
              <w:rPr>
                <w:rFonts w:cs="Arial"/>
                <w:color w:val="000000"/>
                <w:szCs w:val="20"/>
              </w:rPr>
            </w:pPr>
          </w:p>
        </w:tc>
        <w:tc>
          <w:tcPr>
            <w:tcW w:w="1474" w:type="dxa"/>
            <w:tcMar>
              <w:top w:w="5" w:type="dxa"/>
              <w:left w:w="113" w:type="dxa"/>
              <w:bottom w:w="5" w:type="dxa"/>
              <w:right w:w="113" w:type="dxa"/>
            </w:tcMar>
            <w:vAlign w:val="center"/>
          </w:tcPr>
          <w:p w14:paraId="34945E37" w14:textId="77777777" w:rsidR="00B0711A" w:rsidRPr="00FE5524" w:rsidRDefault="00B0711A" w:rsidP="00EA4C3B">
            <w:pPr>
              <w:jc w:val="right"/>
              <w:rPr>
                <w:rFonts w:cs="Arial"/>
                <w:color w:val="000000"/>
                <w:szCs w:val="20"/>
              </w:rPr>
            </w:pPr>
          </w:p>
        </w:tc>
        <w:tc>
          <w:tcPr>
            <w:tcW w:w="1474" w:type="dxa"/>
            <w:tcMar>
              <w:top w:w="5" w:type="dxa"/>
              <w:left w:w="113" w:type="dxa"/>
              <w:bottom w:w="5" w:type="dxa"/>
              <w:right w:w="113" w:type="dxa"/>
            </w:tcMar>
            <w:vAlign w:val="center"/>
          </w:tcPr>
          <w:p w14:paraId="3AEF3461" w14:textId="77777777" w:rsidR="00B0711A" w:rsidRPr="00FE5524" w:rsidRDefault="00B0711A" w:rsidP="00EA4C3B">
            <w:pPr>
              <w:jc w:val="right"/>
              <w:rPr>
                <w:rFonts w:cs="Arial"/>
                <w:color w:val="000000"/>
                <w:szCs w:val="20"/>
              </w:rPr>
            </w:pPr>
          </w:p>
        </w:tc>
      </w:tr>
      <w:tr w:rsidR="0032118D" w:rsidRPr="00FE5524" w14:paraId="22FB9051" w14:textId="77777777" w:rsidTr="000D0ECF">
        <w:trPr>
          <w:trHeight w:val="225"/>
        </w:trPr>
        <w:tc>
          <w:tcPr>
            <w:tcW w:w="4932" w:type="dxa"/>
            <w:tcMar>
              <w:top w:w="5" w:type="dxa"/>
              <w:left w:w="113" w:type="dxa"/>
              <w:bottom w:w="5" w:type="dxa"/>
              <w:right w:w="113" w:type="dxa"/>
            </w:tcMar>
            <w:vAlign w:val="center"/>
            <w:hideMark/>
          </w:tcPr>
          <w:p w14:paraId="2F560289" w14:textId="78BF207E" w:rsidR="0032118D" w:rsidRPr="00FE5524" w:rsidRDefault="0032118D" w:rsidP="0032118D">
            <w:pPr>
              <w:jc w:val="left"/>
              <w:rPr>
                <w:rFonts w:cs="Arial"/>
                <w:color w:val="000000"/>
                <w:szCs w:val="20"/>
              </w:rPr>
            </w:pPr>
            <w:r>
              <w:rPr>
                <w:rFonts w:cs="Arial"/>
                <w:color w:val="000000"/>
                <w:szCs w:val="20"/>
              </w:rPr>
              <w:t>Profit</w:t>
            </w:r>
            <w:r w:rsidRPr="00FE5524">
              <w:rPr>
                <w:rFonts w:cs="Arial"/>
                <w:color w:val="000000"/>
                <w:szCs w:val="20"/>
              </w:rPr>
              <w:t xml:space="preserve"> for the period</w:t>
            </w:r>
          </w:p>
        </w:tc>
        <w:tc>
          <w:tcPr>
            <w:tcW w:w="1474" w:type="dxa"/>
            <w:tcMar>
              <w:top w:w="5" w:type="dxa"/>
              <w:left w:w="113" w:type="dxa"/>
              <w:bottom w:w="5" w:type="dxa"/>
              <w:right w:w="113" w:type="dxa"/>
            </w:tcMar>
            <w:hideMark/>
          </w:tcPr>
          <w:p w14:paraId="11AC0728" w14:textId="4490287B" w:rsidR="0032118D" w:rsidRPr="0032118D" w:rsidRDefault="0032118D" w:rsidP="0032118D">
            <w:pPr>
              <w:jc w:val="right"/>
              <w:rPr>
                <w:b/>
                <w:bCs/>
                <w:color w:val="000000"/>
              </w:rPr>
            </w:pPr>
            <w:r w:rsidRPr="0032118D">
              <w:rPr>
                <w:b/>
                <w:bCs/>
                <w:color w:val="000000"/>
              </w:rPr>
              <w:t>-</w:t>
            </w:r>
          </w:p>
        </w:tc>
        <w:tc>
          <w:tcPr>
            <w:tcW w:w="1474" w:type="dxa"/>
            <w:tcMar>
              <w:top w:w="5" w:type="dxa"/>
              <w:left w:w="113" w:type="dxa"/>
              <w:bottom w:w="5" w:type="dxa"/>
              <w:right w:w="113" w:type="dxa"/>
            </w:tcMar>
            <w:hideMark/>
          </w:tcPr>
          <w:p w14:paraId="0F9B44A7" w14:textId="7A34DCBF" w:rsidR="0032118D" w:rsidRPr="0032118D" w:rsidRDefault="0032118D" w:rsidP="0032118D">
            <w:pPr>
              <w:jc w:val="right"/>
              <w:rPr>
                <w:b/>
                <w:bCs/>
                <w:color w:val="000000"/>
              </w:rPr>
            </w:pPr>
            <w:r w:rsidRPr="0032118D">
              <w:rPr>
                <w:b/>
                <w:bCs/>
                <w:color w:val="000000"/>
              </w:rPr>
              <w:t>(1,117,32</w:t>
            </w:r>
            <w:r w:rsidR="0077123D">
              <w:rPr>
                <w:b/>
                <w:bCs/>
                <w:color w:val="000000"/>
              </w:rPr>
              <w:t>7</w:t>
            </w:r>
            <w:r w:rsidRPr="0032118D">
              <w:rPr>
                <w:b/>
                <w:bCs/>
                <w:color w:val="000000"/>
              </w:rPr>
              <w:t>)</w:t>
            </w:r>
          </w:p>
        </w:tc>
        <w:tc>
          <w:tcPr>
            <w:tcW w:w="1474" w:type="dxa"/>
            <w:shd w:val="clear" w:color="auto" w:fill="auto"/>
            <w:tcMar>
              <w:top w:w="5" w:type="dxa"/>
              <w:left w:w="113" w:type="dxa"/>
              <w:bottom w:w="5" w:type="dxa"/>
              <w:right w:w="113" w:type="dxa"/>
            </w:tcMar>
            <w:hideMark/>
          </w:tcPr>
          <w:p w14:paraId="52A57A35" w14:textId="67F5FFCD" w:rsidR="0032118D" w:rsidRPr="0032118D" w:rsidRDefault="0032118D" w:rsidP="0032118D">
            <w:pPr>
              <w:jc w:val="right"/>
              <w:rPr>
                <w:b/>
                <w:bCs/>
                <w:color w:val="000000"/>
              </w:rPr>
            </w:pPr>
            <w:r w:rsidRPr="0032118D">
              <w:rPr>
                <w:b/>
                <w:bCs/>
                <w:color w:val="000000"/>
              </w:rPr>
              <w:t>-</w:t>
            </w:r>
          </w:p>
        </w:tc>
        <w:tc>
          <w:tcPr>
            <w:tcW w:w="1474" w:type="dxa"/>
            <w:tcMar>
              <w:top w:w="5" w:type="dxa"/>
              <w:left w:w="113" w:type="dxa"/>
              <w:bottom w:w="5" w:type="dxa"/>
              <w:right w:w="113" w:type="dxa"/>
            </w:tcMar>
            <w:hideMark/>
          </w:tcPr>
          <w:p w14:paraId="314E1E4B" w14:textId="4181975E" w:rsidR="0032118D" w:rsidRPr="0032118D" w:rsidRDefault="0032118D" w:rsidP="0032118D">
            <w:pPr>
              <w:jc w:val="right"/>
              <w:rPr>
                <w:b/>
                <w:bCs/>
                <w:color w:val="000000"/>
              </w:rPr>
            </w:pPr>
            <w:r w:rsidRPr="0032118D">
              <w:rPr>
                <w:b/>
                <w:bCs/>
                <w:color w:val="000000"/>
              </w:rPr>
              <w:t>(1,117,32</w:t>
            </w:r>
            <w:r w:rsidR="0077123D">
              <w:rPr>
                <w:b/>
                <w:bCs/>
                <w:color w:val="000000"/>
              </w:rPr>
              <w:t>7</w:t>
            </w:r>
            <w:r w:rsidRPr="0032118D">
              <w:rPr>
                <w:b/>
                <w:bCs/>
                <w:color w:val="000000"/>
              </w:rPr>
              <w:t>)</w:t>
            </w:r>
          </w:p>
        </w:tc>
        <w:tc>
          <w:tcPr>
            <w:tcW w:w="1474" w:type="dxa"/>
            <w:tcMar>
              <w:top w:w="5" w:type="dxa"/>
              <w:left w:w="113" w:type="dxa"/>
              <w:bottom w:w="5" w:type="dxa"/>
              <w:right w:w="113" w:type="dxa"/>
            </w:tcMar>
            <w:hideMark/>
          </w:tcPr>
          <w:p w14:paraId="1CECF153" w14:textId="211C5002" w:rsidR="0032118D" w:rsidRPr="0032118D" w:rsidRDefault="0032118D" w:rsidP="0032118D">
            <w:pPr>
              <w:jc w:val="right"/>
              <w:rPr>
                <w:b/>
                <w:bCs/>
                <w:color w:val="000000"/>
              </w:rPr>
            </w:pPr>
            <w:r w:rsidRPr="0032118D">
              <w:rPr>
                <w:b/>
                <w:bCs/>
                <w:color w:val="000000"/>
              </w:rPr>
              <w:t>-</w:t>
            </w:r>
          </w:p>
        </w:tc>
        <w:tc>
          <w:tcPr>
            <w:tcW w:w="1474" w:type="dxa"/>
            <w:tcMar>
              <w:top w:w="5" w:type="dxa"/>
              <w:left w:w="113" w:type="dxa"/>
              <w:bottom w:w="5" w:type="dxa"/>
              <w:right w:w="113" w:type="dxa"/>
            </w:tcMar>
            <w:hideMark/>
          </w:tcPr>
          <w:p w14:paraId="48F2BAF8" w14:textId="61625DB0" w:rsidR="0032118D" w:rsidRPr="0032118D" w:rsidRDefault="0032118D" w:rsidP="0032118D">
            <w:pPr>
              <w:jc w:val="right"/>
              <w:rPr>
                <w:b/>
                <w:bCs/>
                <w:color w:val="000000"/>
              </w:rPr>
            </w:pPr>
            <w:r w:rsidRPr="0032118D">
              <w:rPr>
                <w:b/>
                <w:bCs/>
                <w:color w:val="000000"/>
              </w:rPr>
              <w:t>(1,117,32</w:t>
            </w:r>
            <w:r w:rsidR="0077123D">
              <w:rPr>
                <w:b/>
                <w:bCs/>
                <w:color w:val="000000"/>
              </w:rPr>
              <w:t>7</w:t>
            </w:r>
            <w:r w:rsidRPr="0032118D">
              <w:rPr>
                <w:b/>
                <w:bCs/>
                <w:color w:val="000000"/>
              </w:rPr>
              <w:t>)</w:t>
            </w:r>
          </w:p>
        </w:tc>
      </w:tr>
      <w:tr w:rsidR="0032118D" w:rsidRPr="00FE5524" w14:paraId="4D13567F" w14:textId="77777777" w:rsidTr="000D0ECF">
        <w:trPr>
          <w:trHeight w:val="225"/>
        </w:trPr>
        <w:tc>
          <w:tcPr>
            <w:tcW w:w="4932" w:type="dxa"/>
            <w:tcMar>
              <w:top w:w="5" w:type="dxa"/>
              <w:left w:w="113" w:type="dxa"/>
              <w:bottom w:w="5" w:type="dxa"/>
              <w:right w:w="113" w:type="dxa"/>
            </w:tcMar>
            <w:vAlign w:val="center"/>
          </w:tcPr>
          <w:p w14:paraId="5C128F7D" w14:textId="1FF5B9FA" w:rsidR="0032118D" w:rsidRDefault="0032118D" w:rsidP="0032118D">
            <w:pPr>
              <w:jc w:val="left"/>
              <w:rPr>
                <w:rFonts w:cs="Arial"/>
                <w:color w:val="000000"/>
                <w:szCs w:val="20"/>
              </w:rPr>
            </w:pPr>
            <w:r>
              <w:rPr>
                <w:rFonts w:cs="Arial"/>
                <w:color w:val="000000"/>
                <w:szCs w:val="20"/>
              </w:rPr>
              <w:t>Non-controlling interest</w:t>
            </w:r>
          </w:p>
        </w:tc>
        <w:tc>
          <w:tcPr>
            <w:tcW w:w="1474" w:type="dxa"/>
            <w:tcMar>
              <w:top w:w="5" w:type="dxa"/>
              <w:left w:w="113" w:type="dxa"/>
              <w:bottom w:w="5" w:type="dxa"/>
              <w:right w:w="113" w:type="dxa"/>
            </w:tcMar>
          </w:tcPr>
          <w:p w14:paraId="4F178840" w14:textId="7C632D13" w:rsidR="0032118D" w:rsidRPr="0032118D" w:rsidRDefault="0032118D" w:rsidP="0032118D">
            <w:pPr>
              <w:jc w:val="right"/>
              <w:rPr>
                <w:b/>
                <w:bCs/>
                <w:color w:val="000000"/>
              </w:rPr>
            </w:pPr>
            <w:r w:rsidRPr="0032118D">
              <w:rPr>
                <w:b/>
                <w:bCs/>
                <w:color w:val="000000"/>
              </w:rPr>
              <w:t>-</w:t>
            </w:r>
          </w:p>
        </w:tc>
        <w:tc>
          <w:tcPr>
            <w:tcW w:w="1474" w:type="dxa"/>
            <w:tcMar>
              <w:top w:w="5" w:type="dxa"/>
              <w:left w:w="113" w:type="dxa"/>
              <w:bottom w:w="5" w:type="dxa"/>
              <w:right w:w="113" w:type="dxa"/>
            </w:tcMar>
          </w:tcPr>
          <w:p w14:paraId="54D2D0EC" w14:textId="03C53A80" w:rsidR="0032118D" w:rsidRPr="0032118D" w:rsidRDefault="0032118D" w:rsidP="0032118D">
            <w:pPr>
              <w:jc w:val="right"/>
              <w:rPr>
                <w:b/>
                <w:bCs/>
                <w:color w:val="000000"/>
              </w:rPr>
            </w:pPr>
            <w:r w:rsidRPr="0032118D">
              <w:rPr>
                <w:b/>
                <w:bCs/>
                <w:color w:val="000000"/>
              </w:rPr>
              <w:t>-</w:t>
            </w:r>
          </w:p>
        </w:tc>
        <w:tc>
          <w:tcPr>
            <w:tcW w:w="1474" w:type="dxa"/>
            <w:shd w:val="clear" w:color="auto" w:fill="auto"/>
            <w:tcMar>
              <w:top w:w="5" w:type="dxa"/>
              <w:left w:w="113" w:type="dxa"/>
              <w:bottom w:w="5" w:type="dxa"/>
              <w:right w:w="113" w:type="dxa"/>
            </w:tcMar>
          </w:tcPr>
          <w:p w14:paraId="36A5C720" w14:textId="4061F912" w:rsidR="0032118D" w:rsidRPr="0032118D" w:rsidRDefault="0032118D" w:rsidP="0032118D">
            <w:pPr>
              <w:jc w:val="right"/>
              <w:rPr>
                <w:b/>
                <w:bCs/>
                <w:color w:val="000000"/>
              </w:rPr>
            </w:pPr>
            <w:r w:rsidRPr="0032118D">
              <w:rPr>
                <w:b/>
                <w:bCs/>
                <w:color w:val="000000"/>
              </w:rPr>
              <w:t>-</w:t>
            </w:r>
          </w:p>
        </w:tc>
        <w:tc>
          <w:tcPr>
            <w:tcW w:w="1474" w:type="dxa"/>
            <w:tcMar>
              <w:top w:w="5" w:type="dxa"/>
              <w:left w:w="113" w:type="dxa"/>
              <w:bottom w:w="5" w:type="dxa"/>
              <w:right w:w="113" w:type="dxa"/>
            </w:tcMar>
          </w:tcPr>
          <w:p w14:paraId="10D4E4DA" w14:textId="42E759D2" w:rsidR="0032118D" w:rsidRPr="0032118D" w:rsidRDefault="0032118D" w:rsidP="0032118D">
            <w:pPr>
              <w:jc w:val="right"/>
              <w:rPr>
                <w:b/>
                <w:bCs/>
                <w:color w:val="000000"/>
              </w:rPr>
            </w:pPr>
            <w:r w:rsidRPr="0032118D">
              <w:rPr>
                <w:b/>
                <w:bCs/>
                <w:color w:val="000000"/>
              </w:rPr>
              <w:t xml:space="preserve">- </w:t>
            </w:r>
          </w:p>
        </w:tc>
        <w:tc>
          <w:tcPr>
            <w:tcW w:w="1474" w:type="dxa"/>
            <w:tcMar>
              <w:top w:w="5" w:type="dxa"/>
              <w:left w:w="113" w:type="dxa"/>
              <w:bottom w:w="5" w:type="dxa"/>
              <w:right w:w="113" w:type="dxa"/>
            </w:tcMar>
          </w:tcPr>
          <w:p w14:paraId="525C4AF2" w14:textId="352BBC67" w:rsidR="0032118D" w:rsidRPr="0032118D" w:rsidRDefault="0032118D" w:rsidP="0032118D">
            <w:pPr>
              <w:jc w:val="right"/>
              <w:rPr>
                <w:b/>
                <w:bCs/>
                <w:color w:val="000000"/>
              </w:rPr>
            </w:pPr>
            <w:r w:rsidRPr="0032118D">
              <w:rPr>
                <w:b/>
                <w:bCs/>
                <w:color w:val="000000"/>
              </w:rPr>
              <w:t>51</w:t>
            </w:r>
            <w:r w:rsidR="0077123D">
              <w:rPr>
                <w:b/>
                <w:bCs/>
                <w:color w:val="000000"/>
              </w:rPr>
              <w:t>6</w:t>
            </w:r>
            <w:r w:rsidRPr="0032118D">
              <w:rPr>
                <w:b/>
                <w:bCs/>
                <w:color w:val="000000"/>
              </w:rPr>
              <w:t xml:space="preserve"> </w:t>
            </w:r>
          </w:p>
        </w:tc>
        <w:tc>
          <w:tcPr>
            <w:tcW w:w="1474" w:type="dxa"/>
            <w:tcMar>
              <w:top w:w="5" w:type="dxa"/>
              <w:left w:w="113" w:type="dxa"/>
              <w:bottom w:w="5" w:type="dxa"/>
              <w:right w:w="113" w:type="dxa"/>
            </w:tcMar>
          </w:tcPr>
          <w:p w14:paraId="39B41841" w14:textId="7219D062" w:rsidR="0032118D" w:rsidRPr="0032118D" w:rsidRDefault="0032118D" w:rsidP="0032118D">
            <w:pPr>
              <w:jc w:val="right"/>
              <w:rPr>
                <w:b/>
                <w:bCs/>
                <w:color w:val="000000"/>
              </w:rPr>
            </w:pPr>
            <w:r w:rsidRPr="0032118D">
              <w:rPr>
                <w:b/>
                <w:bCs/>
                <w:color w:val="000000"/>
              </w:rPr>
              <w:t>51</w:t>
            </w:r>
            <w:r w:rsidR="0077123D">
              <w:rPr>
                <w:b/>
                <w:bCs/>
                <w:color w:val="000000"/>
              </w:rPr>
              <w:t>6</w:t>
            </w:r>
            <w:r w:rsidRPr="0032118D">
              <w:rPr>
                <w:b/>
                <w:bCs/>
                <w:color w:val="000000"/>
              </w:rPr>
              <w:t xml:space="preserve"> </w:t>
            </w:r>
          </w:p>
        </w:tc>
      </w:tr>
      <w:tr w:rsidR="0032118D" w:rsidRPr="00FE5524" w14:paraId="22A564E6" w14:textId="77777777" w:rsidTr="000D0ECF">
        <w:trPr>
          <w:trHeight w:val="225"/>
        </w:trPr>
        <w:tc>
          <w:tcPr>
            <w:tcW w:w="4932" w:type="dxa"/>
            <w:tcMar>
              <w:top w:w="5" w:type="dxa"/>
              <w:left w:w="113" w:type="dxa"/>
              <w:bottom w:w="5" w:type="dxa"/>
              <w:right w:w="113" w:type="dxa"/>
            </w:tcMar>
            <w:vAlign w:val="center"/>
            <w:hideMark/>
          </w:tcPr>
          <w:p w14:paraId="27DC2D33" w14:textId="77777777" w:rsidR="0032118D" w:rsidRPr="00FE5524" w:rsidRDefault="0032118D" w:rsidP="0032118D">
            <w:pPr>
              <w:jc w:val="left"/>
              <w:rPr>
                <w:rFonts w:cs="Arial"/>
                <w:color w:val="000000"/>
                <w:szCs w:val="20"/>
              </w:rPr>
            </w:pPr>
            <w:r w:rsidRPr="00FE5524">
              <w:rPr>
                <w:rFonts w:cs="Arial"/>
                <w:color w:val="000000"/>
                <w:szCs w:val="20"/>
              </w:rPr>
              <w:t>Total comprehensive income</w:t>
            </w:r>
          </w:p>
        </w:tc>
        <w:tc>
          <w:tcPr>
            <w:tcW w:w="1474" w:type="dxa"/>
            <w:tcBorders>
              <w:top w:val="single" w:sz="4" w:space="0" w:color="000000"/>
              <w:bottom w:val="single" w:sz="4" w:space="0" w:color="000000"/>
            </w:tcBorders>
            <w:tcMar>
              <w:top w:w="8" w:type="dxa"/>
              <w:left w:w="113" w:type="dxa"/>
              <w:bottom w:w="8" w:type="dxa"/>
              <w:right w:w="113" w:type="dxa"/>
            </w:tcMar>
            <w:hideMark/>
          </w:tcPr>
          <w:p w14:paraId="44BEB2BA" w14:textId="735DFE8D" w:rsidR="0032118D" w:rsidRPr="0032118D" w:rsidRDefault="0032118D" w:rsidP="0032118D">
            <w:pPr>
              <w:jc w:val="right"/>
              <w:rPr>
                <w:b/>
                <w:bCs/>
                <w:color w:val="000000"/>
              </w:rPr>
            </w:pPr>
            <w:r w:rsidRPr="0032118D">
              <w:rPr>
                <w:b/>
                <w:bCs/>
                <w:color w:val="000000"/>
              </w:rPr>
              <w:t xml:space="preserve">- </w:t>
            </w:r>
          </w:p>
        </w:tc>
        <w:tc>
          <w:tcPr>
            <w:tcW w:w="1474" w:type="dxa"/>
            <w:tcBorders>
              <w:top w:val="single" w:sz="4" w:space="0" w:color="000000"/>
              <w:bottom w:val="single" w:sz="4" w:space="0" w:color="000000"/>
            </w:tcBorders>
            <w:tcMar>
              <w:top w:w="8" w:type="dxa"/>
              <w:left w:w="113" w:type="dxa"/>
              <w:bottom w:w="8" w:type="dxa"/>
              <w:right w:w="113" w:type="dxa"/>
            </w:tcMar>
            <w:hideMark/>
          </w:tcPr>
          <w:p w14:paraId="62DB620F" w14:textId="3506DC3C" w:rsidR="0032118D" w:rsidRPr="0032118D" w:rsidRDefault="0032118D" w:rsidP="0032118D">
            <w:pPr>
              <w:jc w:val="right"/>
              <w:rPr>
                <w:b/>
                <w:bCs/>
                <w:color w:val="000000"/>
              </w:rPr>
            </w:pPr>
            <w:r w:rsidRPr="0032118D">
              <w:rPr>
                <w:b/>
                <w:bCs/>
                <w:color w:val="000000"/>
              </w:rPr>
              <w:t>(1,117,32</w:t>
            </w:r>
            <w:r w:rsidR="0077123D">
              <w:rPr>
                <w:b/>
                <w:bCs/>
                <w:color w:val="000000"/>
              </w:rPr>
              <w:t>7</w:t>
            </w:r>
            <w:r w:rsidRPr="0032118D">
              <w:rPr>
                <w:b/>
                <w:bCs/>
                <w:color w:val="000000"/>
              </w:rPr>
              <w:t>)</w:t>
            </w:r>
          </w:p>
        </w:tc>
        <w:tc>
          <w:tcPr>
            <w:tcW w:w="1474" w:type="dxa"/>
            <w:tcBorders>
              <w:top w:val="single" w:sz="4" w:space="0" w:color="000000"/>
              <w:bottom w:val="single" w:sz="4" w:space="0" w:color="000000"/>
            </w:tcBorders>
            <w:shd w:val="clear" w:color="auto" w:fill="auto"/>
            <w:tcMar>
              <w:top w:w="8" w:type="dxa"/>
              <w:left w:w="113" w:type="dxa"/>
              <w:bottom w:w="8" w:type="dxa"/>
              <w:right w:w="113" w:type="dxa"/>
            </w:tcMar>
            <w:hideMark/>
          </w:tcPr>
          <w:p w14:paraId="154DC726" w14:textId="00ADA105" w:rsidR="0032118D" w:rsidRPr="0032118D" w:rsidRDefault="0032118D" w:rsidP="0032118D">
            <w:pPr>
              <w:jc w:val="right"/>
              <w:rPr>
                <w:b/>
                <w:bCs/>
                <w:color w:val="000000"/>
              </w:rPr>
            </w:pPr>
            <w:r w:rsidRPr="0032118D">
              <w:rPr>
                <w:b/>
                <w:bCs/>
                <w:color w:val="000000"/>
              </w:rPr>
              <w:t xml:space="preserve">- </w:t>
            </w:r>
          </w:p>
        </w:tc>
        <w:tc>
          <w:tcPr>
            <w:tcW w:w="1474" w:type="dxa"/>
            <w:tcBorders>
              <w:top w:val="single" w:sz="4" w:space="0" w:color="000000"/>
              <w:bottom w:val="single" w:sz="4" w:space="0" w:color="000000"/>
            </w:tcBorders>
            <w:tcMar>
              <w:top w:w="8" w:type="dxa"/>
              <w:left w:w="113" w:type="dxa"/>
              <w:bottom w:w="8" w:type="dxa"/>
              <w:right w:w="113" w:type="dxa"/>
            </w:tcMar>
            <w:hideMark/>
          </w:tcPr>
          <w:p w14:paraId="63DDAD48" w14:textId="039F9A7D" w:rsidR="0032118D" w:rsidRPr="0032118D" w:rsidRDefault="0032118D" w:rsidP="0032118D">
            <w:pPr>
              <w:jc w:val="right"/>
              <w:rPr>
                <w:b/>
                <w:bCs/>
                <w:color w:val="000000"/>
              </w:rPr>
            </w:pPr>
            <w:r w:rsidRPr="0032118D">
              <w:rPr>
                <w:b/>
                <w:bCs/>
                <w:color w:val="000000"/>
              </w:rPr>
              <w:t>(1,117,32</w:t>
            </w:r>
            <w:r w:rsidR="0077123D">
              <w:rPr>
                <w:b/>
                <w:bCs/>
                <w:color w:val="000000"/>
              </w:rPr>
              <w:t>7</w:t>
            </w:r>
            <w:r w:rsidRPr="0032118D">
              <w:rPr>
                <w:b/>
                <w:bCs/>
                <w:color w:val="000000"/>
              </w:rPr>
              <w:t>)</w:t>
            </w:r>
          </w:p>
        </w:tc>
        <w:tc>
          <w:tcPr>
            <w:tcW w:w="1474" w:type="dxa"/>
            <w:tcBorders>
              <w:top w:val="single" w:sz="4" w:space="0" w:color="000000"/>
              <w:bottom w:val="single" w:sz="4" w:space="0" w:color="000000"/>
            </w:tcBorders>
            <w:tcMar>
              <w:top w:w="8" w:type="dxa"/>
              <w:left w:w="113" w:type="dxa"/>
              <w:bottom w:w="8" w:type="dxa"/>
              <w:right w:w="113" w:type="dxa"/>
            </w:tcMar>
            <w:hideMark/>
          </w:tcPr>
          <w:p w14:paraId="4A4D9100" w14:textId="44486C82" w:rsidR="0032118D" w:rsidRPr="0032118D" w:rsidRDefault="0032118D" w:rsidP="0032118D">
            <w:pPr>
              <w:jc w:val="right"/>
              <w:rPr>
                <w:b/>
                <w:bCs/>
                <w:color w:val="000000"/>
              </w:rPr>
            </w:pPr>
            <w:r w:rsidRPr="0032118D">
              <w:rPr>
                <w:b/>
                <w:bCs/>
                <w:color w:val="000000"/>
              </w:rPr>
              <w:t>51</w:t>
            </w:r>
            <w:r w:rsidR="0077123D">
              <w:rPr>
                <w:b/>
                <w:bCs/>
                <w:color w:val="000000"/>
              </w:rPr>
              <w:t>6</w:t>
            </w:r>
            <w:r w:rsidRPr="0032118D">
              <w:rPr>
                <w:b/>
                <w:bCs/>
                <w:color w:val="000000"/>
              </w:rPr>
              <w:t xml:space="preserve"> </w:t>
            </w:r>
          </w:p>
        </w:tc>
        <w:tc>
          <w:tcPr>
            <w:tcW w:w="1474" w:type="dxa"/>
            <w:tcBorders>
              <w:top w:val="single" w:sz="4" w:space="0" w:color="000000"/>
              <w:bottom w:val="single" w:sz="4" w:space="0" w:color="000000"/>
            </w:tcBorders>
            <w:tcMar>
              <w:top w:w="8" w:type="dxa"/>
              <w:left w:w="113" w:type="dxa"/>
              <w:bottom w:w="8" w:type="dxa"/>
              <w:right w:w="113" w:type="dxa"/>
            </w:tcMar>
            <w:hideMark/>
          </w:tcPr>
          <w:p w14:paraId="1CC091C8" w14:textId="68110CDC" w:rsidR="0032118D" w:rsidRPr="0032118D" w:rsidRDefault="0032118D" w:rsidP="0032118D">
            <w:pPr>
              <w:jc w:val="right"/>
              <w:rPr>
                <w:b/>
                <w:bCs/>
                <w:color w:val="000000"/>
              </w:rPr>
            </w:pPr>
            <w:r w:rsidRPr="0032118D">
              <w:rPr>
                <w:b/>
                <w:bCs/>
                <w:color w:val="000000"/>
              </w:rPr>
              <w:t>(1,116,81</w:t>
            </w:r>
            <w:r w:rsidR="0077123D">
              <w:rPr>
                <w:b/>
                <w:bCs/>
                <w:color w:val="000000"/>
              </w:rPr>
              <w:t>1</w:t>
            </w:r>
            <w:r w:rsidRPr="0032118D">
              <w:rPr>
                <w:b/>
                <w:bCs/>
                <w:color w:val="000000"/>
              </w:rPr>
              <w:t>)</w:t>
            </w:r>
          </w:p>
        </w:tc>
      </w:tr>
      <w:tr w:rsidR="0032118D" w:rsidRPr="00FE5524" w14:paraId="470D30CF" w14:textId="77777777" w:rsidTr="000D0ECF">
        <w:trPr>
          <w:trHeight w:val="225"/>
        </w:trPr>
        <w:tc>
          <w:tcPr>
            <w:tcW w:w="4932" w:type="dxa"/>
            <w:tcMar>
              <w:top w:w="5" w:type="dxa"/>
              <w:left w:w="113" w:type="dxa"/>
              <w:bottom w:w="5" w:type="dxa"/>
              <w:right w:w="113" w:type="dxa"/>
            </w:tcMar>
            <w:vAlign w:val="center"/>
            <w:hideMark/>
          </w:tcPr>
          <w:p w14:paraId="3E1C8AB8" w14:textId="0B4D3D5C" w:rsidR="0032118D" w:rsidRPr="00FE5524" w:rsidRDefault="0032118D" w:rsidP="0032118D">
            <w:pPr>
              <w:jc w:val="left"/>
              <w:rPr>
                <w:rFonts w:cs="Arial"/>
                <w:color w:val="000000"/>
                <w:szCs w:val="20"/>
              </w:rPr>
            </w:pPr>
            <w:r w:rsidRPr="00FE5524">
              <w:rPr>
                <w:rFonts w:cs="Arial"/>
                <w:b/>
                <w:bCs/>
                <w:color w:val="000000"/>
                <w:szCs w:val="20"/>
              </w:rPr>
              <w:t>At 30 June 202</w:t>
            </w:r>
            <w:r>
              <w:rPr>
                <w:rFonts w:cs="Arial"/>
                <w:b/>
                <w:bCs/>
                <w:color w:val="000000"/>
                <w:szCs w:val="20"/>
              </w:rPr>
              <w:t>5 (unaudited)</w:t>
            </w:r>
          </w:p>
        </w:tc>
        <w:tc>
          <w:tcPr>
            <w:tcW w:w="1474" w:type="dxa"/>
            <w:tcBorders>
              <w:top w:val="single" w:sz="4" w:space="0" w:color="000000"/>
              <w:bottom w:val="double" w:sz="4" w:space="0" w:color="000000"/>
            </w:tcBorders>
            <w:tcMar>
              <w:top w:w="8" w:type="dxa"/>
              <w:left w:w="113" w:type="dxa"/>
              <w:bottom w:w="15" w:type="dxa"/>
              <w:right w:w="113" w:type="dxa"/>
            </w:tcMar>
            <w:hideMark/>
          </w:tcPr>
          <w:p w14:paraId="68029367" w14:textId="4E7F37FF" w:rsidR="0032118D" w:rsidRPr="0032118D" w:rsidRDefault="0032118D" w:rsidP="0032118D">
            <w:pPr>
              <w:jc w:val="right"/>
              <w:rPr>
                <w:b/>
                <w:bCs/>
                <w:color w:val="000000"/>
              </w:rPr>
            </w:pPr>
            <w:r w:rsidRPr="0032118D">
              <w:rPr>
                <w:b/>
                <w:bCs/>
                <w:color w:val="000000"/>
              </w:rPr>
              <w:t xml:space="preserve">81,019,442 </w:t>
            </w:r>
          </w:p>
        </w:tc>
        <w:tc>
          <w:tcPr>
            <w:tcW w:w="1474" w:type="dxa"/>
            <w:tcBorders>
              <w:top w:val="single" w:sz="4" w:space="0" w:color="000000"/>
              <w:bottom w:val="double" w:sz="4" w:space="0" w:color="000000"/>
            </w:tcBorders>
            <w:tcMar>
              <w:top w:w="8" w:type="dxa"/>
              <w:left w:w="113" w:type="dxa"/>
              <w:bottom w:w="15" w:type="dxa"/>
              <w:right w:w="113" w:type="dxa"/>
            </w:tcMar>
            <w:hideMark/>
          </w:tcPr>
          <w:p w14:paraId="45DDB919" w14:textId="292FA5FC" w:rsidR="0032118D" w:rsidRPr="0032118D" w:rsidRDefault="0032118D" w:rsidP="0032118D">
            <w:pPr>
              <w:jc w:val="right"/>
              <w:rPr>
                <w:b/>
                <w:bCs/>
                <w:color w:val="000000"/>
              </w:rPr>
            </w:pPr>
            <w:r w:rsidRPr="0032118D">
              <w:rPr>
                <w:b/>
                <w:bCs/>
                <w:color w:val="000000"/>
              </w:rPr>
              <w:t>(29,056,187)</w:t>
            </w:r>
          </w:p>
        </w:tc>
        <w:tc>
          <w:tcPr>
            <w:tcW w:w="1474" w:type="dxa"/>
            <w:tcBorders>
              <w:top w:val="single" w:sz="4" w:space="0" w:color="000000"/>
              <w:bottom w:val="double" w:sz="4" w:space="0" w:color="000000"/>
            </w:tcBorders>
            <w:tcMar>
              <w:top w:w="8" w:type="dxa"/>
              <w:left w:w="113" w:type="dxa"/>
              <w:bottom w:w="15" w:type="dxa"/>
              <w:right w:w="113" w:type="dxa"/>
            </w:tcMar>
            <w:hideMark/>
          </w:tcPr>
          <w:p w14:paraId="6612D663" w14:textId="1968DE4B" w:rsidR="0032118D" w:rsidRPr="0032118D" w:rsidRDefault="0032118D" w:rsidP="0032118D">
            <w:pPr>
              <w:jc w:val="right"/>
              <w:rPr>
                <w:b/>
                <w:bCs/>
                <w:color w:val="000000"/>
              </w:rPr>
            </w:pPr>
            <w:r w:rsidRPr="0032118D">
              <w:rPr>
                <w:b/>
                <w:bCs/>
                <w:color w:val="000000"/>
              </w:rPr>
              <w:t>(1,533,086)</w:t>
            </w:r>
          </w:p>
        </w:tc>
        <w:tc>
          <w:tcPr>
            <w:tcW w:w="1474" w:type="dxa"/>
            <w:tcBorders>
              <w:top w:val="single" w:sz="4" w:space="0" w:color="000000"/>
              <w:bottom w:val="double" w:sz="4" w:space="0" w:color="000000"/>
            </w:tcBorders>
            <w:tcMar>
              <w:top w:w="8" w:type="dxa"/>
              <w:left w:w="113" w:type="dxa"/>
              <w:bottom w:w="15" w:type="dxa"/>
              <w:right w:w="113" w:type="dxa"/>
            </w:tcMar>
            <w:hideMark/>
          </w:tcPr>
          <w:p w14:paraId="7BB779CA" w14:textId="04B5166B" w:rsidR="0032118D" w:rsidRPr="0032118D" w:rsidRDefault="0032118D" w:rsidP="0032118D">
            <w:pPr>
              <w:jc w:val="right"/>
              <w:rPr>
                <w:b/>
                <w:bCs/>
                <w:color w:val="000000"/>
              </w:rPr>
            </w:pPr>
            <w:r w:rsidRPr="0032118D">
              <w:rPr>
                <w:b/>
                <w:bCs/>
                <w:color w:val="000000"/>
              </w:rPr>
              <w:t xml:space="preserve">50,430,169 </w:t>
            </w:r>
          </w:p>
        </w:tc>
        <w:tc>
          <w:tcPr>
            <w:tcW w:w="1474" w:type="dxa"/>
            <w:tcBorders>
              <w:top w:val="single" w:sz="4" w:space="0" w:color="000000"/>
              <w:bottom w:val="double" w:sz="4" w:space="0" w:color="000000"/>
            </w:tcBorders>
            <w:tcMar>
              <w:top w:w="8" w:type="dxa"/>
              <w:left w:w="113" w:type="dxa"/>
              <w:bottom w:w="15" w:type="dxa"/>
              <w:right w:w="113" w:type="dxa"/>
            </w:tcMar>
            <w:hideMark/>
          </w:tcPr>
          <w:p w14:paraId="48C834D1" w14:textId="1917E139" w:rsidR="0032118D" w:rsidRPr="0032118D" w:rsidRDefault="0032118D" w:rsidP="0032118D">
            <w:pPr>
              <w:jc w:val="right"/>
              <w:rPr>
                <w:b/>
                <w:bCs/>
                <w:color w:val="000000"/>
              </w:rPr>
            </w:pPr>
            <w:r w:rsidRPr="0032118D">
              <w:rPr>
                <w:b/>
                <w:bCs/>
                <w:color w:val="000000"/>
              </w:rPr>
              <w:t>1,009,4</w:t>
            </w:r>
            <w:r w:rsidR="0077123D">
              <w:rPr>
                <w:b/>
                <w:bCs/>
                <w:color w:val="000000"/>
              </w:rPr>
              <w:t>70</w:t>
            </w:r>
            <w:r w:rsidRPr="0032118D">
              <w:rPr>
                <w:b/>
                <w:bCs/>
                <w:color w:val="000000"/>
              </w:rPr>
              <w:t xml:space="preserve"> </w:t>
            </w:r>
          </w:p>
        </w:tc>
        <w:tc>
          <w:tcPr>
            <w:tcW w:w="1474" w:type="dxa"/>
            <w:tcBorders>
              <w:top w:val="single" w:sz="4" w:space="0" w:color="000000"/>
              <w:bottom w:val="double" w:sz="4" w:space="0" w:color="000000"/>
            </w:tcBorders>
            <w:tcMar>
              <w:top w:w="8" w:type="dxa"/>
              <w:left w:w="113" w:type="dxa"/>
              <w:bottom w:w="15" w:type="dxa"/>
              <w:right w:w="113" w:type="dxa"/>
            </w:tcMar>
            <w:hideMark/>
          </w:tcPr>
          <w:p w14:paraId="439F0846" w14:textId="4E34FC3A" w:rsidR="0032118D" w:rsidRPr="0032118D" w:rsidRDefault="0032118D" w:rsidP="0032118D">
            <w:pPr>
              <w:jc w:val="right"/>
              <w:rPr>
                <w:b/>
                <w:bCs/>
                <w:color w:val="000000"/>
              </w:rPr>
            </w:pPr>
            <w:r w:rsidRPr="0032118D">
              <w:rPr>
                <w:b/>
                <w:bCs/>
                <w:color w:val="000000"/>
              </w:rPr>
              <w:t>51,439,63</w:t>
            </w:r>
            <w:r w:rsidR="0077123D">
              <w:rPr>
                <w:b/>
                <w:bCs/>
                <w:color w:val="000000"/>
              </w:rPr>
              <w:t>9</w:t>
            </w:r>
            <w:r w:rsidRPr="0032118D">
              <w:rPr>
                <w:b/>
                <w:bCs/>
                <w:color w:val="000000"/>
              </w:rPr>
              <w:t xml:space="preserve"> </w:t>
            </w:r>
          </w:p>
        </w:tc>
      </w:tr>
    </w:tbl>
    <w:p w14:paraId="601644B2" w14:textId="77777777" w:rsidR="00843169" w:rsidRPr="00FE5524" w:rsidRDefault="00843169" w:rsidP="00832680">
      <w:pPr>
        <w:rPr>
          <w:rFonts w:cs="Arial"/>
          <w:szCs w:val="20"/>
        </w:rPr>
      </w:pPr>
    </w:p>
    <w:p w14:paraId="51565627" w14:textId="77777777" w:rsidR="00843169" w:rsidRPr="00FE5524" w:rsidRDefault="00843169" w:rsidP="00832680">
      <w:pPr>
        <w:rPr>
          <w:rFonts w:cs="Arial"/>
          <w:szCs w:val="20"/>
        </w:rPr>
      </w:pPr>
    </w:p>
    <w:p w14:paraId="7833E8D0" w14:textId="77777777" w:rsidR="00843169" w:rsidRPr="00FE5524" w:rsidRDefault="002B277F" w:rsidP="00832680">
      <w:pPr>
        <w:rPr>
          <w:rFonts w:cs="Arial"/>
          <w:sz w:val="18"/>
          <w:szCs w:val="20"/>
        </w:rPr>
      </w:pPr>
      <w:bookmarkStart w:id="17" w:name="_Toc172027673"/>
      <w:bookmarkStart w:id="18" w:name="_Toc241040443"/>
      <w:bookmarkStart w:id="19" w:name="_Toc438042301"/>
      <w:r w:rsidRPr="00FE5524">
        <w:rPr>
          <w:rFonts w:cs="Arial"/>
          <w:sz w:val="18"/>
          <w:szCs w:val="20"/>
        </w:rPr>
        <w:t>The notes form an integral part of these financial statements.</w:t>
      </w:r>
    </w:p>
    <w:p w14:paraId="7A775ACF" w14:textId="2D15F90E" w:rsidR="00843169" w:rsidRPr="00FE5524" w:rsidRDefault="002B277F" w:rsidP="00832680">
      <w:pPr>
        <w:jc w:val="left"/>
        <w:rPr>
          <w:rFonts w:cs="Arial"/>
          <w:szCs w:val="20"/>
        </w:rPr>
      </w:pPr>
      <w:r w:rsidRPr="00FE5524">
        <w:rPr>
          <w:rFonts w:eastAsia="Calibri" w:cs="Arial"/>
          <w:sz w:val="18"/>
          <w:szCs w:val="20"/>
          <w:lang w:eastAsia="en-US"/>
        </w:rPr>
        <w:t>The financial statements were approved and authorised for issue by the Board of Directors on</w:t>
      </w:r>
      <w:r w:rsidR="00B0150E">
        <w:rPr>
          <w:rFonts w:eastAsia="Calibri" w:cs="Arial"/>
          <w:sz w:val="18"/>
          <w:szCs w:val="20"/>
          <w:lang w:eastAsia="en-US"/>
        </w:rPr>
        <w:t xml:space="preserve"> </w:t>
      </w:r>
      <w:r w:rsidR="00AE7F4D" w:rsidRPr="00AE7F4D">
        <w:rPr>
          <w:rFonts w:eastAsia="Calibri" w:cs="Arial"/>
          <w:sz w:val="18"/>
          <w:szCs w:val="20"/>
          <w:lang w:eastAsia="en-US"/>
        </w:rPr>
        <w:t>26.09.202</w:t>
      </w:r>
      <w:r w:rsidR="00AE7F4D">
        <w:rPr>
          <w:rFonts w:eastAsia="Calibri" w:cs="Arial"/>
          <w:sz w:val="18"/>
          <w:szCs w:val="20"/>
          <w:lang w:eastAsia="en-US"/>
        </w:rPr>
        <w:t>5</w:t>
      </w:r>
    </w:p>
    <w:p w14:paraId="4FE3C317" w14:textId="77777777" w:rsidR="00843169" w:rsidRPr="00FE5524" w:rsidRDefault="002B277F" w:rsidP="00832680">
      <w:pPr>
        <w:rPr>
          <w:rFonts w:eastAsia="Calibri" w:cs="Arial"/>
          <w:sz w:val="18"/>
          <w:szCs w:val="20"/>
          <w:lang w:eastAsia="en-US"/>
        </w:rPr>
      </w:pPr>
      <w:r w:rsidRPr="00FE5524">
        <w:rPr>
          <w:rFonts w:eastAsia="Calibri" w:cs="Arial"/>
          <w:sz w:val="18"/>
          <w:szCs w:val="20"/>
          <w:lang w:eastAsia="en-US"/>
        </w:rPr>
        <w:t>and were signed on their behalf by:</w:t>
      </w:r>
    </w:p>
    <w:p w14:paraId="6FC027FD" w14:textId="77777777" w:rsidR="00843169" w:rsidRPr="00FE5524" w:rsidRDefault="00843169" w:rsidP="00832680">
      <w:pPr>
        <w:rPr>
          <w:rFonts w:eastAsia="Calibri" w:cs="Arial"/>
          <w:sz w:val="18"/>
          <w:szCs w:val="20"/>
          <w:lang w:eastAsia="en-US"/>
        </w:rPr>
      </w:pPr>
    </w:p>
    <w:p w14:paraId="39CAFE8F" w14:textId="77777777" w:rsidR="00843169" w:rsidRPr="00FE5524" w:rsidRDefault="00843169" w:rsidP="00832680">
      <w:pPr>
        <w:jc w:val="left"/>
        <w:rPr>
          <w:rFonts w:eastAsia="Calibri" w:cs="Arial"/>
          <w:sz w:val="18"/>
          <w:szCs w:val="20"/>
          <w:lang w:eastAsia="en-US"/>
        </w:rPr>
      </w:pPr>
    </w:p>
    <w:p w14:paraId="3B949249" w14:textId="77777777" w:rsidR="00843169" w:rsidRPr="00FE5524" w:rsidRDefault="002B277F" w:rsidP="00832680">
      <w:pPr>
        <w:rPr>
          <w:rFonts w:eastAsia="Calibri" w:cs="Arial"/>
          <w:sz w:val="18"/>
          <w:szCs w:val="20"/>
          <w:lang w:eastAsia="en-US"/>
        </w:rPr>
      </w:pPr>
      <w:r w:rsidRPr="00FE5524">
        <w:rPr>
          <w:rFonts w:eastAsia="Calibri" w:cs="Arial"/>
          <w:sz w:val="18"/>
          <w:szCs w:val="20"/>
          <w:lang w:eastAsia="en-US"/>
        </w:rPr>
        <w:t xml:space="preserve">Chairman </w:t>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t>Director</w:t>
      </w:r>
    </w:p>
    <w:p w14:paraId="4DBCC84B" w14:textId="16745F47" w:rsidR="00843169" w:rsidRPr="0079140C" w:rsidRDefault="002B277F" w:rsidP="0079140C">
      <w:pPr>
        <w:rPr>
          <w:rFonts w:cs="Arial"/>
          <w:szCs w:val="20"/>
        </w:rPr>
        <w:sectPr w:rsidR="00843169" w:rsidRPr="0079140C" w:rsidSect="00832680">
          <w:type w:val="nextColumn"/>
          <w:pgSz w:w="16838" w:h="11906" w:orient="landscape" w:code="9"/>
          <w:pgMar w:top="1417" w:right="1417" w:bottom="1417" w:left="1417" w:header="709" w:footer="269" w:gutter="0"/>
          <w:cols w:space="708"/>
          <w:titlePg/>
          <w:docGrid w:linePitch="360"/>
        </w:sectPr>
      </w:pPr>
      <w:r w:rsidRPr="00FE5524">
        <w:rPr>
          <w:rFonts w:eastAsia="Calibri" w:cs="Arial"/>
          <w:sz w:val="18"/>
          <w:szCs w:val="20"/>
          <w:lang w:eastAsia="en-US"/>
        </w:rPr>
        <w:t>Simon Hudd</w:t>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t>V</w:t>
      </w:r>
      <w:r w:rsidR="006C55A9">
        <w:rPr>
          <w:rFonts w:eastAsia="Calibri" w:cs="Arial"/>
          <w:sz w:val="18"/>
          <w:szCs w:val="20"/>
          <w:lang w:eastAsia="en-US"/>
        </w:rPr>
        <w:t xml:space="preserve">alentino Georgiev </w:t>
      </w:r>
    </w:p>
    <w:p w14:paraId="5E5CD3EA" w14:textId="7A71A538" w:rsidR="00843169" w:rsidRPr="00624059" w:rsidRDefault="002B277F" w:rsidP="006F7097">
      <w:pPr>
        <w:pStyle w:val="Heading1"/>
        <w:spacing w:before="0"/>
        <w:rPr>
          <w:rFonts w:cs="Arial"/>
          <w:szCs w:val="32"/>
        </w:rPr>
      </w:pPr>
      <w:bookmarkStart w:id="20" w:name="_Toc146802716"/>
      <w:r w:rsidRPr="00624059">
        <w:rPr>
          <w:rFonts w:cs="Arial"/>
          <w:szCs w:val="32"/>
        </w:rPr>
        <w:lastRenderedPageBreak/>
        <w:t>Consolidated Statement</w:t>
      </w:r>
      <w:bookmarkEnd w:id="17"/>
      <w:bookmarkEnd w:id="18"/>
      <w:r w:rsidRPr="00624059">
        <w:rPr>
          <w:rFonts w:cs="Arial"/>
          <w:szCs w:val="32"/>
        </w:rPr>
        <w:t xml:space="preserve"> of Cash Flows </w:t>
      </w:r>
      <w:r w:rsidRPr="00624059">
        <w:rPr>
          <w:rFonts w:cs="Arial"/>
          <w:szCs w:val="32"/>
        </w:rPr>
        <w:br/>
        <w:t>for the period ended 30 June 20</w:t>
      </w:r>
      <w:bookmarkEnd w:id="19"/>
      <w:r w:rsidRPr="00624059">
        <w:rPr>
          <w:rFonts w:cs="Arial"/>
          <w:szCs w:val="32"/>
        </w:rPr>
        <w:t>2</w:t>
      </w:r>
      <w:bookmarkEnd w:id="20"/>
      <w:r w:rsidR="006C71F5">
        <w:rPr>
          <w:rFonts w:cs="Arial"/>
          <w:szCs w:val="32"/>
        </w:rPr>
        <w:t>5</w:t>
      </w:r>
    </w:p>
    <w:p w14:paraId="2A3A9CB7" w14:textId="77777777" w:rsidR="00843169" w:rsidRPr="00FE5524" w:rsidRDefault="00843169" w:rsidP="00832680">
      <w:pPr>
        <w:rPr>
          <w:rFonts w:cs="Arial"/>
          <w:szCs w:val="20"/>
        </w:rPr>
      </w:pPr>
    </w:p>
    <w:tbl>
      <w:tblPr>
        <w:tblW w:w="9656" w:type="dxa"/>
        <w:tblLook w:val="04A0" w:firstRow="1" w:lastRow="0" w:firstColumn="1" w:lastColumn="0" w:noHBand="0" w:noVBand="1"/>
      </w:tblPr>
      <w:tblGrid>
        <w:gridCol w:w="4837"/>
        <w:gridCol w:w="1672"/>
        <w:gridCol w:w="236"/>
        <w:gridCol w:w="1325"/>
        <w:gridCol w:w="235"/>
        <w:gridCol w:w="1351"/>
      </w:tblGrid>
      <w:tr w:rsidR="00D03B40" w:rsidRPr="00FE5524" w14:paraId="1523ECEE" w14:textId="77777777" w:rsidTr="009F28F5">
        <w:trPr>
          <w:trHeight w:val="227"/>
        </w:trPr>
        <w:tc>
          <w:tcPr>
            <w:tcW w:w="4837" w:type="dxa"/>
            <w:tcBorders>
              <w:top w:val="nil"/>
              <w:left w:val="nil"/>
              <w:bottom w:val="nil"/>
              <w:right w:val="nil"/>
            </w:tcBorders>
            <w:shd w:val="clear" w:color="auto" w:fill="auto"/>
            <w:vAlign w:val="center"/>
            <w:hideMark/>
          </w:tcPr>
          <w:p w14:paraId="259AD0C1" w14:textId="77777777" w:rsidR="00D03B40" w:rsidRPr="00FE5524" w:rsidRDefault="00D03B40" w:rsidP="00EA4C3B">
            <w:pPr>
              <w:jc w:val="left"/>
              <w:rPr>
                <w:rFonts w:cs="Arial"/>
                <w:color w:val="000000"/>
                <w:szCs w:val="20"/>
              </w:rPr>
            </w:pPr>
          </w:p>
        </w:tc>
        <w:tc>
          <w:tcPr>
            <w:tcW w:w="1672" w:type="dxa"/>
            <w:tcBorders>
              <w:top w:val="nil"/>
              <w:left w:val="nil"/>
              <w:bottom w:val="nil"/>
              <w:right w:val="nil"/>
            </w:tcBorders>
            <w:shd w:val="clear" w:color="auto" w:fill="auto"/>
            <w:vAlign w:val="center"/>
            <w:hideMark/>
          </w:tcPr>
          <w:p w14:paraId="3F473F66" w14:textId="77777777" w:rsidR="00D03B40" w:rsidRPr="00FE5524" w:rsidRDefault="00D03B40" w:rsidP="00EA4C3B">
            <w:pPr>
              <w:jc w:val="right"/>
              <w:rPr>
                <w:rFonts w:cs="Arial"/>
                <w:b/>
                <w:bCs/>
                <w:color w:val="000000"/>
                <w:szCs w:val="20"/>
              </w:rPr>
            </w:pPr>
            <w:r w:rsidRPr="00FE5524">
              <w:rPr>
                <w:rFonts w:cs="Arial"/>
                <w:b/>
                <w:bCs/>
                <w:color w:val="000000"/>
                <w:szCs w:val="20"/>
              </w:rPr>
              <w:t>(Unaudited)</w:t>
            </w:r>
          </w:p>
        </w:tc>
        <w:tc>
          <w:tcPr>
            <w:tcW w:w="236" w:type="dxa"/>
            <w:tcBorders>
              <w:top w:val="nil"/>
              <w:left w:val="nil"/>
              <w:bottom w:val="nil"/>
              <w:right w:val="nil"/>
            </w:tcBorders>
            <w:shd w:val="clear" w:color="auto" w:fill="auto"/>
            <w:vAlign w:val="center"/>
            <w:hideMark/>
          </w:tcPr>
          <w:p w14:paraId="2B580A3E" w14:textId="77777777" w:rsidR="00D03B40" w:rsidRPr="00FE5524" w:rsidRDefault="00D03B40" w:rsidP="00EA4C3B">
            <w:pPr>
              <w:jc w:val="right"/>
              <w:rPr>
                <w:rFonts w:cs="Arial"/>
                <w:color w:val="000000"/>
                <w:szCs w:val="20"/>
              </w:rPr>
            </w:pPr>
          </w:p>
        </w:tc>
        <w:tc>
          <w:tcPr>
            <w:tcW w:w="1325" w:type="dxa"/>
            <w:tcBorders>
              <w:top w:val="nil"/>
              <w:left w:val="nil"/>
              <w:bottom w:val="nil"/>
              <w:right w:val="nil"/>
            </w:tcBorders>
            <w:vAlign w:val="center"/>
          </w:tcPr>
          <w:p w14:paraId="6B8DAC5C" w14:textId="77777777" w:rsidR="00D03B40" w:rsidRPr="00F47B31" w:rsidRDefault="00D03B40" w:rsidP="00EA4C3B">
            <w:pPr>
              <w:jc w:val="right"/>
              <w:rPr>
                <w:rFonts w:cs="Arial"/>
                <w:color w:val="000000"/>
                <w:szCs w:val="20"/>
              </w:rPr>
            </w:pPr>
            <w:r w:rsidRPr="00F47B31">
              <w:rPr>
                <w:rFonts w:cs="Arial"/>
                <w:color w:val="000000"/>
                <w:szCs w:val="20"/>
              </w:rPr>
              <w:t>(Unaudited)</w:t>
            </w:r>
          </w:p>
        </w:tc>
        <w:tc>
          <w:tcPr>
            <w:tcW w:w="235" w:type="dxa"/>
            <w:tcBorders>
              <w:top w:val="nil"/>
              <w:left w:val="nil"/>
              <w:bottom w:val="nil"/>
              <w:right w:val="nil"/>
            </w:tcBorders>
            <w:vAlign w:val="center"/>
          </w:tcPr>
          <w:p w14:paraId="351A3C56" w14:textId="77777777" w:rsidR="00D03B40" w:rsidRPr="00FE5524" w:rsidRDefault="00D03B40" w:rsidP="00EA4C3B">
            <w:pPr>
              <w:jc w:val="right"/>
              <w:rPr>
                <w:rFonts w:cs="Arial"/>
                <w:color w:val="000000"/>
                <w:szCs w:val="20"/>
              </w:rPr>
            </w:pPr>
          </w:p>
        </w:tc>
        <w:tc>
          <w:tcPr>
            <w:tcW w:w="1351" w:type="dxa"/>
            <w:tcBorders>
              <w:top w:val="nil"/>
              <w:left w:val="nil"/>
              <w:bottom w:val="nil"/>
              <w:right w:val="nil"/>
            </w:tcBorders>
            <w:shd w:val="clear" w:color="auto" w:fill="auto"/>
            <w:vAlign w:val="center"/>
            <w:hideMark/>
          </w:tcPr>
          <w:p w14:paraId="4A896CE8" w14:textId="77777777" w:rsidR="00D03B40" w:rsidRPr="00FE5524" w:rsidRDefault="00D03B40" w:rsidP="00EA4C3B">
            <w:pPr>
              <w:jc w:val="right"/>
              <w:rPr>
                <w:rFonts w:cs="Arial"/>
                <w:color w:val="000000"/>
                <w:szCs w:val="20"/>
              </w:rPr>
            </w:pPr>
            <w:r w:rsidRPr="00FE5524">
              <w:rPr>
                <w:rFonts w:cs="Arial"/>
                <w:color w:val="000000"/>
                <w:szCs w:val="20"/>
              </w:rPr>
              <w:t>(</w:t>
            </w:r>
            <w:r>
              <w:rPr>
                <w:rFonts w:cs="Arial"/>
                <w:color w:val="000000"/>
                <w:szCs w:val="20"/>
              </w:rPr>
              <w:t>A</w:t>
            </w:r>
            <w:r w:rsidRPr="00FE5524">
              <w:rPr>
                <w:rFonts w:cs="Arial"/>
                <w:color w:val="000000"/>
                <w:szCs w:val="20"/>
              </w:rPr>
              <w:t>udited)</w:t>
            </w:r>
          </w:p>
        </w:tc>
      </w:tr>
      <w:tr w:rsidR="00D03B40" w:rsidRPr="00FE5524" w14:paraId="450F2EA6" w14:textId="77777777" w:rsidTr="009F28F5">
        <w:trPr>
          <w:trHeight w:val="227"/>
        </w:trPr>
        <w:tc>
          <w:tcPr>
            <w:tcW w:w="4837" w:type="dxa"/>
            <w:tcBorders>
              <w:top w:val="nil"/>
              <w:left w:val="nil"/>
              <w:bottom w:val="nil"/>
              <w:right w:val="nil"/>
            </w:tcBorders>
            <w:shd w:val="clear" w:color="auto" w:fill="auto"/>
            <w:vAlign w:val="center"/>
            <w:hideMark/>
          </w:tcPr>
          <w:p w14:paraId="1E45287A" w14:textId="77777777" w:rsidR="00D03B40" w:rsidRPr="00FE5524" w:rsidRDefault="00D03B40" w:rsidP="00EA4C3B">
            <w:pPr>
              <w:jc w:val="left"/>
              <w:rPr>
                <w:rFonts w:cs="Arial"/>
                <w:color w:val="000000"/>
                <w:szCs w:val="20"/>
              </w:rPr>
            </w:pPr>
          </w:p>
        </w:tc>
        <w:tc>
          <w:tcPr>
            <w:tcW w:w="1672" w:type="dxa"/>
            <w:tcBorders>
              <w:top w:val="nil"/>
              <w:left w:val="nil"/>
              <w:bottom w:val="nil"/>
              <w:right w:val="nil"/>
            </w:tcBorders>
            <w:shd w:val="clear" w:color="auto" w:fill="auto"/>
            <w:vAlign w:val="center"/>
            <w:hideMark/>
          </w:tcPr>
          <w:p w14:paraId="5E2E84C5" w14:textId="77777777" w:rsidR="00D03B40" w:rsidRPr="00FE5524" w:rsidRDefault="00D03B40" w:rsidP="00EA4C3B">
            <w:pPr>
              <w:jc w:val="right"/>
              <w:rPr>
                <w:rFonts w:cs="Arial"/>
                <w:b/>
                <w:bCs/>
                <w:color w:val="000000"/>
                <w:szCs w:val="20"/>
              </w:rPr>
            </w:pPr>
            <w:r w:rsidRPr="00FE5524">
              <w:rPr>
                <w:rFonts w:cs="Arial"/>
                <w:b/>
                <w:bCs/>
                <w:color w:val="000000"/>
                <w:szCs w:val="20"/>
              </w:rPr>
              <w:t>6 months to</w:t>
            </w:r>
          </w:p>
        </w:tc>
        <w:tc>
          <w:tcPr>
            <w:tcW w:w="236" w:type="dxa"/>
            <w:tcBorders>
              <w:top w:val="nil"/>
              <w:left w:val="nil"/>
              <w:bottom w:val="nil"/>
              <w:right w:val="nil"/>
            </w:tcBorders>
            <w:shd w:val="clear" w:color="auto" w:fill="auto"/>
            <w:vAlign w:val="center"/>
            <w:hideMark/>
          </w:tcPr>
          <w:p w14:paraId="39A8591A" w14:textId="77777777" w:rsidR="00D03B40" w:rsidRPr="00FE5524" w:rsidRDefault="00D03B40" w:rsidP="00EA4C3B">
            <w:pPr>
              <w:jc w:val="right"/>
              <w:rPr>
                <w:rFonts w:cs="Arial"/>
                <w:color w:val="000000"/>
                <w:szCs w:val="20"/>
              </w:rPr>
            </w:pPr>
          </w:p>
        </w:tc>
        <w:tc>
          <w:tcPr>
            <w:tcW w:w="1325" w:type="dxa"/>
            <w:tcBorders>
              <w:top w:val="nil"/>
              <w:left w:val="nil"/>
              <w:bottom w:val="nil"/>
              <w:right w:val="nil"/>
            </w:tcBorders>
            <w:vAlign w:val="center"/>
          </w:tcPr>
          <w:p w14:paraId="0A6F04A1" w14:textId="77777777" w:rsidR="00D03B40" w:rsidRPr="00F47B31" w:rsidRDefault="00D03B40" w:rsidP="00EA4C3B">
            <w:pPr>
              <w:jc w:val="right"/>
              <w:rPr>
                <w:rFonts w:cs="Arial"/>
                <w:color w:val="000000"/>
                <w:szCs w:val="20"/>
              </w:rPr>
            </w:pPr>
            <w:r w:rsidRPr="00F47B31">
              <w:rPr>
                <w:rFonts w:cs="Arial"/>
                <w:color w:val="000000"/>
                <w:szCs w:val="20"/>
              </w:rPr>
              <w:t>6 months to</w:t>
            </w:r>
          </w:p>
        </w:tc>
        <w:tc>
          <w:tcPr>
            <w:tcW w:w="235" w:type="dxa"/>
            <w:tcBorders>
              <w:top w:val="nil"/>
              <w:left w:val="nil"/>
              <w:bottom w:val="nil"/>
              <w:right w:val="nil"/>
            </w:tcBorders>
            <w:vAlign w:val="center"/>
          </w:tcPr>
          <w:p w14:paraId="60114138" w14:textId="77777777" w:rsidR="00D03B40" w:rsidRPr="00FE5524" w:rsidRDefault="00D03B40" w:rsidP="00EA4C3B">
            <w:pPr>
              <w:jc w:val="right"/>
              <w:rPr>
                <w:rFonts w:cs="Arial"/>
                <w:color w:val="000000"/>
                <w:szCs w:val="20"/>
              </w:rPr>
            </w:pPr>
          </w:p>
        </w:tc>
        <w:tc>
          <w:tcPr>
            <w:tcW w:w="1351" w:type="dxa"/>
            <w:tcBorders>
              <w:top w:val="nil"/>
              <w:left w:val="nil"/>
              <w:bottom w:val="nil"/>
              <w:right w:val="nil"/>
            </w:tcBorders>
            <w:shd w:val="clear" w:color="auto" w:fill="auto"/>
            <w:vAlign w:val="center"/>
            <w:hideMark/>
          </w:tcPr>
          <w:p w14:paraId="10FFEC0B" w14:textId="77777777" w:rsidR="00D03B40" w:rsidRPr="00FE5524" w:rsidRDefault="00D03B40" w:rsidP="00EA4C3B">
            <w:pPr>
              <w:jc w:val="right"/>
              <w:rPr>
                <w:rFonts w:cs="Arial"/>
                <w:color w:val="000000"/>
                <w:szCs w:val="20"/>
              </w:rPr>
            </w:pPr>
            <w:r>
              <w:rPr>
                <w:rFonts w:cs="Arial"/>
                <w:color w:val="000000"/>
                <w:szCs w:val="20"/>
              </w:rPr>
              <w:t>Year ended</w:t>
            </w:r>
          </w:p>
        </w:tc>
      </w:tr>
      <w:tr w:rsidR="00D03B40" w:rsidRPr="00FE5524" w14:paraId="548114DD" w14:textId="77777777" w:rsidTr="009F28F5">
        <w:trPr>
          <w:trHeight w:val="227"/>
        </w:trPr>
        <w:tc>
          <w:tcPr>
            <w:tcW w:w="4837" w:type="dxa"/>
            <w:tcBorders>
              <w:top w:val="nil"/>
              <w:left w:val="nil"/>
              <w:bottom w:val="nil"/>
              <w:right w:val="nil"/>
            </w:tcBorders>
            <w:shd w:val="clear" w:color="auto" w:fill="auto"/>
            <w:vAlign w:val="center"/>
            <w:hideMark/>
          </w:tcPr>
          <w:p w14:paraId="727D692C" w14:textId="77777777" w:rsidR="00D03B40" w:rsidRPr="00FE5524" w:rsidRDefault="00D03B40" w:rsidP="00EA4C3B">
            <w:pPr>
              <w:jc w:val="left"/>
              <w:rPr>
                <w:rFonts w:cs="Arial"/>
                <w:color w:val="000000"/>
                <w:szCs w:val="20"/>
              </w:rPr>
            </w:pPr>
          </w:p>
        </w:tc>
        <w:tc>
          <w:tcPr>
            <w:tcW w:w="1672" w:type="dxa"/>
            <w:tcBorders>
              <w:top w:val="nil"/>
              <w:left w:val="nil"/>
              <w:bottom w:val="nil"/>
              <w:right w:val="nil"/>
            </w:tcBorders>
            <w:shd w:val="clear" w:color="auto" w:fill="auto"/>
            <w:vAlign w:val="center"/>
            <w:hideMark/>
          </w:tcPr>
          <w:p w14:paraId="5038B924" w14:textId="58CE66A7" w:rsidR="00D03B40" w:rsidRPr="00FE5524" w:rsidRDefault="00D03B40" w:rsidP="00EA4C3B">
            <w:pPr>
              <w:jc w:val="right"/>
              <w:rPr>
                <w:rFonts w:cs="Arial"/>
                <w:b/>
                <w:bCs/>
                <w:color w:val="000000"/>
                <w:szCs w:val="20"/>
              </w:rPr>
            </w:pPr>
            <w:r w:rsidRPr="00FE5524">
              <w:rPr>
                <w:rFonts w:cs="Arial"/>
                <w:b/>
                <w:bCs/>
                <w:color w:val="000000"/>
                <w:szCs w:val="20"/>
              </w:rPr>
              <w:t>30 June 202</w:t>
            </w:r>
            <w:r w:rsidR="006C71F5">
              <w:rPr>
                <w:rFonts w:cs="Arial"/>
                <w:b/>
                <w:bCs/>
                <w:color w:val="000000"/>
                <w:szCs w:val="20"/>
              </w:rPr>
              <w:t>5</w:t>
            </w:r>
          </w:p>
        </w:tc>
        <w:tc>
          <w:tcPr>
            <w:tcW w:w="236" w:type="dxa"/>
            <w:tcBorders>
              <w:top w:val="nil"/>
              <w:left w:val="nil"/>
              <w:bottom w:val="nil"/>
              <w:right w:val="nil"/>
            </w:tcBorders>
            <w:shd w:val="clear" w:color="auto" w:fill="auto"/>
            <w:vAlign w:val="center"/>
            <w:hideMark/>
          </w:tcPr>
          <w:p w14:paraId="2B23732B" w14:textId="77777777" w:rsidR="00D03B40" w:rsidRPr="00FE5524" w:rsidRDefault="00D03B40" w:rsidP="00EA4C3B">
            <w:pPr>
              <w:jc w:val="right"/>
              <w:rPr>
                <w:rFonts w:cs="Arial"/>
                <w:b/>
                <w:bCs/>
                <w:color w:val="000000"/>
                <w:szCs w:val="20"/>
              </w:rPr>
            </w:pPr>
          </w:p>
        </w:tc>
        <w:tc>
          <w:tcPr>
            <w:tcW w:w="1325" w:type="dxa"/>
            <w:tcBorders>
              <w:top w:val="nil"/>
              <w:left w:val="nil"/>
              <w:bottom w:val="nil"/>
              <w:right w:val="nil"/>
            </w:tcBorders>
            <w:vAlign w:val="center"/>
          </w:tcPr>
          <w:p w14:paraId="0A061157" w14:textId="0F56917D" w:rsidR="00D03B40" w:rsidRPr="006F7097" w:rsidRDefault="00D03B40" w:rsidP="006F7097">
            <w:pPr>
              <w:jc w:val="right"/>
              <w:rPr>
                <w:rFonts w:cs="Arial"/>
                <w:color w:val="000000"/>
                <w:szCs w:val="20"/>
              </w:rPr>
            </w:pPr>
            <w:r w:rsidRPr="006F7097">
              <w:rPr>
                <w:rFonts w:cs="Arial"/>
                <w:bCs/>
                <w:color w:val="000000"/>
                <w:szCs w:val="20"/>
              </w:rPr>
              <w:t>30 June 202</w:t>
            </w:r>
            <w:r w:rsidR="006C71F5">
              <w:rPr>
                <w:rFonts w:cs="Arial"/>
                <w:bCs/>
                <w:color w:val="000000"/>
                <w:szCs w:val="20"/>
              </w:rPr>
              <w:t>4</w:t>
            </w:r>
          </w:p>
        </w:tc>
        <w:tc>
          <w:tcPr>
            <w:tcW w:w="235" w:type="dxa"/>
            <w:tcBorders>
              <w:top w:val="nil"/>
              <w:left w:val="nil"/>
              <w:bottom w:val="nil"/>
              <w:right w:val="nil"/>
            </w:tcBorders>
            <w:vAlign w:val="center"/>
          </w:tcPr>
          <w:p w14:paraId="25D3EC7B" w14:textId="77777777" w:rsidR="00D03B40" w:rsidRPr="00FE5524" w:rsidRDefault="00D03B40" w:rsidP="00EA4C3B">
            <w:pPr>
              <w:jc w:val="right"/>
              <w:rPr>
                <w:rFonts w:cs="Arial"/>
                <w:color w:val="000000"/>
                <w:szCs w:val="20"/>
              </w:rPr>
            </w:pPr>
          </w:p>
        </w:tc>
        <w:tc>
          <w:tcPr>
            <w:tcW w:w="1351" w:type="dxa"/>
            <w:tcBorders>
              <w:top w:val="nil"/>
              <w:left w:val="nil"/>
              <w:bottom w:val="nil"/>
              <w:right w:val="nil"/>
            </w:tcBorders>
            <w:shd w:val="clear" w:color="auto" w:fill="auto"/>
            <w:vAlign w:val="center"/>
            <w:hideMark/>
          </w:tcPr>
          <w:p w14:paraId="4E23F529" w14:textId="68D70F81" w:rsidR="00D03B40" w:rsidRPr="00FE5524" w:rsidRDefault="00D03B40" w:rsidP="00EA4C3B">
            <w:pPr>
              <w:jc w:val="right"/>
              <w:rPr>
                <w:rFonts w:cs="Arial"/>
                <w:color w:val="000000"/>
                <w:szCs w:val="20"/>
              </w:rPr>
            </w:pPr>
            <w:r w:rsidRPr="00FE5524">
              <w:rPr>
                <w:rFonts w:cs="Arial"/>
                <w:color w:val="000000"/>
                <w:szCs w:val="20"/>
              </w:rPr>
              <w:t>3</w:t>
            </w:r>
            <w:r>
              <w:rPr>
                <w:rFonts w:cs="Arial"/>
                <w:color w:val="000000"/>
                <w:szCs w:val="20"/>
              </w:rPr>
              <w:t>1</w:t>
            </w:r>
            <w:r w:rsidRPr="00FE5524">
              <w:rPr>
                <w:rFonts w:cs="Arial"/>
                <w:color w:val="000000"/>
                <w:szCs w:val="20"/>
              </w:rPr>
              <w:t xml:space="preserve"> </w:t>
            </w:r>
            <w:r>
              <w:rPr>
                <w:rFonts w:cs="Arial"/>
                <w:color w:val="000000"/>
                <w:szCs w:val="20"/>
              </w:rPr>
              <w:t>December</w:t>
            </w:r>
            <w:r w:rsidRPr="00FE5524">
              <w:rPr>
                <w:rFonts w:cs="Arial"/>
                <w:color w:val="000000"/>
                <w:szCs w:val="20"/>
              </w:rPr>
              <w:t xml:space="preserve"> 20</w:t>
            </w:r>
            <w:r>
              <w:rPr>
                <w:rFonts w:cs="Arial"/>
                <w:color w:val="000000"/>
                <w:szCs w:val="20"/>
              </w:rPr>
              <w:t>2</w:t>
            </w:r>
            <w:r w:rsidR="006C71F5">
              <w:rPr>
                <w:rFonts w:cs="Arial"/>
                <w:color w:val="000000"/>
                <w:szCs w:val="20"/>
              </w:rPr>
              <w:t>4</w:t>
            </w:r>
          </w:p>
        </w:tc>
      </w:tr>
      <w:tr w:rsidR="00D03B40" w:rsidRPr="00FE5524" w14:paraId="23E2534C" w14:textId="77777777" w:rsidTr="009F28F5">
        <w:trPr>
          <w:trHeight w:val="227"/>
        </w:trPr>
        <w:tc>
          <w:tcPr>
            <w:tcW w:w="4837" w:type="dxa"/>
            <w:tcBorders>
              <w:top w:val="nil"/>
              <w:left w:val="nil"/>
              <w:bottom w:val="nil"/>
              <w:right w:val="nil"/>
            </w:tcBorders>
            <w:shd w:val="clear" w:color="auto" w:fill="auto"/>
            <w:vAlign w:val="center"/>
            <w:hideMark/>
          </w:tcPr>
          <w:p w14:paraId="770A3C7F" w14:textId="77777777" w:rsidR="00D03B40" w:rsidRPr="00FE5524" w:rsidRDefault="00D03B40" w:rsidP="00EA4C3B">
            <w:pPr>
              <w:jc w:val="left"/>
              <w:rPr>
                <w:rFonts w:cs="Arial"/>
                <w:color w:val="000000"/>
                <w:szCs w:val="20"/>
              </w:rPr>
            </w:pPr>
          </w:p>
        </w:tc>
        <w:tc>
          <w:tcPr>
            <w:tcW w:w="1672" w:type="dxa"/>
            <w:tcBorders>
              <w:top w:val="nil"/>
              <w:left w:val="nil"/>
              <w:bottom w:val="nil"/>
              <w:right w:val="nil"/>
            </w:tcBorders>
            <w:shd w:val="clear" w:color="auto" w:fill="auto"/>
            <w:vAlign w:val="center"/>
            <w:hideMark/>
          </w:tcPr>
          <w:p w14:paraId="5EBFC8A6" w14:textId="77777777" w:rsidR="00D03B40" w:rsidRPr="00FE5524" w:rsidRDefault="00D03B40" w:rsidP="00EA4C3B">
            <w:pPr>
              <w:jc w:val="right"/>
              <w:rPr>
                <w:rFonts w:cs="Arial"/>
                <w:b/>
                <w:bCs/>
                <w:color w:val="000000"/>
                <w:szCs w:val="20"/>
              </w:rPr>
            </w:pPr>
            <w:r w:rsidRPr="00FE5524">
              <w:rPr>
                <w:rFonts w:cs="Arial"/>
                <w:b/>
                <w:bCs/>
                <w:color w:val="000000"/>
                <w:szCs w:val="20"/>
              </w:rPr>
              <w:t>€</w:t>
            </w:r>
          </w:p>
        </w:tc>
        <w:tc>
          <w:tcPr>
            <w:tcW w:w="236" w:type="dxa"/>
            <w:tcBorders>
              <w:top w:val="nil"/>
              <w:left w:val="nil"/>
              <w:bottom w:val="nil"/>
              <w:right w:val="nil"/>
            </w:tcBorders>
            <w:shd w:val="clear" w:color="auto" w:fill="auto"/>
            <w:vAlign w:val="center"/>
            <w:hideMark/>
          </w:tcPr>
          <w:p w14:paraId="7E817386" w14:textId="77777777" w:rsidR="00D03B40" w:rsidRPr="00FE5524" w:rsidRDefault="00D03B40" w:rsidP="00EA4C3B">
            <w:pPr>
              <w:jc w:val="right"/>
              <w:rPr>
                <w:rFonts w:cs="Arial"/>
                <w:color w:val="000000"/>
                <w:szCs w:val="20"/>
              </w:rPr>
            </w:pPr>
          </w:p>
        </w:tc>
        <w:tc>
          <w:tcPr>
            <w:tcW w:w="1325" w:type="dxa"/>
            <w:tcBorders>
              <w:top w:val="nil"/>
              <w:left w:val="nil"/>
              <w:bottom w:val="nil"/>
              <w:right w:val="nil"/>
            </w:tcBorders>
            <w:vAlign w:val="center"/>
          </w:tcPr>
          <w:p w14:paraId="4739D91C" w14:textId="77777777" w:rsidR="00D03B40" w:rsidRPr="00F47B31" w:rsidRDefault="00D03B40" w:rsidP="00EA4C3B">
            <w:pPr>
              <w:jc w:val="right"/>
              <w:rPr>
                <w:rFonts w:cs="Arial"/>
                <w:color w:val="000000"/>
                <w:szCs w:val="20"/>
              </w:rPr>
            </w:pPr>
            <w:r w:rsidRPr="00F47B31">
              <w:rPr>
                <w:rFonts w:cs="Arial"/>
                <w:color w:val="000000"/>
                <w:szCs w:val="20"/>
              </w:rPr>
              <w:t>€</w:t>
            </w:r>
          </w:p>
        </w:tc>
        <w:tc>
          <w:tcPr>
            <w:tcW w:w="235" w:type="dxa"/>
            <w:tcBorders>
              <w:top w:val="nil"/>
              <w:left w:val="nil"/>
              <w:bottom w:val="nil"/>
              <w:right w:val="nil"/>
            </w:tcBorders>
            <w:vAlign w:val="center"/>
          </w:tcPr>
          <w:p w14:paraId="114AE3B6" w14:textId="77777777" w:rsidR="00D03B40" w:rsidRPr="00FE5524" w:rsidRDefault="00D03B40" w:rsidP="00EA4C3B">
            <w:pPr>
              <w:jc w:val="right"/>
              <w:rPr>
                <w:rFonts w:cs="Arial"/>
                <w:color w:val="000000"/>
                <w:szCs w:val="20"/>
              </w:rPr>
            </w:pPr>
          </w:p>
        </w:tc>
        <w:tc>
          <w:tcPr>
            <w:tcW w:w="1351" w:type="dxa"/>
            <w:tcBorders>
              <w:top w:val="nil"/>
              <w:left w:val="nil"/>
              <w:bottom w:val="nil"/>
              <w:right w:val="nil"/>
            </w:tcBorders>
            <w:shd w:val="clear" w:color="auto" w:fill="auto"/>
            <w:vAlign w:val="center"/>
            <w:hideMark/>
          </w:tcPr>
          <w:p w14:paraId="010E7D1C" w14:textId="77777777" w:rsidR="00D03B40" w:rsidRPr="00FE5524" w:rsidRDefault="00D03B40" w:rsidP="00EA4C3B">
            <w:pPr>
              <w:jc w:val="right"/>
              <w:rPr>
                <w:rFonts w:cs="Arial"/>
                <w:color w:val="000000"/>
                <w:szCs w:val="20"/>
              </w:rPr>
            </w:pPr>
            <w:r w:rsidRPr="00FE5524">
              <w:rPr>
                <w:rFonts w:cs="Arial"/>
                <w:color w:val="000000"/>
                <w:szCs w:val="20"/>
              </w:rPr>
              <w:t>€</w:t>
            </w:r>
          </w:p>
        </w:tc>
      </w:tr>
      <w:tr w:rsidR="00D03B40" w:rsidRPr="00FE5524" w14:paraId="25334615" w14:textId="77777777" w:rsidTr="009F28F5">
        <w:trPr>
          <w:trHeight w:val="227"/>
        </w:trPr>
        <w:tc>
          <w:tcPr>
            <w:tcW w:w="4837" w:type="dxa"/>
            <w:tcBorders>
              <w:top w:val="nil"/>
              <w:left w:val="nil"/>
              <w:bottom w:val="nil"/>
              <w:right w:val="nil"/>
            </w:tcBorders>
            <w:shd w:val="clear" w:color="auto" w:fill="auto"/>
            <w:vAlign w:val="center"/>
            <w:hideMark/>
          </w:tcPr>
          <w:p w14:paraId="3CA23FF6" w14:textId="77777777" w:rsidR="00D03B40" w:rsidRPr="00BA70F7" w:rsidRDefault="00D03B40" w:rsidP="00EA4C3B">
            <w:pPr>
              <w:jc w:val="left"/>
              <w:rPr>
                <w:rFonts w:cs="Arial"/>
                <w:b/>
                <w:bCs/>
                <w:color w:val="000000"/>
                <w:szCs w:val="20"/>
              </w:rPr>
            </w:pPr>
            <w:r w:rsidRPr="00BA70F7">
              <w:rPr>
                <w:rFonts w:cs="Arial"/>
                <w:b/>
                <w:color w:val="000000"/>
                <w:szCs w:val="20"/>
              </w:rPr>
              <w:t>Operating activities</w:t>
            </w:r>
          </w:p>
        </w:tc>
        <w:tc>
          <w:tcPr>
            <w:tcW w:w="1672" w:type="dxa"/>
            <w:tcBorders>
              <w:top w:val="nil"/>
              <w:left w:val="nil"/>
              <w:bottom w:val="nil"/>
              <w:right w:val="nil"/>
            </w:tcBorders>
            <w:shd w:val="clear" w:color="auto" w:fill="auto"/>
            <w:noWrap/>
            <w:vAlign w:val="center"/>
            <w:hideMark/>
          </w:tcPr>
          <w:p w14:paraId="377C8BEF" w14:textId="77777777" w:rsidR="00D03B40" w:rsidRPr="00FE5524" w:rsidRDefault="00D03B40" w:rsidP="00EA4C3B">
            <w:pPr>
              <w:jc w:val="right"/>
              <w:rPr>
                <w:rFonts w:cs="Arial"/>
                <w:b/>
                <w:color w:val="000000"/>
                <w:szCs w:val="20"/>
              </w:rPr>
            </w:pPr>
          </w:p>
        </w:tc>
        <w:tc>
          <w:tcPr>
            <w:tcW w:w="236" w:type="dxa"/>
            <w:tcBorders>
              <w:top w:val="nil"/>
              <w:left w:val="nil"/>
              <w:bottom w:val="nil"/>
              <w:right w:val="nil"/>
            </w:tcBorders>
            <w:shd w:val="clear" w:color="auto" w:fill="auto"/>
            <w:noWrap/>
            <w:vAlign w:val="center"/>
            <w:hideMark/>
          </w:tcPr>
          <w:p w14:paraId="40111D9A" w14:textId="77777777" w:rsidR="00D03B40" w:rsidRPr="00FE5524" w:rsidRDefault="00D03B40" w:rsidP="00EA4C3B">
            <w:pPr>
              <w:jc w:val="right"/>
              <w:rPr>
                <w:rFonts w:cs="Arial"/>
                <w:color w:val="000000"/>
                <w:szCs w:val="20"/>
              </w:rPr>
            </w:pPr>
          </w:p>
        </w:tc>
        <w:tc>
          <w:tcPr>
            <w:tcW w:w="1325" w:type="dxa"/>
            <w:tcBorders>
              <w:top w:val="nil"/>
              <w:left w:val="nil"/>
              <w:bottom w:val="nil"/>
              <w:right w:val="nil"/>
            </w:tcBorders>
            <w:vAlign w:val="center"/>
          </w:tcPr>
          <w:p w14:paraId="6BA96540" w14:textId="77777777" w:rsidR="00D03B40" w:rsidRPr="00F47B31" w:rsidRDefault="00D03B40" w:rsidP="00EA4C3B">
            <w:pPr>
              <w:jc w:val="right"/>
              <w:rPr>
                <w:rFonts w:cs="Arial"/>
                <w:color w:val="000000"/>
                <w:szCs w:val="20"/>
              </w:rPr>
            </w:pPr>
          </w:p>
        </w:tc>
        <w:tc>
          <w:tcPr>
            <w:tcW w:w="235" w:type="dxa"/>
            <w:tcBorders>
              <w:top w:val="nil"/>
              <w:left w:val="nil"/>
              <w:bottom w:val="nil"/>
              <w:right w:val="nil"/>
            </w:tcBorders>
            <w:vAlign w:val="center"/>
          </w:tcPr>
          <w:p w14:paraId="5C9E2CF4" w14:textId="77777777" w:rsidR="00D03B40" w:rsidRPr="00FE5524" w:rsidRDefault="00D03B40" w:rsidP="00EA4C3B">
            <w:pPr>
              <w:jc w:val="right"/>
              <w:rPr>
                <w:rFonts w:cs="Arial"/>
                <w:color w:val="000000"/>
                <w:szCs w:val="20"/>
              </w:rPr>
            </w:pPr>
          </w:p>
        </w:tc>
        <w:tc>
          <w:tcPr>
            <w:tcW w:w="1351" w:type="dxa"/>
            <w:tcBorders>
              <w:top w:val="nil"/>
              <w:left w:val="nil"/>
              <w:bottom w:val="nil"/>
              <w:right w:val="nil"/>
            </w:tcBorders>
            <w:shd w:val="clear" w:color="auto" w:fill="auto"/>
            <w:noWrap/>
            <w:vAlign w:val="center"/>
            <w:hideMark/>
          </w:tcPr>
          <w:p w14:paraId="3B2F6B47" w14:textId="77777777" w:rsidR="00D03B40" w:rsidRPr="00FE5524" w:rsidRDefault="00D03B40" w:rsidP="00EA4C3B">
            <w:pPr>
              <w:jc w:val="right"/>
              <w:rPr>
                <w:rFonts w:cs="Arial"/>
                <w:color w:val="000000"/>
                <w:szCs w:val="20"/>
              </w:rPr>
            </w:pPr>
          </w:p>
        </w:tc>
      </w:tr>
      <w:tr w:rsidR="006C71F5" w:rsidRPr="00FE5524" w14:paraId="425152C9" w14:textId="77777777" w:rsidTr="009F28F5">
        <w:trPr>
          <w:trHeight w:val="195"/>
        </w:trPr>
        <w:tc>
          <w:tcPr>
            <w:tcW w:w="4837" w:type="dxa"/>
            <w:tcBorders>
              <w:top w:val="nil"/>
              <w:left w:val="nil"/>
              <w:bottom w:val="nil"/>
              <w:right w:val="nil"/>
            </w:tcBorders>
            <w:shd w:val="clear" w:color="auto" w:fill="auto"/>
            <w:vAlign w:val="center"/>
            <w:hideMark/>
          </w:tcPr>
          <w:p w14:paraId="3B144B73" w14:textId="77777777" w:rsidR="006C71F5" w:rsidRPr="00FE5524" w:rsidRDefault="006C71F5" w:rsidP="006C71F5">
            <w:pPr>
              <w:jc w:val="left"/>
              <w:rPr>
                <w:rFonts w:cs="Arial"/>
                <w:color w:val="000000"/>
                <w:szCs w:val="20"/>
              </w:rPr>
            </w:pPr>
            <w:r w:rsidRPr="00FE5524">
              <w:rPr>
                <w:rFonts w:cs="Arial"/>
                <w:color w:val="000000"/>
                <w:szCs w:val="20"/>
              </w:rPr>
              <w:t>(Loss)/profit before tax</w:t>
            </w:r>
          </w:p>
        </w:tc>
        <w:tc>
          <w:tcPr>
            <w:tcW w:w="1672" w:type="dxa"/>
            <w:tcBorders>
              <w:top w:val="nil"/>
              <w:left w:val="nil"/>
              <w:bottom w:val="nil"/>
              <w:right w:val="nil"/>
            </w:tcBorders>
            <w:shd w:val="clear" w:color="auto" w:fill="auto"/>
            <w:noWrap/>
            <w:vAlign w:val="center"/>
          </w:tcPr>
          <w:p w14:paraId="149F60FC" w14:textId="60010D8F" w:rsidR="006C71F5" w:rsidRPr="006C71F5" w:rsidRDefault="000D31E3" w:rsidP="006C71F5">
            <w:pPr>
              <w:jc w:val="right"/>
              <w:rPr>
                <w:rFonts w:cs="Arial"/>
                <w:b/>
                <w:color w:val="000000"/>
                <w:szCs w:val="20"/>
                <w:highlight w:val="yellow"/>
              </w:rPr>
            </w:pPr>
            <w:r w:rsidRPr="000D31E3">
              <w:rPr>
                <w:rFonts w:cs="Arial"/>
                <w:b/>
                <w:color w:val="000000"/>
                <w:szCs w:val="20"/>
              </w:rPr>
              <w:t>(1,116,812)</w:t>
            </w:r>
          </w:p>
        </w:tc>
        <w:tc>
          <w:tcPr>
            <w:tcW w:w="236" w:type="dxa"/>
            <w:tcBorders>
              <w:top w:val="nil"/>
              <w:left w:val="nil"/>
              <w:bottom w:val="nil"/>
              <w:right w:val="nil"/>
            </w:tcBorders>
            <w:shd w:val="clear" w:color="auto" w:fill="auto"/>
            <w:noWrap/>
            <w:vAlign w:val="center"/>
            <w:hideMark/>
          </w:tcPr>
          <w:p w14:paraId="41584DBB" w14:textId="77777777" w:rsidR="006C71F5" w:rsidRPr="00FE5524" w:rsidRDefault="006C71F5" w:rsidP="006C71F5">
            <w:pPr>
              <w:jc w:val="right"/>
              <w:rPr>
                <w:rFonts w:cs="Arial"/>
                <w:color w:val="000000"/>
                <w:szCs w:val="20"/>
              </w:rPr>
            </w:pPr>
          </w:p>
        </w:tc>
        <w:tc>
          <w:tcPr>
            <w:tcW w:w="1325" w:type="dxa"/>
            <w:tcBorders>
              <w:top w:val="nil"/>
              <w:left w:val="nil"/>
              <w:bottom w:val="nil"/>
              <w:right w:val="nil"/>
            </w:tcBorders>
            <w:vAlign w:val="center"/>
          </w:tcPr>
          <w:p w14:paraId="73AAE2E3" w14:textId="2241B7D2" w:rsidR="006C71F5" w:rsidRPr="006C71F5" w:rsidRDefault="006C71F5" w:rsidP="006C71F5">
            <w:pPr>
              <w:jc w:val="right"/>
              <w:rPr>
                <w:rFonts w:cs="Arial"/>
                <w:bCs/>
                <w:color w:val="000000"/>
                <w:szCs w:val="20"/>
              </w:rPr>
            </w:pPr>
            <w:r w:rsidRPr="006C71F5">
              <w:rPr>
                <w:rFonts w:cs="Arial"/>
                <w:bCs/>
                <w:color w:val="000000"/>
                <w:szCs w:val="20"/>
              </w:rPr>
              <w:t>111,619</w:t>
            </w:r>
          </w:p>
        </w:tc>
        <w:tc>
          <w:tcPr>
            <w:tcW w:w="235" w:type="dxa"/>
            <w:tcBorders>
              <w:top w:val="nil"/>
              <w:left w:val="nil"/>
              <w:bottom w:val="nil"/>
              <w:right w:val="nil"/>
            </w:tcBorders>
            <w:vAlign w:val="center"/>
          </w:tcPr>
          <w:p w14:paraId="7DCF0424" w14:textId="77777777" w:rsidR="006C71F5" w:rsidRPr="00FE5524" w:rsidRDefault="006C71F5" w:rsidP="006C71F5">
            <w:pPr>
              <w:jc w:val="right"/>
              <w:rPr>
                <w:rFonts w:cs="Arial"/>
                <w:color w:val="000000"/>
                <w:szCs w:val="20"/>
              </w:rPr>
            </w:pPr>
          </w:p>
        </w:tc>
        <w:tc>
          <w:tcPr>
            <w:tcW w:w="1351" w:type="dxa"/>
            <w:tcBorders>
              <w:top w:val="nil"/>
              <w:left w:val="nil"/>
              <w:bottom w:val="nil"/>
              <w:right w:val="nil"/>
            </w:tcBorders>
            <w:shd w:val="clear" w:color="auto" w:fill="auto"/>
            <w:noWrap/>
            <w:vAlign w:val="center"/>
            <w:hideMark/>
          </w:tcPr>
          <w:p w14:paraId="09DEC5A7" w14:textId="32A9A616" w:rsidR="006C71F5" w:rsidRPr="00235E6E" w:rsidRDefault="00235E6E" w:rsidP="006C71F5">
            <w:pPr>
              <w:spacing w:before="40" w:after="40"/>
              <w:jc w:val="right"/>
              <w:rPr>
                <w:color w:val="000000"/>
                <w:highlight w:val="yellow"/>
              </w:rPr>
            </w:pPr>
            <w:r w:rsidRPr="00235E6E">
              <w:rPr>
                <w:color w:val="000000"/>
              </w:rPr>
              <w:t>2,427,816</w:t>
            </w:r>
          </w:p>
        </w:tc>
      </w:tr>
      <w:tr w:rsidR="006C71F5" w:rsidRPr="00FE5524" w14:paraId="488AA899" w14:textId="77777777" w:rsidTr="009F28F5">
        <w:trPr>
          <w:trHeight w:val="227"/>
        </w:trPr>
        <w:tc>
          <w:tcPr>
            <w:tcW w:w="4837" w:type="dxa"/>
            <w:tcBorders>
              <w:top w:val="nil"/>
              <w:left w:val="nil"/>
              <w:bottom w:val="nil"/>
              <w:right w:val="nil"/>
            </w:tcBorders>
            <w:shd w:val="clear" w:color="auto" w:fill="auto"/>
            <w:vAlign w:val="center"/>
          </w:tcPr>
          <w:p w14:paraId="44E1CEEC" w14:textId="77777777" w:rsidR="006C71F5" w:rsidRPr="00FE5524" w:rsidRDefault="006C71F5" w:rsidP="006C71F5">
            <w:pPr>
              <w:jc w:val="left"/>
              <w:rPr>
                <w:rFonts w:cs="Arial"/>
                <w:color w:val="000000"/>
                <w:szCs w:val="20"/>
              </w:rPr>
            </w:pPr>
          </w:p>
        </w:tc>
        <w:tc>
          <w:tcPr>
            <w:tcW w:w="1672" w:type="dxa"/>
            <w:tcBorders>
              <w:top w:val="nil"/>
              <w:left w:val="nil"/>
              <w:bottom w:val="nil"/>
              <w:right w:val="nil"/>
            </w:tcBorders>
            <w:shd w:val="clear" w:color="auto" w:fill="auto"/>
            <w:noWrap/>
            <w:vAlign w:val="center"/>
          </w:tcPr>
          <w:p w14:paraId="25CC0EC6" w14:textId="77777777" w:rsidR="006C71F5" w:rsidRPr="006C71F5" w:rsidRDefault="006C71F5" w:rsidP="006C71F5">
            <w:pPr>
              <w:jc w:val="right"/>
              <w:rPr>
                <w:rFonts w:cs="Arial"/>
                <w:b/>
                <w:color w:val="000000"/>
                <w:szCs w:val="20"/>
                <w:highlight w:val="yellow"/>
              </w:rPr>
            </w:pPr>
          </w:p>
        </w:tc>
        <w:tc>
          <w:tcPr>
            <w:tcW w:w="236" w:type="dxa"/>
            <w:tcBorders>
              <w:top w:val="nil"/>
              <w:left w:val="nil"/>
              <w:bottom w:val="nil"/>
              <w:right w:val="nil"/>
            </w:tcBorders>
            <w:shd w:val="clear" w:color="auto" w:fill="auto"/>
            <w:noWrap/>
            <w:vAlign w:val="center"/>
          </w:tcPr>
          <w:p w14:paraId="205F9002" w14:textId="77777777" w:rsidR="006C71F5" w:rsidRPr="00FE5524" w:rsidRDefault="006C71F5" w:rsidP="006C71F5">
            <w:pPr>
              <w:jc w:val="right"/>
              <w:rPr>
                <w:rFonts w:cs="Arial"/>
                <w:color w:val="000000"/>
                <w:szCs w:val="20"/>
              </w:rPr>
            </w:pPr>
          </w:p>
        </w:tc>
        <w:tc>
          <w:tcPr>
            <w:tcW w:w="1325" w:type="dxa"/>
            <w:tcBorders>
              <w:top w:val="nil"/>
              <w:left w:val="nil"/>
              <w:bottom w:val="nil"/>
              <w:right w:val="nil"/>
            </w:tcBorders>
            <w:vAlign w:val="center"/>
          </w:tcPr>
          <w:p w14:paraId="0D245A8C" w14:textId="77777777" w:rsidR="006C71F5" w:rsidRPr="006C71F5" w:rsidRDefault="006C71F5" w:rsidP="006C71F5">
            <w:pPr>
              <w:jc w:val="right"/>
              <w:rPr>
                <w:rFonts w:cs="Arial"/>
                <w:bCs/>
                <w:color w:val="000000"/>
                <w:szCs w:val="20"/>
              </w:rPr>
            </w:pPr>
          </w:p>
        </w:tc>
        <w:tc>
          <w:tcPr>
            <w:tcW w:w="235" w:type="dxa"/>
            <w:tcBorders>
              <w:top w:val="nil"/>
              <w:left w:val="nil"/>
              <w:bottom w:val="nil"/>
              <w:right w:val="nil"/>
            </w:tcBorders>
            <w:vAlign w:val="center"/>
          </w:tcPr>
          <w:p w14:paraId="46B25AB7" w14:textId="77777777" w:rsidR="006C71F5" w:rsidRPr="00FE5524" w:rsidRDefault="006C71F5" w:rsidP="006C71F5">
            <w:pPr>
              <w:jc w:val="right"/>
              <w:rPr>
                <w:rFonts w:cs="Arial"/>
                <w:color w:val="000000"/>
                <w:szCs w:val="20"/>
              </w:rPr>
            </w:pPr>
          </w:p>
        </w:tc>
        <w:tc>
          <w:tcPr>
            <w:tcW w:w="1351" w:type="dxa"/>
            <w:tcBorders>
              <w:top w:val="nil"/>
              <w:left w:val="nil"/>
              <w:bottom w:val="nil"/>
              <w:right w:val="nil"/>
            </w:tcBorders>
            <w:shd w:val="clear" w:color="auto" w:fill="auto"/>
            <w:noWrap/>
            <w:vAlign w:val="center"/>
          </w:tcPr>
          <w:p w14:paraId="434EFE9D" w14:textId="77777777" w:rsidR="006C71F5" w:rsidRPr="009F28F5" w:rsidRDefault="006C71F5" w:rsidP="006C71F5">
            <w:pPr>
              <w:jc w:val="right"/>
              <w:rPr>
                <w:rFonts w:cs="Arial"/>
                <w:color w:val="000000"/>
                <w:szCs w:val="20"/>
              </w:rPr>
            </w:pPr>
          </w:p>
        </w:tc>
      </w:tr>
      <w:tr w:rsidR="000D31E3" w:rsidRPr="00FE5524" w14:paraId="2883D737" w14:textId="77777777" w:rsidTr="00AC3FF4">
        <w:trPr>
          <w:trHeight w:val="227"/>
        </w:trPr>
        <w:tc>
          <w:tcPr>
            <w:tcW w:w="4837" w:type="dxa"/>
            <w:tcBorders>
              <w:top w:val="nil"/>
              <w:left w:val="nil"/>
              <w:bottom w:val="nil"/>
              <w:right w:val="nil"/>
            </w:tcBorders>
            <w:shd w:val="clear" w:color="auto" w:fill="auto"/>
            <w:vAlign w:val="center"/>
          </w:tcPr>
          <w:p w14:paraId="0A72CE13" w14:textId="77777777" w:rsidR="000D31E3" w:rsidRPr="00FE5524" w:rsidRDefault="000D31E3" w:rsidP="000D31E3">
            <w:pPr>
              <w:jc w:val="left"/>
              <w:rPr>
                <w:rFonts w:cs="Arial"/>
                <w:color w:val="000000"/>
                <w:szCs w:val="20"/>
              </w:rPr>
            </w:pPr>
            <w:r w:rsidRPr="00FE5524">
              <w:rPr>
                <w:rFonts w:cs="Arial"/>
                <w:color w:val="000000"/>
                <w:szCs w:val="20"/>
              </w:rPr>
              <w:t>Loss/(gain) on revaluation of investment properties</w:t>
            </w:r>
          </w:p>
        </w:tc>
        <w:tc>
          <w:tcPr>
            <w:tcW w:w="1672" w:type="dxa"/>
            <w:tcBorders>
              <w:top w:val="nil"/>
              <w:left w:val="nil"/>
              <w:bottom w:val="nil"/>
              <w:right w:val="nil"/>
            </w:tcBorders>
            <w:shd w:val="clear" w:color="auto" w:fill="auto"/>
            <w:noWrap/>
          </w:tcPr>
          <w:p w14:paraId="7158763B" w14:textId="3B7FDAD2" w:rsidR="000D31E3" w:rsidRPr="000D31E3" w:rsidRDefault="000D31E3" w:rsidP="000D31E3">
            <w:pPr>
              <w:jc w:val="right"/>
              <w:rPr>
                <w:rFonts w:cs="Arial"/>
                <w:b/>
                <w:bCs/>
                <w:color w:val="000000"/>
                <w:szCs w:val="20"/>
                <w:highlight w:val="yellow"/>
              </w:rPr>
            </w:pPr>
            <w:r w:rsidRPr="000D31E3">
              <w:rPr>
                <w:b/>
                <w:bCs/>
              </w:rPr>
              <w:t xml:space="preserve"> -   </w:t>
            </w:r>
          </w:p>
        </w:tc>
        <w:tc>
          <w:tcPr>
            <w:tcW w:w="236" w:type="dxa"/>
            <w:tcBorders>
              <w:top w:val="nil"/>
              <w:left w:val="nil"/>
              <w:bottom w:val="nil"/>
              <w:right w:val="nil"/>
            </w:tcBorders>
            <w:shd w:val="clear" w:color="auto" w:fill="auto"/>
            <w:noWrap/>
            <w:vAlign w:val="center"/>
          </w:tcPr>
          <w:p w14:paraId="69BCB2A3" w14:textId="77777777" w:rsidR="000D31E3" w:rsidRPr="00FE5524" w:rsidRDefault="000D31E3" w:rsidP="000D31E3">
            <w:pPr>
              <w:jc w:val="right"/>
              <w:rPr>
                <w:rFonts w:cs="Arial"/>
                <w:color w:val="000000"/>
                <w:szCs w:val="20"/>
              </w:rPr>
            </w:pPr>
          </w:p>
        </w:tc>
        <w:tc>
          <w:tcPr>
            <w:tcW w:w="1325" w:type="dxa"/>
            <w:tcBorders>
              <w:top w:val="nil"/>
              <w:left w:val="nil"/>
              <w:bottom w:val="nil"/>
              <w:right w:val="nil"/>
            </w:tcBorders>
            <w:vAlign w:val="center"/>
          </w:tcPr>
          <w:p w14:paraId="071E0523" w14:textId="7E7EBA03" w:rsidR="000D31E3" w:rsidRPr="006C71F5" w:rsidRDefault="000D31E3" w:rsidP="000D31E3">
            <w:pPr>
              <w:jc w:val="right"/>
              <w:rPr>
                <w:rFonts w:cs="Arial"/>
                <w:bCs/>
                <w:color w:val="000000"/>
                <w:szCs w:val="20"/>
              </w:rPr>
            </w:pPr>
            <w:r w:rsidRPr="006C71F5">
              <w:rPr>
                <w:rFonts w:cs="Arial"/>
                <w:bCs/>
                <w:color w:val="000000"/>
                <w:szCs w:val="20"/>
              </w:rPr>
              <w:t>-</w:t>
            </w:r>
          </w:p>
        </w:tc>
        <w:tc>
          <w:tcPr>
            <w:tcW w:w="235" w:type="dxa"/>
            <w:tcBorders>
              <w:top w:val="nil"/>
              <w:left w:val="nil"/>
              <w:bottom w:val="nil"/>
              <w:right w:val="nil"/>
            </w:tcBorders>
            <w:vAlign w:val="center"/>
          </w:tcPr>
          <w:p w14:paraId="25B7D51A" w14:textId="77777777" w:rsidR="000D31E3" w:rsidRPr="00FE5524" w:rsidRDefault="000D31E3" w:rsidP="000D31E3">
            <w:pPr>
              <w:jc w:val="right"/>
              <w:rPr>
                <w:rFonts w:cs="Arial"/>
                <w:color w:val="000000"/>
                <w:szCs w:val="20"/>
              </w:rPr>
            </w:pPr>
          </w:p>
        </w:tc>
        <w:tc>
          <w:tcPr>
            <w:tcW w:w="1351" w:type="dxa"/>
            <w:tcBorders>
              <w:top w:val="nil"/>
              <w:left w:val="nil"/>
              <w:bottom w:val="nil"/>
              <w:right w:val="nil"/>
            </w:tcBorders>
            <w:shd w:val="clear" w:color="auto" w:fill="auto"/>
            <w:noWrap/>
          </w:tcPr>
          <w:p w14:paraId="18770191" w14:textId="67FB8E86" w:rsidR="000D31E3" w:rsidRPr="00235E6E" w:rsidRDefault="000D31E3" w:rsidP="000D31E3">
            <w:pPr>
              <w:jc w:val="right"/>
              <w:rPr>
                <w:rFonts w:cs="Arial"/>
                <w:color w:val="000000"/>
                <w:szCs w:val="20"/>
              </w:rPr>
            </w:pPr>
            <w:r w:rsidRPr="00235E6E">
              <w:t xml:space="preserve"> (3,180,759)</w:t>
            </w:r>
          </w:p>
        </w:tc>
      </w:tr>
      <w:tr w:rsidR="000D31E3" w:rsidRPr="00FE5524" w14:paraId="5FCCA139" w14:textId="77777777" w:rsidTr="00AC3FF4">
        <w:trPr>
          <w:trHeight w:val="227"/>
        </w:trPr>
        <w:tc>
          <w:tcPr>
            <w:tcW w:w="4837" w:type="dxa"/>
            <w:tcBorders>
              <w:top w:val="nil"/>
              <w:left w:val="nil"/>
              <w:bottom w:val="nil"/>
              <w:right w:val="nil"/>
            </w:tcBorders>
            <w:shd w:val="clear" w:color="auto" w:fill="auto"/>
            <w:vAlign w:val="center"/>
          </w:tcPr>
          <w:p w14:paraId="64E43404" w14:textId="77777777" w:rsidR="000D31E3" w:rsidRPr="00FE5524" w:rsidRDefault="000D31E3" w:rsidP="000D31E3">
            <w:pPr>
              <w:jc w:val="left"/>
              <w:rPr>
                <w:rFonts w:cs="Arial"/>
                <w:color w:val="000000"/>
                <w:szCs w:val="20"/>
              </w:rPr>
            </w:pPr>
            <w:r>
              <w:rPr>
                <w:rFonts w:cs="Arial"/>
                <w:color w:val="000000"/>
                <w:szCs w:val="20"/>
              </w:rPr>
              <w:t>Bargain Purchase on Acquisition</w:t>
            </w:r>
          </w:p>
        </w:tc>
        <w:tc>
          <w:tcPr>
            <w:tcW w:w="1672" w:type="dxa"/>
            <w:tcBorders>
              <w:top w:val="nil"/>
              <w:left w:val="nil"/>
              <w:bottom w:val="nil"/>
              <w:right w:val="nil"/>
            </w:tcBorders>
            <w:shd w:val="clear" w:color="auto" w:fill="auto"/>
            <w:noWrap/>
          </w:tcPr>
          <w:p w14:paraId="21AC71E5" w14:textId="4EC8A1E0" w:rsidR="000D31E3" w:rsidRPr="000D31E3" w:rsidRDefault="000D31E3" w:rsidP="000D31E3">
            <w:pPr>
              <w:jc w:val="right"/>
              <w:rPr>
                <w:rFonts w:cs="Arial"/>
                <w:b/>
                <w:bCs/>
                <w:color w:val="000000"/>
                <w:szCs w:val="20"/>
                <w:highlight w:val="yellow"/>
              </w:rPr>
            </w:pPr>
            <w:r w:rsidRPr="000D31E3">
              <w:rPr>
                <w:b/>
                <w:bCs/>
              </w:rPr>
              <w:t xml:space="preserve"> -   </w:t>
            </w:r>
          </w:p>
        </w:tc>
        <w:tc>
          <w:tcPr>
            <w:tcW w:w="236" w:type="dxa"/>
            <w:tcBorders>
              <w:top w:val="nil"/>
              <w:left w:val="nil"/>
              <w:bottom w:val="nil"/>
              <w:right w:val="nil"/>
            </w:tcBorders>
            <w:shd w:val="clear" w:color="auto" w:fill="auto"/>
            <w:noWrap/>
            <w:vAlign w:val="center"/>
          </w:tcPr>
          <w:p w14:paraId="6F9A1C01" w14:textId="77777777" w:rsidR="000D31E3" w:rsidRPr="00FE5524" w:rsidRDefault="000D31E3" w:rsidP="000D31E3">
            <w:pPr>
              <w:jc w:val="right"/>
              <w:rPr>
                <w:rFonts w:cs="Arial"/>
                <w:color w:val="000000"/>
                <w:szCs w:val="20"/>
              </w:rPr>
            </w:pPr>
          </w:p>
        </w:tc>
        <w:tc>
          <w:tcPr>
            <w:tcW w:w="1325" w:type="dxa"/>
            <w:tcBorders>
              <w:top w:val="nil"/>
              <w:left w:val="nil"/>
              <w:bottom w:val="nil"/>
              <w:right w:val="nil"/>
            </w:tcBorders>
            <w:vAlign w:val="center"/>
          </w:tcPr>
          <w:p w14:paraId="06314CF3" w14:textId="1703E75F" w:rsidR="000D31E3" w:rsidRPr="006C71F5" w:rsidRDefault="000D31E3" w:rsidP="000D31E3">
            <w:pPr>
              <w:jc w:val="right"/>
              <w:rPr>
                <w:rFonts w:cs="Arial"/>
                <w:bCs/>
                <w:color w:val="000000"/>
                <w:szCs w:val="20"/>
              </w:rPr>
            </w:pPr>
            <w:r w:rsidRPr="006C71F5">
              <w:rPr>
                <w:rFonts w:cs="Arial"/>
                <w:bCs/>
                <w:color w:val="000000"/>
                <w:szCs w:val="20"/>
              </w:rPr>
              <w:t>-</w:t>
            </w:r>
          </w:p>
        </w:tc>
        <w:tc>
          <w:tcPr>
            <w:tcW w:w="235" w:type="dxa"/>
            <w:tcBorders>
              <w:top w:val="nil"/>
              <w:left w:val="nil"/>
              <w:bottom w:val="nil"/>
              <w:right w:val="nil"/>
            </w:tcBorders>
            <w:vAlign w:val="center"/>
          </w:tcPr>
          <w:p w14:paraId="2C61C00C" w14:textId="77777777" w:rsidR="000D31E3" w:rsidRPr="00FE5524" w:rsidRDefault="000D31E3" w:rsidP="000D31E3">
            <w:pPr>
              <w:jc w:val="right"/>
              <w:rPr>
                <w:rFonts w:cs="Arial"/>
                <w:color w:val="000000"/>
                <w:szCs w:val="20"/>
              </w:rPr>
            </w:pPr>
          </w:p>
        </w:tc>
        <w:tc>
          <w:tcPr>
            <w:tcW w:w="1351" w:type="dxa"/>
            <w:tcBorders>
              <w:top w:val="nil"/>
              <w:left w:val="nil"/>
              <w:bottom w:val="nil"/>
              <w:right w:val="nil"/>
            </w:tcBorders>
            <w:shd w:val="clear" w:color="auto" w:fill="auto"/>
            <w:noWrap/>
          </w:tcPr>
          <w:p w14:paraId="3D1167EC" w14:textId="28422E4D" w:rsidR="000D31E3" w:rsidRPr="00235E6E" w:rsidRDefault="000D31E3" w:rsidP="000D31E3">
            <w:pPr>
              <w:jc w:val="right"/>
              <w:rPr>
                <w:color w:val="000000"/>
              </w:rPr>
            </w:pPr>
            <w:r w:rsidRPr="00235E6E">
              <w:t xml:space="preserve"> -   </w:t>
            </w:r>
          </w:p>
        </w:tc>
      </w:tr>
      <w:tr w:rsidR="000D31E3" w:rsidRPr="00FE5524" w14:paraId="24E07D05" w14:textId="77777777" w:rsidTr="00AC3FF4">
        <w:trPr>
          <w:trHeight w:val="227"/>
        </w:trPr>
        <w:tc>
          <w:tcPr>
            <w:tcW w:w="4837" w:type="dxa"/>
            <w:tcBorders>
              <w:top w:val="nil"/>
              <w:left w:val="nil"/>
              <w:bottom w:val="nil"/>
              <w:right w:val="nil"/>
            </w:tcBorders>
            <w:shd w:val="clear" w:color="auto" w:fill="auto"/>
            <w:vAlign w:val="center"/>
          </w:tcPr>
          <w:p w14:paraId="578BCE1C" w14:textId="77777777" w:rsidR="000D31E3" w:rsidRDefault="000D31E3" w:rsidP="000D31E3">
            <w:pPr>
              <w:jc w:val="left"/>
              <w:rPr>
                <w:rFonts w:cs="Arial"/>
                <w:color w:val="000000"/>
                <w:szCs w:val="20"/>
              </w:rPr>
            </w:pPr>
            <w:r>
              <w:rPr>
                <w:rFonts w:cs="Arial"/>
                <w:color w:val="000000"/>
                <w:szCs w:val="20"/>
              </w:rPr>
              <w:t>Amortization of intangible fixed assets</w:t>
            </w:r>
          </w:p>
        </w:tc>
        <w:tc>
          <w:tcPr>
            <w:tcW w:w="1672" w:type="dxa"/>
            <w:tcBorders>
              <w:top w:val="nil"/>
              <w:left w:val="nil"/>
              <w:bottom w:val="nil"/>
              <w:right w:val="nil"/>
            </w:tcBorders>
            <w:shd w:val="clear" w:color="auto" w:fill="auto"/>
            <w:noWrap/>
          </w:tcPr>
          <w:p w14:paraId="296EDB6B" w14:textId="7AF1D839" w:rsidR="000D31E3" w:rsidRPr="000D31E3" w:rsidRDefault="000D31E3" w:rsidP="000D31E3">
            <w:pPr>
              <w:jc w:val="right"/>
              <w:rPr>
                <w:rFonts w:cs="Arial"/>
                <w:b/>
                <w:bCs/>
                <w:color w:val="000000"/>
                <w:szCs w:val="20"/>
                <w:highlight w:val="yellow"/>
              </w:rPr>
            </w:pPr>
            <w:r w:rsidRPr="000D31E3">
              <w:rPr>
                <w:b/>
                <w:bCs/>
              </w:rPr>
              <w:t xml:space="preserve"> 56,820 </w:t>
            </w:r>
          </w:p>
        </w:tc>
        <w:tc>
          <w:tcPr>
            <w:tcW w:w="236" w:type="dxa"/>
            <w:tcBorders>
              <w:top w:val="nil"/>
              <w:left w:val="nil"/>
              <w:bottom w:val="nil"/>
              <w:right w:val="nil"/>
            </w:tcBorders>
            <w:shd w:val="clear" w:color="auto" w:fill="auto"/>
            <w:noWrap/>
            <w:vAlign w:val="center"/>
          </w:tcPr>
          <w:p w14:paraId="1CE46A25" w14:textId="77777777" w:rsidR="000D31E3" w:rsidRPr="00FE5524" w:rsidRDefault="000D31E3" w:rsidP="000D31E3">
            <w:pPr>
              <w:jc w:val="right"/>
              <w:rPr>
                <w:rFonts w:cs="Arial"/>
                <w:color w:val="000000"/>
                <w:szCs w:val="20"/>
              </w:rPr>
            </w:pPr>
          </w:p>
        </w:tc>
        <w:tc>
          <w:tcPr>
            <w:tcW w:w="1325" w:type="dxa"/>
            <w:tcBorders>
              <w:top w:val="nil"/>
              <w:left w:val="nil"/>
              <w:bottom w:val="nil"/>
              <w:right w:val="nil"/>
            </w:tcBorders>
            <w:vAlign w:val="center"/>
          </w:tcPr>
          <w:p w14:paraId="01C8D1DB" w14:textId="3F1C9893" w:rsidR="000D31E3" w:rsidRPr="006C71F5" w:rsidRDefault="000D31E3" w:rsidP="000D31E3">
            <w:pPr>
              <w:jc w:val="right"/>
              <w:rPr>
                <w:rFonts w:cs="Arial"/>
                <w:bCs/>
                <w:color w:val="000000"/>
                <w:szCs w:val="20"/>
              </w:rPr>
            </w:pPr>
            <w:r w:rsidRPr="006C71F5">
              <w:rPr>
                <w:rFonts w:cs="Arial"/>
                <w:bCs/>
                <w:color w:val="000000"/>
                <w:szCs w:val="20"/>
              </w:rPr>
              <w:t>57,688</w:t>
            </w:r>
          </w:p>
        </w:tc>
        <w:tc>
          <w:tcPr>
            <w:tcW w:w="235" w:type="dxa"/>
            <w:tcBorders>
              <w:top w:val="nil"/>
              <w:left w:val="nil"/>
              <w:bottom w:val="nil"/>
              <w:right w:val="nil"/>
            </w:tcBorders>
            <w:vAlign w:val="center"/>
          </w:tcPr>
          <w:p w14:paraId="10276BD2" w14:textId="77777777" w:rsidR="000D31E3" w:rsidRPr="00FE5524" w:rsidRDefault="000D31E3" w:rsidP="000D31E3">
            <w:pPr>
              <w:jc w:val="right"/>
              <w:rPr>
                <w:rFonts w:cs="Arial"/>
                <w:color w:val="000000"/>
                <w:szCs w:val="20"/>
              </w:rPr>
            </w:pPr>
          </w:p>
        </w:tc>
        <w:tc>
          <w:tcPr>
            <w:tcW w:w="1351" w:type="dxa"/>
            <w:tcBorders>
              <w:top w:val="nil"/>
              <w:left w:val="nil"/>
              <w:bottom w:val="nil"/>
              <w:right w:val="nil"/>
            </w:tcBorders>
            <w:shd w:val="clear" w:color="auto" w:fill="auto"/>
            <w:noWrap/>
          </w:tcPr>
          <w:p w14:paraId="535FFFAD" w14:textId="5767831E" w:rsidR="000D31E3" w:rsidRPr="00235E6E" w:rsidRDefault="000D31E3" w:rsidP="000D31E3">
            <w:pPr>
              <w:jc w:val="right"/>
              <w:rPr>
                <w:rFonts w:cs="Arial"/>
                <w:color w:val="000000"/>
                <w:szCs w:val="20"/>
              </w:rPr>
            </w:pPr>
            <w:r w:rsidRPr="00235E6E">
              <w:t xml:space="preserve"> 114,508 </w:t>
            </w:r>
          </w:p>
        </w:tc>
      </w:tr>
      <w:tr w:rsidR="000D31E3" w:rsidRPr="00FE5524" w14:paraId="4EC26F01" w14:textId="77777777" w:rsidTr="00AC3FF4">
        <w:trPr>
          <w:trHeight w:val="227"/>
        </w:trPr>
        <w:tc>
          <w:tcPr>
            <w:tcW w:w="4837" w:type="dxa"/>
            <w:tcBorders>
              <w:top w:val="nil"/>
              <w:left w:val="nil"/>
              <w:bottom w:val="nil"/>
              <w:right w:val="nil"/>
            </w:tcBorders>
            <w:shd w:val="clear" w:color="auto" w:fill="auto"/>
            <w:vAlign w:val="center"/>
          </w:tcPr>
          <w:p w14:paraId="5328F53E" w14:textId="77777777" w:rsidR="000D31E3" w:rsidRDefault="000D31E3" w:rsidP="000D31E3">
            <w:pPr>
              <w:jc w:val="left"/>
              <w:rPr>
                <w:rFonts w:cs="Arial"/>
                <w:color w:val="000000"/>
                <w:szCs w:val="20"/>
              </w:rPr>
            </w:pPr>
            <w:r>
              <w:rPr>
                <w:rFonts w:cs="Arial"/>
                <w:color w:val="000000"/>
                <w:szCs w:val="20"/>
              </w:rPr>
              <w:t>Depreciation of property, plant and equipment</w:t>
            </w:r>
          </w:p>
        </w:tc>
        <w:tc>
          <w:tcPr>
            <w:tcW w:w="1672" w:type="dxa"/>
            <w:tcBorders>
              <w:top w:val="nil"/>
              <w:left w:val="nil"/>
              <w:bottom w:val="nil"/>
              <w:right w:val="nil"/>
            </w:tcBorders>
            <w:shd w:val="clear" w:color="auto" w:fill="auto"/>
            <w:noWrap/>
          </w:tcPr>
          <w:p w14:paraId="65552FDA" w14:textId="602FF506" w:rsidR="000D31E3" w:rsidRPr="000D31E3" w:rsidRDefault="000D31E3" w:rsidP="000D31E3">
            <w:pPr>
              <w:jc w:val="right"/>
              <w:rPr>
                <w:rFonts w:cs="Arial"/>
                <w:b/>
                <w:bCs/>
                <w:color w:val="000000"/>
                <w:szCs w:val="20"/>
                <w:highlight w:val="yellow"/>
              </w:rPr>
            </w:pPr>
            <w:r w:rsidRPr="000D31E3">
              <w:rPr>
                <w:b/>
                <w:bCs/>
              </w:rPr>
              <w:t xml:space="preserve"> 80,632 </w:t>
            </w:r>
          </w:p>
        </w:tc>
        <w:tc>
          <w:tcPr>
            <w:tcW w:w="236" w:type="dxa"/>
            <w:tcBorders>
              <w:top w:val="nil"/>
              <w:left w:val="nil"/>
              <w:bottom w:val="nil"/>
              <w:right w:val="nil"/>
            </w:tcBorders>
            <w:shd w:val="clear" w:color="auto" w:fill="auto"/>
            <w:noWrap/>
            <w:vAlign w:val="center"/>
          </w:tcPr>
          <w:p w14:paraId="1019A05B" w14:textId="77777777" w:rsidR="000D31E3" w:rsidRPr="00FE5524" w:rsidRDefault="000D31E3" w:rsidP="000D31E3">
            <w:pPr>
              <w:jc w:val="right"/>
              <w:rPr>
                <w:rFonts w:cs="Arial"/>
                <w:color w:val="000000"/>
                <w:szCs w:val="20"/>
              </w:rPr>
            </w:pPr>
          </w:p>
        </w:tc>
        <w:tc>
          <w:tcPr>
            <w:tcW w:w="1325" w:type="dxa"/>
            <w:tcBorders>
              <w:top w:val="nil"/>
              <w:left w:val="nil"/>
              <w:bottom w:val="nil"/>
              <w:right w:val="nil"/>
            </w:tcBorders>
            <w:vAlign w:val="center"/>
          </w:tcPr>
          <w:p w14:paraId="42297496" w14:textId="3682894F" w:rsidR="000D31E3" w:rsidRPr="006C71F5" w:rsidRDefault="000D31E3" w:rsidP="000D31E3">
            <w:pPr>
              <w:jc w:val="right"/>
              <w:rPr>
                <w:rFonts w:cs="Arial"/>
                <w:bCs/>
                <w:color w:val="000000"/>
                <w:szCs w:val="20"/>
              </w:rPr>
            </w:pPr>
            <w:r w:rsidRPr="006C71F5">
              <w:rPr>
                <w:rFonts w:cs="Arial"/>
                <w:bCs/>
                <w:color w:val="000000"/>
                <w:szCs w:val="20"/>
              </w:rPr>
              <w:t>2,348</w:t>
            </w:r>
          </w:p>
        </w:tc>
        <w:tc>
          <w:tcPr>
            <w:tcW w:w="235" w:type="dxa"/>
            <w:tcBorders>
              <w:top w:val="nil"/>
              <w:left w:val="nil"/>
              <w:bottom w:val="nil"/>
              <w:right w:val="nil"/>
            </w:tcBorders>
            <w:vAlign w:val="center"/>
          </w:tcPr>
          <w:p w14:paraId="4B6A7ACE" w14:textId="77777777" w:rsidR="000D31E3" w:rsidRPr="00FE5524" w:rsidRDefault="000D31E3" w:rsidP="000D31E3">
            <w:pPr>
              <w:jc w:val="right"/>
              <w:rPr>
                <w:rFonts w:cs="Arial"/>
                <w:color w:val="000000"/>
                <w:szCs w:val="20"/>
              </w:rPr>
            </w:pPr>
          </w:p>
        </w:tc>
        <w:tc>
          <w:tcPr>
            <w:tcW w:w="1351" w:type="dxa"/>
            <w:tcBorders>
              <w:top w:val="nil"/>
              <w:left w:val="nil"/>
              <w:bottom w:val="nil"/>
              <w:right w:val="nil"/>
            </w:tcBorders>
            <w:shd w:val="clear" w:color="auto" w:fill="auto"/>
            <w:noWrap/>
          </w:tcPr>
          <w:p w14:paraId="4EF60248" w14:textId="4FECD004" w:rsidR="000D31E3" w:rsidRPr="00235E6E" w:rsidRDefault="000D31E3" w:rsidP="000D31E3">
            <w:pPr>
              <w:jc w:val="right"/>
              <w:rPr>
                <w:rFonts w:cs="Arial"/>
                <w:color w:val="000000"/>
                <w:szCs w:val="20"/>
              </w:rPr>
            </w:pPr>
            <w:r w:rsidRPr="00235E6E">
              <w:t xml:space="preserve"> 446,520 </w:t>
            </w:r>
          </w:p>
        </w:tc>
      </w:tr>
      <w:tr w:rsidR="000D31E3" w:rsidRPr="00FE5524" w14:paraId="3049E9DF" w14:textId="77777777" w:rsidTr="00AC3FF4">
        <w:trPr>
          <w:trHeight w:val="227"/>
        </w:trPr>
        <w:tc>
          <w:tcPr>
            <w:tcW w:w="4837" w:type="dxa"/>
            <w:tcBorders>
              <w:top w:val="nil"/>
              <w:left w:val="nil"/>
              <w:bottom w:val="nil"/>
              <w:right w:val="nil"/>
            </w:tcBorders>
            <w:shd w:val="clear" w:color="auto" w:fill="auto"/>
            <w:vAlign w:val="center"/>
          </w:tcPr>
          <w:p w14:paraId="142953F4" w14:textId="7B6EBBDB" w:rsidR="000D31E3" w:rsidRPr="00FE5524" w:rsidRDefault="000D31E3" w:rsidP="000D31E3">
            <w:pPr>
              <w:jc w:val="left"/>
              <w:rPr>
                <w:rFonts w:cs="Arial"/>
                <w:color w:val="000000"/>
                <w:szCs w:val="20"/>
              </w:rPr>
            </w:pPr>
            <w:r>
              <w:rPr>
                <w:rFonts w:cs="Arial"/>
              </w:rPr>
              <w:t>Interest received</w:t>
            </w:r>
          </w:p>
        </w:tc>
        <w:tc>
          <w:tcPr>
            <w:tcW w:w="1672" w:type="dxa"/>
            <w:tcBorders>
              <w:top w:val="nil"/>
              <w:left w:val="nil"/>
              <w:bottom w:val="nil"/>
              <w:right w:val="nil"/>
            </w:tcBorders>
            <w:shd w:val="clear" w:color="auto" w:fill="auto"/>
            <w:noWrap/>
          </w:tcPr>
          <w:p w14:paraId="10868246" w14:textId="33A43C83" w:rsidR="000D31E3" w:rsidRPr="000D31E3" w:rsidRDefault="000D31E3" w:rsidP="000D31E3">
            <w:pPr>
              <w:jc w:val="right"/>
              <w:rPr>
                <w:rFonts w:cs="Arial"/>
                <w:b/>
                <w:bCs/>
                <w:color w:val="000000"/>
                <w:szCs w:val="20"/>
                <w:highlight w:val="yellow"/>
              </w:rPr>
            </w:pPr>
            <w:r w:rsidRPr="000D31E3">
              <w:rPr>
                <w:b/>
                <w:bCs/>
              </w:rPr>
              <w:t xml:space="preserve"> (219,550)</w:t>
            </w:r>
          </w:p>
        </w:tc>
        <w:tc>
          <w:tcPr>
            <w:tcW w:w="236" w:type="dxa"/>
            <w:tcBorders>
              <w:top w:val="nil"/>
              <w:left w:val="nil"/>
              <w:bottom w:val="nil"/>
              <w:right w:val="nil"/>
            </w:tcBorders>
            <w:shd w:val="clear" w:color="auto" w:fill="auto"/>
            <w:noWrap/>
            <w:vAlign w:val="center"/>
          </w:tcPr>
          <w:p w14:paraId="1340679D" w14:textId="77777777" w:rsidR="000D31E3" w:rsidRPr="00FE5524" w:rsidRDefault="000D31E3" w:rsidP="000D31E3">
            <w:pPr>
              <w:jc w:val="right"/>
              <w:rPr>
                <w:rFonts w:cs="Arial"/>
                <w:color w:val="000000"/>
                <w:szCs w:val="20"/>
              </w:rPr>
            </w:pPr>
          </w:p>
        </w:tc>
        <w:tc>
          <w:tcPr>
            <w:tcW w:w="1325" w:type="dxa"/>
            <w:tcBorders>
              <w:top w:val="nil"/>
              <w:left w:val="nil"/>
              <w:bottom w:val="nil"/>
              <w:right w:val="nil"/>
            </w:tcBorders>
            <w:vAlign w:val="center"/>
          </w:tcPr>
          <w:p w14:paraId="28D39DA5" w14:textId="7C9D462D" w:rsidR="000D31E3" w:rsidRPr="006C71F5" w:rsidRDefault="000D31E3" w:rsidP="000D31E3">
            <w:pPr>
              <w:jc w:val="right"/>
              <w:rPr>
                <w:rFonts w:cs="Arial"/>
                <w:bCs/>
                <w:color w:val="000000"/>
                <w:szCs w:val="20"/>
              </w:rPr>
            </w:pPr>
            <w:r w:rsidRPr="006C71F5">
              <w:rPr>
                <w:rFonts w:cs="Arial"/>
                <w:bCs/>
                <w:color w:val="000000"/>
                <w:szCs w:val="20"/>
              </w:rPr>
              <w:t>(267,730)</w:t>
            </w:r>
          </w:p>
        </w:tc>
        <w:tc>
          <w:tcPr>
            <w:tcW w:w="235" w:type="dxa"/>
            <w:tcBorders>
              <w:top w:val="nil"/>
              <w:left w:val="nil"/>
              <w:bottom w:val="nil"/>
              <w:right w:val="nil"/>
            </w:tcBorders>
            <w:vAlign w:val="center"/>
          </w:tcPr>
          <w:p w14:paraId="595391D7" w14:textId="77777777" w:rsidR="000D31E3" w:rsidRPr="00FE5524" w:rsidRDefault="000D31E3" w:rsidP="000D31E3">
            <w:pPr>
              <w:jc w:val="right"/>
              <w:rPr>
                <w:rFonts w:cs="Arial"/>
                <w:color w:val="000000"/>
                <w:szCs w:val="20"/>
              </w:rPr>
            </w:pPr>
          </w:p>
        </w:tc>
        <w:tc>
          <w:tcPr>
            <w:tcW w:w="1351" w:type="dxa"/>
            <w:tcBorders>
              <w:top w:val="nil"/>
              <w:left w:val="nil"/>
              <w:bottom w:val="nil"/>
              <w:right w:val="nil"/>
            </w:tcBorders>
            <w:shd w:val="clear" w:color="auto" w:fill="auto"/>
            <w:noWrap/>
          </w:tcPr>
          <w:p w14:paraId="760EC935" w14:textId="3674CFEF" w:rsidR="000D31E3" w:rsidRPr="00235E6E" w:rsidRDefault="000D31E3" w:rsidP="000D31E3">
            <w:pPr>
              <w:jc w:val="right"/>
              <w:rPr>
                <w:rFonts w:cs="Arial"/>
                <w:color w:val="000000"/>
                <w:szCs w:val="20"/>
              </w:rPr>
            </w:pPr>
            <w:r w:rsidRPr="00235E6E">
              <w:t xml:space="preserve"> (266,944)</w:t>
            </w:r>
          </w:p>
        </w:tc>
      </w:tr>
      <w:tr w:rsidR="000D31E3" w:rsidRPr="00FE5524" w14:paraId="535DA4F2" w14:textId="77777777" w:rsidTr="00AC3FF4">
        <w:trPr>
          <w:trHeight w:val="227"/>
        </w:trPr>
        <w:tc>
          <w:tcPr>
            <w:tcW w:w="4837" w:type="dxa"/>
            <w:tcBorders>
              <w:top w:val="nil"/>
              <w:left w:val="nil"/>
              <w:bottom w:val="nil"/>
              <w:right w:val="nil"/>
            </w:tcBorders>
            <w:shd w:val="clear" w:color="auto" w:fill="auto"/>
            <w:vAlign w:val="center"/>
          </w:tcPr>
          <w:p w14:paraId="1E9DCDFB" w14:textId="77777777" w:rsidR="000D31E3" w:rsidRPr="00FE5524" w:rsidRDefault="000D31E3" w:rsidP="000D31E3">
            <w:pPr>
              <w:jc w:val="left"/>
              <w:rPr>
                <w:rFonts w:cs="Arial"/>
              </w:rPr>
            </w:pPr>
            <w:r>
              <w:rPr>
                <w:rFonts w:cs="Arial"/>
              </w:rPr>
              <w:t>Bad debt recovered</w:t>
            </w:r>
          </w:p>
        </w:tc>
        <w:tc>
          <w:tcPr>
            <w:tcW w:w="1672" w:type="dxa"/>
            <w:tcBorders>
              <w:top w:val="nil"/>
              <w:left w:val="nil"/>
              <w:bottom w:val="nil"/>
              <w:right w:val="nil"/>
            </w:tcBorders>
            <w:shd w:val="clear" w:color="auto" w:fill="auto"/>
            <w:noWrap/>
          </w:tcPr>
          <w:p w14:paraId="26F3D1FA" w14:textId="58BE74E2" w:rsidR="000D31E3" w:rsidRPr="000D31E3" w:rsidRDefault="000D31E3" w:rsidP="000D31E3">
            <w:pPr>
              <w:jc w:val="right"/>
              <w:rPr>
                <w:rFonts w:cs="Arial"/>
                <w:b/>
                <w:bCs/>
                <w:color w:val="000000"/>
                <w:szCs w:val="20"/>
                <w:highlight w:val="yellow"/>
              </w:rPr>
            </w:pPr>
            <w:r w:rsidRPr="000D31E3">
              <w:rPr>
                <w:b/>
                <w:bCs/>
              </w:rPr>
              <w:t xml:space="preserve"> (63,916)</w:t>
            </w:r>
          </w:p>
        </w:tc>
        <w:tc>
          <w:tcPr>
            <w:tcW w:w="236" w:type="dxa"/>
            <w:tcBorders>
              <w:top w:val="nil"/>
              <w:left w:val="nil"/>
              <w:bottom w:val="nil"/>
              <w:right w:val="nil"/>
            </w:tcBorders>
            <w:shd w:val="clear" w:color="auto" w:fill="auto"/>
            <w:noWrap/>
            <w:vAlign w:val="center"/>
          </w:tcPr>
          <w:p w14:paraId="72CB3BB5" w14:textId="77777777" w:rsidR="000D31E3" w:rsidRPr="00FE5524" w:rsidRDefault="000D31E3" w:rsidP="000D31E3">
            <w:pPr>
              <w:jc w:val="right"/>
              <w:rPr>
                <w:rFonts w:cs="Arial"/>
                <w:color w:val="000000"/>
                <w:szCs w:val="20"/>
              </w:rPr>
            </w:pPr>
          </w:p>
        </w:tc>
        <w:tc>
          <w:tcPr>
            <w:tcW w:w="1325" w:type="dxa"/>
            <w:tcBorders>
              <w:top w:val="nil"/>
              <w:left w:val="nil"/>
              <w:bottom w:val="nil"/>
              <w:right w:val="nil"/>
            </w:tcBorders>
            <w:vAlign w:val="center"/>
          </w:tcPr>
          <w:p w14:paraId="79BE916D" w14:textId="0DDCCCB3" w:rsidR="000D31E3" w:rsidRPr="006C71F5" w:rsidRDefault="000D31E3" w:rsidP="000D31E3">
            <w:pPr>
              <w:jc w:val="right"/>
              <w:rPr>
                <w:rFonts w:cs="Arial"/>
                <w:bCs/>
                <w:color w:val="000000"/>
                <w:szCs w:val="20"/>
              </w:rPr>
            </w:pPr>
            <w:r w:rsidRPr="006C71F5">
              <w:rPr>
                <w:rFonts w:cs="Arial"/>
                <w:bCs/>
                <w:color w:val="000000"/>
                <w:szCs w:val="20"/>
              </w:rPr>
              <w:t>(1,086,295)</w:t>
            </w:r>
          </w:p>
        </w:tc>
        <w:tc>
          <w:tcPr>
            <w:tcW w:w="235" w:type="dxa"/>
            <w:tcBorders>
              <w:top w:val="nil"/>
              <w:left w:val="nil"/>
              <w:bottom w:val="nil"/>
              <w:right w:val="nil"/>
            </w:tcBorders>
            <w:vAlign w:val="center"/>
          </w:tcPr>
          <w:p w14:paraId="1EDDFA69" w14:textId="77777777" w:rsidR="000D31E3" w:rsidRPr="00FE5524" w:rsidRDefault="000D31E3" w:rsidP="000D31E3">
            <w:pPr>
              <w:jc w:val="right"/>
              <w:rPr>
                <w:rFonts w:cs="Arial"/>
                <w:color w:val="000000"/>
                <w:szCs w:val="20"/>
              </w:rPr>
            </w:pPr>
          </w:p>
        </w:tc>
        <w:tc>
          <w:tcPr>
            <w:tcW w:w="1351" w:type="dxa"/>
            <w:tcBorders>
              <w:top w:val="nil"/>
              <w:left w:val="nil"/>
              <w:bottom w:val="nil"/>
              <w:right w:val="nil"/>
            </w:tcBorders>
            <w:shd w:val="clear" w:color="auto" w:fill="auto"/>
            <w:noWrap/>
          </w:tcPr>
          <w:p w14:paraId="44DC52B4" w14:textId="2307268A" w:rsidR="000D31E3" w:rsidRPr="00235E6E" w:rsidRDefault="000D31E3" w:rsidP="000D31E3">
            <w:pPr>
              <w:jc w:val="right"/>
              <w:rPr>
                <w:rFonts w:cs="Arial"/>
                <w:color w:val="000000"/>
                <w:szCs w:val="20"/>
              </w:rPr>
            </w:pPr>
            <w:r w:rsidRPr="00235E6E">
              <w:t xml:space="preserve"> (827,269)</w:t>
            </w:r>
          </w:p>
        </w:tc>
      </w:tr>
      <w:tr w:rsidR="000D31E3" w:rsidRPr="00FE5524" w14:paraId="57F1DB53" w14:textId="77777777" w:rsidTr="00AC3FF4">
        <w:trPr>
          <w:trHeight w:val="227"/>
        </w:trPr>
        <w:tc>
          <w:tcPr>
            <w:tcW w:w="4837" w:type="dxa"/>
            <w:tcBorders>
              <w:top w:val="nil"/>
              <w:left w:val="nil"/>
              <w:bottom w:val="nil"/>
              <w:right w:val="nil"/>
            </w:tcBorders>
            <w:shd w:val="clear" w:color="auto" w:fill="auto"/>
            <w:vAlign w:val="center"/>
            <w:hideMark/>
          </w:tcPr>
          <w:p w14:paraId="4A8DC4C9" w14:textId="64D9BA0A" w:rsidR="000D31E3" w:rsidRPr="00FE5524" w:rsidRDefault="000D31E3" w:rsidP="000D31E3">
            <w:pPr>
              <w:jc w:val="left"/>
              <w:rPr>
                <w:rFonts w:cs="Arial"/>
                <w:color w:val="000000"/>
                <w:szCs w:val="20"/>
              </w:rPr>
            </w:pPr>
            <w:r>
              <w:rPr>
                <w:rFonts w:cs="Arial"/>
                <w:color w:val="000000"/>
                <w:szCs w:val="20"/>
              </w:rPr>
              <w:t>Finance expense</w:t>
            </w:r>
          </w:p>
        </w:tc>
        <w:tc>
          <w:tcPr>
            <w:tcW w:w="1672" w:type="dxa"/>
            <w:tcBorders>
              <w:top w:val="nil"/>
              <w:left w:val="nil"/>
              <w:bottom w:val="nil"/>
              <w:right w:val="nil"/>
            </w:tcBorders>
            <w:shd w:val="clear" w:color="auto" w:fill="auto"/>
            <w:noWrap/>
          </w:tcPr>
          <w:p w14:paraId="3BC329F0" w14:textId="3EC5A6A1" w:rsidR="000D31E3" w:rsidRPr="000D31E3" w:rsidRDefault="000D31E3" w:rsidP="000D31E3">
            <w:pPr>
              <w:jc w:val="right"/>
              <w:rPr>
                <w:rFonts w:cs="Arial"/>
                <w:b/>
                <w:bCs/>
                <w:color w:val="000000"/>
                <w:szCs w:val="20"/>
                <w:highlight w:val="yellow"/>
              </w:rPr>
            </w:pPr>
            <w:r w:rsidRPr="000D31E3">
              <w:rPr>
                <w:b/>
                <w:bCs/>
              </w:rPr>
              <w:t xml:space="preserve"> 1,173,890 </w:t>
            </w:r>
          </w:p>
        </w:tc>
        <w:tc>
          <w:tcPr>
            <w:tcW w:w="236" w:type="dxa"/>
            <w:tcBorders>
              <w:top w:val="nil"/>
              <w:left w:val="nil"/>
              <w:bottom w:val="nil"/>
              <w:right w:val="nil"/>
            </w:tcBorders>
            <w:shd w:val="clear" w:color="auto" w:fill="auto"/>
            <w:noWrap/>
            <w:vAlign w:val="center"/>
            <w:hideMark/>
          </w:tcPr>
          <w:p w14:paraId="492CAAA3" w14:textId="77777777" w:rsidR="000D31E3" w:rsidRPr="00FE5524" w:rsidRDefault="000D31E3" w:rsidP="000D31E3">
            <w:pPr>
              <w:jc w:val="right"/>
              <w:rPr>
                <w:rFonts w:cs="Arial"/>
                <w:color w:val="000000"/>
                <w:szCs w:val="20"/>
              </w:rPr>
            </w:pPr>
          </w:p>
        </w:tc>
        <w:tc>
          <w:tcPr>
            <w:tcW w:w="1325" w:type="dxa"/>
            <w:tcBorders>
              <w:top w:val="nil"/>
              <w:left w:val="nil"/>
              <w:bottom w:val="nil"/>
              <w:right w:val="nil"/>
            </w:tcBorders>
            <w:vAlign w:val="center"/>
          </w:tcPr>
          <w:p w14:paraId="519B0FDF" w14:textId="704695CC" w:rsidR="000D31E3" w:rsidRPr="006C71F5" w:rsidRDefault="000D31E3" w:rsidP="000D31E3">
            <w:pPr>
              <w:jc w:val="right"/>
              <w:rPr>
                <w:rFonts w:cs="Arial"/>
                <w:bCs/>
                <w:color w:val="000000"/>
                <w:szCs w:val="20"/>
              </w:rPr>
            </w:pPr>
            <w:r w:rsidRPr="006C71F5">
              <w:rPr>
                <w:rFonts w:cs="Arial"/>
                <w:bCs/>
                <w:color w:val="000000"/>
                <w:szCs w:val="20"/>
              </w:rPr>
              <w:t>1,306,459</w:t>
            </w:r>
          </w:p>
        </w:tc>
        <w:tc>
          <w:tcPr>
            <w:tcW w:w="235" w:type="dxa"/>
            <w:tcBorders>
              <w:top w:val="nil"/>
              <w:left w:val="nil"/>
              <w:bottom w:val="nil"/>
              <w:right w:val="nil"/>
            </w:tcBorders>
            <w:vAlign w:val="center"/>
          </w:tcPr>
          <w:p w14:paraId="44BCC3FD" w14:textId="77777777" w:rsidR="000D31E3" w:rsidRPr="00FE5524" w:rsidRDefault="000D31E3" w:rsidP="000D31E3">
            <w:pPr>
              <w:jc w:val="right"/>
              <w:rPr>
                <w:rFonts w:cs="Arial"/>
                <w:color w:val="000000"/>
                <w:szCs w:val="20"/>
              </w:rPr>
            </w:pPr>
          </w:p>
        </w:tc>
        <w:tc>
          <w:tcPr>
            <w:tcW w:w="1351" w:type="dxa"/>
            <w:tcBorders>
              <w:top w:val="nil"/>
              <w:left w:val="nil"/>
              <w:bottom w:val="nil"/>
              <w:right w:val="nil"/>
            </w:tcBorders>
            <w:shd w:val="clear" w:color="auto" w:fill="auto"/>
            <w:noWrap/>
            <w:hideMark/>
          </w:tcPr>
          <w:p w14:paraId="18B7A2EB" w14:textId="0C7D8389" w:rsidR="000D31E3" w:rsidRPr="00235E6E" w:rsidRDefault="000D31E3" w:rsidP="000D31E3">
            <w:pPr>
              <w:jc w:val="right"/>
              <w:rPr>
                <w:rFonts w:cs="Arial"/>
                <w:color w:val="000000"/>
                <w:szCs w:val="20"/>
              </w:rPr>
            </w:pPr>
            <w:r w:rsidRPr="00235E6E">
              <w:t>2,341,512</w:t>
            </w:r>
          </w:p>
        </w:tc>
      </w:tr>
      <w:tr w:rsidR="00235E6E" w:rsidRPr="00FE5524" w14:paraId="5703C6A8" w14:textId="77777777" w:rsidTr="009F28F5">
        <w:trPr>
          <w:trHeight w:val="227"/>
        </w:trPr>
        <w:tc>
          <w:tcPr>
            <w:tcW w:w="4837" w:type="dxa"/>
            <w:tcBorders>
              <w:top w:val="nil"/>
              <w:left w:val="nil"/>
              <w:bottom w:val="nil"/>
              <w:right w:val="nil"/>
            </w:tcBorders>
            <w:shd w:val="clear" w:color="auto" w:fill="auto"/>
            <w:vAlign w:val="center"/>
            <w:hideMark/>
          </w:tcPr>
          <w:p w14:paraId="7477E3B4" w14:textId="77777777" w:rsidR="00235E6E" w:rsidRPr="00FE5524" w:rsidRDefault="00235E6E" w:rsidP="00235E6E">
            <w:pPr>
              <w:jc w:val="left"/>
              <w:rPr>
                <w:rFonts w:cs="Arial"/>
                <w:color w:val="000000"/>
                <w:szCs w:val="20"/>
              </w:rPr>
            </w:pPr>
            <w:r w:rsidRPr="00FE5524">
              <w:rPr>
                <w:rFonts w:cs="Arial"/>
                <w:b/>
                <w:bCs/>
                <w:color w:val="000000"/>
                <w:szCs w:val="20"/>
              </w:rPr>
              <w:t>Changes in the working capital</w:t>
            </w:r>
          </w:p>
        </w:tc>
        <w:tc>
          <w:tcPr>
            <w:tcW w:w="1672" w:type="dxa"/>
            <w:tcBorders>
              <w:top w:val="single" w:sz="4" w:space="0" w:color="auto"/>
              <w:left w:val="nil"/>
              <w:bottom w:val="nil"/>
              <w:right w:val="nil"/>
            </w:tcBorders>
            <w:shd w:val="clear" w:color="auto" w:fill="auto"/>
            <w:noWrap/>
            <w:vAlign w:val="center"/>
          </w:tcPr>
          <w:p w14:paraId="36676774" w14:textId="3CCEC6D7" w:rsidR="00235E6E" w:rsidRPr="000D31E3" w:rsidRDefault="000D31E3" w:rsidP="00235E6E">
            <w:pPr>
              <w:jc w:val="right"/>
              <w:rPr>
                <w:rFonts w:cs="Arial"/>
                <w:b/>
                <w:bCs/>
                <w:color w:val="000000"/>
                <w:szCs w:val="20"/>
                <w:highlight w:val="yellow"/>
              </w:rPr>
            </w:pPr>
            <w:r w:rsidRPr="000D31E3">
              <w:rPr>
                <w:rFonts w:cs="Arial"/>
                <w:b/>
                <w:bCs/>
                <w:color w:val="000000"/>
                <w:szCs w:val="20"/>
              </w:rPr>
              <w:t>(88,936)</w:t>
            </w:r>
          </w:p>
        </w:tc>
        <w:tc>
          <w:tcPr>
            <w:tcW w:w="236" w:type="dxa"/>
            <w:tcBorders>
              <w:top w:val="nil"/>
              <w:left w:val="nil"/>
              <w:bottom w:val="nil"/>
              <w:right w:val="nil"/>
            </w:tcBorders>
            <w:shd w:val="clear" w:color="auto" w:fill="auto"/>
            <w:noWrap/>
            <w:vAlign w:val="center"/>
            <w:hideMark/>
          </w:tcPr>
          <w:p w14:paraId="37F898BE" w14:textId="77777777" w:rsidR="00235E6E" w:rsidRPr="00FE5524" w:rsidRDefault="00235E6E" w:rsidP="00235E6E">
            <w:pPr>
              <w:jc w:val="right"/>
              <w:rPr>
                <w:rFonts w:cs="Arial"/>
                <w:color w:val="000000"/>
                <w:szCs w:val="20"/>
              </w:rPr>
            </w:pPr>
          </w:p>
        </w:tc>
        <w:tc>
          <w:tcPr>
            <w:tcW w:w="1325" w:type="dxa"/>
            <w:tcBorders>
              <w:top w:val="single" w:sz="4" w:space="0" w:color="auto"/>
              <w:left w:val="nil"/>
              <w:bottom w:val="nil"/>
              <w:right w:val="nil"/>
            </w:tcBorders>
            <w:vAlign w:val="center"/>
          </w:tcPr>
          <w:p w14:paraId="5708956D" w14:textId="606F30F3" w:rsidR="00235E6E" w:rsidRPr="006C71F5" w:rsidRDefault="00235E6E" w:rsidP="00235E6E">
            <w:pPr>
              <w:jc w:val="right"/>
              <w:rPr>
                <w:rFonts w:cs="Arial"/>
                <w:bCs/>
                <w:color w:val="000000"/>
                <w:szCs w:val="20"/>
              </w:rPr>
            </w:pPr>
            <w:r w:rsidRPr="006C71F5">
              <w:rPr>
                <w:rFonts w:cs="Arial"/>
                <w:bCs/>
                <w:color w:val="000000"/>
                <w:szCs w:val="20"/>
              </w:rPr>
              <w:t>124,089</w:t>
            </w:r>
          </w:p>
        </w:tc>
        <w:tc>
          <w:tcPr>
            <w:tcW w:w="235" w:type="dxa"/>
            <w:tcBorders>
              <w:left w:val="nil"/>
              <w:bottom w:val="nil"/>
              <w:right w:val="nil"/>
            </w:tcBorders>
            <w:vAlign w:val="center"/>
          </w:tcPr>
          <w:p w14:paraId="7F595FB8" w14:textId="77777777" w:rsidR="00235E6E" w:rsidRPr="00FE5524" w:rsidRDefault="00235E6E" w:rsidP="00235E6E">
            <w:pPr>
              <w:jc w:val="right"/>
              <w:rPr>
                <w:rFonts w:cs="Arial"/>
                <w:color w:val="000000"/>
                <w:szCs w:val="20"/>
              </w:rPr>
            </w:pPr>
          </w:p>
        </w:tc>
        <w:tc>
          <w:tcPr>
            <w:tcW w:w="1351" w:type="dxa"/>
            <w:tcBorders>
              <w:top w:val="single" w:sz="4" w:space="0" w:color="auto"/>
              <w:left w:val="nil"/>
              <w:bottom w:val="nil"/>
              <w:right w:val="nil"/>
            </w:tcBorders>
            <w:shd w:val="clear" w:color="auto" w:fill="auto"/>
            <w:noWrap/>
            <w:vAlign w:val="center"/>
            <w:hideMark/>
          </w:tcPr>
          <w:p w14:paraId="22BA0FFB" w14:textId="0555508A" w:rsidR="00235E6E" w:rsidRPr="00235E6E" w:rsidRDefault="00235E6E" w:rsidP="00235E6E">
            <w:pPr>
              <w:jc w:val="right"/>
              <w:rPr>
                <w:rFonts w:cs="Arial"/>
                <w:color w:val="000000"/>
                <w:szCs w:val="20"/>
              </w:rPr>
            </w:pPr>
            <w:r w:rsidRPr="00235E6E">
              <w:rPr>
                <w:color w:val="000000"/>
              </w:rPr>
              <w:t>1,055,384</w:t>
            </w:r>
          </w:p>
        </w:tc>
      </w:tr>
      <w:tr w:rsidR="000D31E3" w:rsidRPr="00FE5524" w14:paraId="46936631" w14:textId="77777777" w:rsidTr="007361C3">
        <w:trPr>
          <w:trHeight w:val="227"/>
        </w:trPr>
        <w:tc>
          <w:tcPr>
            <w:tcW w:w="4837" w:type="dxa"/>
            <w:tcBorders>
              <w:top w:val="nil"/>
              <w:left w:val="nil"/>
              <w:bottom w:val="nil"/>
              <w:right w:val="nil"/>
            </w:tcBorders>
            <w:shd w:val="clear" w:color="auto" w:fill="auto"/>
            <w:vAlign w:val="center"/>
            <w:hideMark/>
          </w:tcPr>
          <w:p w14:paraId="46E8F6E5" w14:textId="77777777" w:rsidR="000D31E3" w:rsidRPr="00FE5524" w:rsidRDefault="000D31E3" w:rsidP="000D31E3">
            <w:pPr>
              <w:jc w:val="left"/>
              <w:rPr>
                <w:rFonts w:cs="Arial"/>
                <w:b/>
                <w:bCs/>
                <w:color w:val="000000"/>
                <w:szCs w:val="20"/>
              </w:rPr>
            </w:pPr>
            <w:r w:rsidRPr="00FE5524">
              <w:rPr>
                <w:rFonts w:cs="Arial"/>
                <w:color w:val="000000"/>
                <w:szCs w:val="20"/>
              </w:rPr>
              <w:t>Decrease/(increase) in receivables</w:t>
            </w:r>
          </w:p>
        </w:tc>
        <w:tc>
          <w:tcPr>
            <w:tcW w:w="1672" w:type="dxa"/>
            <w:tcBorders>
              <w:top w:val="nil"/>
              <w:left w:val="nil"/>
              <w:bottom w:val="nil"/>
              <w:right w:val="nil"/>
            </w:tcBorders>
            <w:shd w:val="clear" w:color="auto" w:fill="auto"/>
            <w:noWrap/>
          </w:tcPr>
          <w:p w14:paraId="72547D30" w14:textId="2932355A" w:rsidR="000D31E3" w:rsidRPr="000D31E3" w:rsidRDefault="000D31E3" w:rsidP="000D31E3">
            <w:pPr>
              <w:jc w:val="right"/>
              <w:rPr>
                <w:rFonts w:cs="Arial"/>
                <w:b/>
                <w:bCs/>
                <w:color w:val="000000"/>
                <w:szCs w:val="20"/>
                <w:highlight w:val="yellow"/>
              </w:rPr>
            </w:pPr>
            <w:r w:rsidRPr="000D31E3">
              <w:rPr>
                <w:b/>
                <w:bCs/>
              </w:rPr>
              <w:t xml:space="preserve"> (2,064,282)</w:t>
            </w:r>
          </w:p>
        </w:tc>
        <w:tc>
          <w:tcPr>
            <w:tcW w:w="236" w:type="dxa"/>
            <w:tcBorders>
              <w:top w:val="nil"/>
              <w:left w:val="nil"/>
              <w:bottom w:val="nil"/>
              <w:right w:val="nil"/>
            </w:tcBorders>
            <w:shd w:val="clear" w:color="auto" w:fill="auto"/>
            <w:noWrap/>
            <w:vAlign w:val="center"/>
            <w:hideMark/>
          </w:tcPr>
          <w:p w14:paraId="2E539E03" w14:textId="77777777" w:rsidR="000D31E3" w:rsidRPr="00FE5524" w:rsidRDefault="000D31E3" w:rsidP="000D31E3">
            <w:pPr>
              <w:jc w:val="right"/>
              <w:rPr>
                <w:rFonts w:cs="Arial"/>
                <w:color w:val="000000"/>
                <w:szCs w:val="20"/>
              </w:rPr>
            </w:pPr>
          </w:p>
        </w:tc>
        <w:tc>
          <w:tcPr>
            <w:tcW w:w="1325" w:type="dxa"/>
            <w:tcBorders>
              <w:top w:val="nil"/>
              <w:left w:val="nil"/>
              <w:bottom w:val="nil"/>
              <w:right w:val="nil"/>
            </w:tcBorders>
          </w:tcPr>
          <w:p w14:paraId="58E1B16E" w14:textId="69DFD3AA" w:rsidR="000D31E3" w:rsidRPr="006C71F5" w:rsidRDefault="000D31E3" w:rsidP="000D31E3">
            <w:pPr>
              <w:jc w:val="right"/>
              <w:rPr>
                <w:rFonts w:cs="Arial"/>
                <w:bCs/>
                <w:color w:val="000000"/>
                <w:szCs w:val="20"/>
              </w:rPr>
            </w:pPr>
            <w:r w:rsidRPr="006C71F5">
              <w:rPr>
                <w:bCs/>
              </w:rPr>
              <w:t xml:space="preserve">  869,614</w:t>
            </w:r>
          </w:p>
        </w:tc>
        <w:tc>
          <w:tcPr>
            <w:tcW w:w="235" w:type="dxa"/>
            <w:tcBorders>
              <w:top w:val="nil"/>
              <w:left w:val="nil"/>
              <w:bottom w:val="nil"/>
              <w:right w:val="nil"/>
            </w:tcBorders>
            <w:vAlign w:val="center"/>
          </w:tcPr>
          <w:p w14:paraId="6560A8B8" w14:textId="77777777" w:rsidR="000D31E3" w:rsidRPr="00FE5524" w:rsidRDefault="000D31E3" w:rsidP="000D31E3">
            <w:pPr>
              <w:jc w:val="right"/>
              <w:rPr>
                <w:rFonts w:cs="Arial"/>
                <w:color w:val="000000"/>
                <w:szCs w:val="20"/>
              </w:rPr>
            </w:pPr>
          </w:p>
        </w:tc>
        <w:tc>
          <w:tcPr>
            <w:tcW w:w="1351" w:type="dxa"/>
            <w:tcBorders>
              <w:top w:val="nil"/>
              <w:left w:val="nil"/>
              <w:bottom w:val="nil"/>
              <w:right w:val="nil"/>
            </w:tcBorders>
            <w:shd w:val="clear" w:color="auto" w:fill="auto"/>
            <w:noWrap/>
            <w:hideMark/>
          </w:tcPr>
          <w:p w14:paraId="483579ED" w14:textId="4945A1DB" w:rsidR="000D31E3" w:rsidRPr="00235E6E" w:rsidRDefault="000D31E3" w:rsidP="000D31E3">
            <w:pPr>
              <w:jc w:val="right"/>
              <w:rPr>
                <w:rFonts w:cs="Arial"/>
                <w:color w:val="000000"/>
                <w:szCs w:val="20"/>
              </w:rPr>
            </w:pPr>
            <w:r w:rsidRPr="00235E6E">
              <w:t xml:space="preserve"> (1,267,690)</w:t>
            </w:r>
          </w:p>
        </w:tc>
      </w:tr>
      <w:tr w:rsidR="000D31E3" w:rsidRPr="00FE5524" w14:paraId="5D5ABB55" w14:textId="77777777" w:rsidTr="007361C3">
        <w:trPr>
          <w:trHeight w:val="227"/>
        </w:trPr>
        <w:tc>
          <w:tcPr>
            <w:tcW w:w="4837" w:type="dxa"/>
            <w:tcBorders>
              <w:top w:val="nil"/>
              <w:left w:val="nil"/>
              <w:bottom w:val="nil"/>
              <w:right w:val="nil"/>
            </w:tcBorders>
            <w:shd w:val="clear" w:color="auto" w:fill="auto"/>
            <w:vAlign w:val="center"/>
            <w:hideMark/>
          </w:tcPr>
          <w:p w14:paraId="1FC451A0" w14:textId="77777777" w:rsidR="000D31E3" w:rsidRPr="00FE5524" w:rsidRDefault="000D31E3" w:rsidP="000D31E3">
            <w:pPr>
              <w:jc w:val="left"/>
              <w:rPr>
                <w:rFonts w:cs="Arial"/>
                <w:color w:val="000000"/>
                <w:szCs w:val="20"/>
              </w:rPr>
            </w:pPr>
            <w:r w:rsidRPr="00FE5524">
              <w:rPr>
                <w:rFonts w:cs="Arial"/>
                <w:color w:val="000000"/>
                <w:szCs w:val="20"/>
              </w:rPr>
              <w:t>(Decrease)/increase in payables</w:t>
            </w:r>
          </w:p>
        </w:tc>
        <w:tc>
          <w:tcPr>
            <w:tcW w:w="1672" w:type="dxa"/>
            <w:tcBorders>
              <w:top w:val="nil"/>
              <w:left w:val="nil"/>
              <w:bottom w:val="single" w:sz="4" w:space="0" w:color="auto"/>
              <w:right w:val="nil"/>
            </w:tcBorders>
            <w:shd w:val="clear" w:color="auto" w:fill="auto"/>
            <w:noWrap/>
          </w:tcPr>
          <w:p w14:paraId="497C2936" w14:textId="4FDB21C3" w:rsidR="000D31E3" w:rsidRPr="000D31E3" w:rsidRDefault="000D31E3" w:rsidP="000D31E3">
            <w:pPr>
              <w:jc w:val="right"/>
              <w:rPr>
                <w:rFonts w:cs="Arial"/>
                <w:b/>
                <w:bCs/>
                <w:color w:val="000000"/>
                <w:szCs w:val="20"/>
                <w:highlight w:val="yellow"/>
              </w:rPr>
            </w:pPr>
            <w:r w:rsidRPr="000D31E3">
              <w:rPr>
                <w:b/>
                <w:bCs/>
              </w:rPr>
              <w:t xml:space="preserve"> 3,443,543 </w:t>
            </w:r>
          </w:p>
        </w:tc>
        <w:tc>
          <w:tcPr>
            <w:tcW w:w="236" w:type="dxa"/>
            <w:tcBorders>
              <w:top w:val="nil"/>
              <w:left w:val="nil"/>
              <w:bottom w:val="nil"/>
              <w:right w:val="nil"/>
            </w:tcBorders>
            <w:shd w:val="clear" w:color="auto" w:fill="auto"/>
            <w:noWrap/>
            <w:vAlign w:val="center"/>
            <w:hideMark/>
          </w:tcPr>
          <w:p w14:paraId="3B45DE66" w14:textId="77777777" w:rsidR="000D31E3" w:rsidRPr="00FE5524" w:rsidRDefault="000D31E3" w:rsidP="000D31E3">
            <w:pPr>
              <w:jc w:val="right"/>
              <w:rPr>
                <w:rFonts w:cs="Arial"/>
                <w:color w:val="000000"/>
                <w:szCs w:val="20"/>
              </w:rPr>
            </w:pPr>
          </w:p>
        </w:tc>
        <w:tc>
          <w:tcPr>
            <w:tcW w:w="1325" w:type="dxa"/>
            <w:tcBorders>
              <w:top w:val="nil"/>
              <w:left w:val="nil"/>
              <w:bottom w:val="nil"/>
              <w:right w:val="nil"/>
            </w:tcBorders>
          </w:tcPr>
          <w:p w14:paraId="0271CA79" w14:textId="7641619A" w:rsidR="000D31E3" w:rsidRPr="006C71F5" w:rsidRDefault="000D31E3" w:rsidP="000D31E3">
            <w:pPr>
              <w:jc w:val="right"/>
              <w:rPr>
                <w:rFonts w:cs="Arial"/>
                <w:bCs/>
                <w:color w:val="000000"/>
                <w:szCs w:val="20"/>
              </w:rPr>
            </w:pPr>
            <w:r w:rsidRPr="006C71F5">
              <w:rPr>
                <w:bCs/>
              </w:rPr>
              <w:t xml:space="preserve"> (493,364)</w:t>
            </w:r>
          </w:p>
        </w:tc>
        <w:tc>
          <w:tcPr>
            <w:tcW w:w="235" w:type="dxa"/>
            <w:tcBorders>
              <w:top w:val="nil"/>
              <w:left w:val="nil"/>
              <w:bottom w:val="nil"/>
              <w:right w:val="nil"/>
            </w:tcBorders>
            <w:vAlign w:val="center"/>
          </w:tcPr>
          <w:p w14:paraId="62712825" w14:textId="77777777" w:rsidR="000D31E3" w:rsidRPr="00FE5524" w:rsidRDefault="000D31E3" w:rsidP="000D31E3">
            <w:pPr>
              <w:jc w:val="right"/>
              <w:rPr>
                <w:rFonts w:cs="Arial"/>
                <w:color w:val="000000"/>
                <w:szCs w:val="20"/>
              </w:rPr>
            </w:pPr>
          </w:p>
        </w:tc>
        <w:tc>
          <w:tcPr>
            <w:tcW w:w="1351" w:type="dxa"/>
            <w:tcBorders>
              <w:top w:val="nil"/>
              <w:left w:val="nil"/>
              <w:bottom w:val="nil"/>
              <w:right w:val="nil"/>
            </w:tcBorders>
            <w:shd w:val="clear" w:color="auto" w:fill="auto"/>
            <w:noWrap/>
            <w:hideMark/>
          </w:tcPr>
          <w:p w14:paraId="2A1E0962" w14:textId="5377C1E0" w:rsidR="000D31E3" w:rsidRPr="00235E6E" w:rsidRDefault="000D31E3" w:rsidP="000D31E3">
            <w:pPr>
              <w:jc w:val="right"/>
              <w:rPr>
                <w:rFonts w:cs="Arial"/>
                <w:color w:val="000000"/>
                <w:szCs w:val="20"/>
              </w:rPr>
            </w:pPr>
            <w:r w:rsidRPr="00235E6E">
              <w:t xml:space="preserve"> 569,253 </w:t>
            </w:r>
          </w:p>
        </w:tc>
      </w:tr>
      <w:tr w:rsidR="000D31E3" w:rsidRPr="00FE5524" w14:paraId="223C6B06" w14:textId="77777777" w:rsidTr="00032531">
        <w:trPr>
          <w:trHeight w:val="227"/>
        </w:trPr>
        <w:tc>
          <w:tcPr>
            <w:tcW w:w="4837" w:type="dxa"/>
            <w:tcBorders>
              <w:top w:val="nil"/>
              <w:left w:val="nil"/>
              <w:bottom w:val="nil"/>
              <w:right w:val="nil"/>
            </w:tcBorders>
            <w:shd w:val="clear" w:color="auto" w:fill="auto"/>
            <w:vAlign w:val="center"/>
            <w:hideMark/>
          </w:tcPr>
          <w:p w14:paraId="7CD197B3" w14:textId="77777777" w:rsidR="000D31E3" w:rsidRPr="00FE5524" w:rsidRDefault="000D31E3" w:rsidP="000D31E3">
            <w:pPr>
              <w:jc w:val="left"/>
              <w:rPr>
                <w:rFonts w:cs="Arial"/>
                <w:b/>
                <w:color w:val="000000"/>
                <w:szCs w:val="20"/>
              </w:rPr>
            </w:pPr>
            <w:r w:rsidRPr="00FE5524">
              <w:rPr>
                <w:rFonts w:cs="Arial"/>
                <w:b/>
                <w:color w:val="000000"/>
                <w:szCs w:val="20"/>
              </w:rPr>
              <w:t>Cash used in operation</w:t>
            </w:r>
          </w:p>
        </w:tc>
        <w:tc>
          <w:tcPr>
            <w:tcW w:w="1672" w:type="dxa"/>
            <w:tcBorders>
              <w:top w:val="single" w:sz="4" w:space="0" w:color="auto"/>
              <w:left w:val="nil"/>
              <w:right w:val="nil"/>
            </w:tcBorders>
            <w:shd w:val="clear" w:color="auto" w:fill="auto"/>
            <w:noWrap/>
          </w:tcPr>
          <w:p w14:paraId="0FB5967B" w14:textId="51D2F464" w:rsidR="000D31E3" w:rsidRPr="000D31E3" w:rsidRDefault="000D31E3" w:rsidP="000D31E3">
            <w:pPr>
              <w:jc w:val="right"/>
              <w:rPr>
                <w:rFonts w:cs="Arial"/>
                <w:b/>
                <w:bCs/>
                <w:color w:val="000000"/>
                <w:szCs w:val="20"/>
                <w:highlight w:val="yellow"/>
              </w:rPr>
            </w:pPr>
            <w:r w:rsidRPr="000D31E3">
              <w:rPr>
                <w:b/>
                <w:bCs/>
              </w:rPr>
              <w:t xml:space="preserve"> 1,290,325 </w:t>
            </w:r>
          </w:p>
        </w:tc>
        <w:tc>
          <w:tcPr>
            <w:tcW w:w="236" w:type="dxa"/>
            <w:tcBorders>
              <w:top w:val="nil"/>
              <w:left w:val="nil"/>
              <w:bottom w:val="nil"/>
              <w:right w:val="nil"/>
            </w:tcBorders>
            <w:shd w:val="clear" w:color="auto" w:fill="auto"/>
            <w:noWrap/>
            <w:vAlign w:val="center"/>
            <w:hideMark/>
          </w:tcPr>
          <w:p w14:paraId="445AA840" w14:textId="77777777" w:rsidR="000D31E3" w:rsidRPr="00FE5524" w:rsidRDefault="000D31E3" w:rsidP="000D31E3">
            <w:pPr>
              <w:jc w:val="right"/>
              <w:rPr>
                <w:rFonts w:cs="Arial"/>
                <w:color w:val="000000"/>
                <w:szCs w:val="20"/>
              </w:rPr>
            </w:pPr>
          </w:p>
        </w:tc>
        <w:tc>
          <w:tcPr>
            <w:tcW w:w="1325" w:type="dxa"/>
            <w:tcBorders>
              <w:top w:val="single" w:sz="4" w:space="0" w:color="auto"/>
              <w:left w:val="nil"/>
              <w:right w:val="nil"/>
            </w:tcBorders>
            <w:vAlign w:val="center"/>
          </w:tcPr>
          <w:p w14:paraId="64F58899" w14:textId="4F099146" w:rsidR="000D31E3" w:rsidRPr="006C71F5" w:rsidRDefault="000D31E3" w:rsidP="000D31E3">
            <w:pPr>
              <w:jc w:val="right"/>
              <w:rPr>
                <w:rFonts w:cs="Arial"/>
                <w:bCs/>
                <w:color w:val="000000"/>
                <w:szCs w:val="20"/>
              </w:rPr>
            </w:pPr>
            <w:r w:rsidRPr="006C71F5">
              <w:rPr>
                <w:rFonts w:cs="Arial"/>
                <w:bCs/>
                <w:color w:val="000000"/>
                <w:szCs w:val="20"/>
              </w:rPr>
              <w:t>500,339</w:t>
            </w:r>
          </w:p>
        </w:tc>
        <w:tc>
          <w:tcPr>
            <w:tcW w:w="235" w:type="dxa"/>
            <w:tcBorders>
              <w:left w:val="nil"/>
              <w:bottom w:val="nil"/>
              <w:right w:val="nil"/>
            </w:tcBorders>
            <w:vAlign w:val="center"/>
          </w:tcPr>
          <w:p w14:paraId="3A863E42" w14:textId="77777777" w:rsidR="000D31E3" w:rsidRPr="00FE5524" w:rsidRDefault="000D31E3" w:rsidP="000D31E3">
            <w:pPr>
              <w:jc w:val="right"/>
              <w:rPr>
                <w:rFonts w:cs="Arial"/>
                <w:color w:val="000000"/>
                <w:szCs w:val="20"/>
              </w:rPr>
            </w:pPr>
          </w:p>
        </w:tc>
        <w:tc>
          <w:tcPr>
            <w:tcW w:w="1351" w:type="dxa"/>
            <w:tcBorders>
              <w:top w:val="single" w:sz="4" w:space="0" w:color="auto"/>
              <w:left w:val="nil"/>
              <w:right w:val="nil"/>
            </w:tcBorders>
            <w:shd w:val="clear" w:color="auto" w:fill="auto"/>
            <w:noWrap/>
            <w:hideMark/>
          </w:tcPr>
          <w:p w14:paraId="4B0F3A4D" w14:textId="54624918" w:rsidR="000D31E3" w:rsidRPr="00235E6E" w:rsidRDefault="000D31E3" w:rsidP="000D31E3">
            <w:pPr>
              <w:jc w:val="right"/>
              <w:rPr>
                <w:rFonts w:cs="Arial"/>
                <w:color w:val="000000"/>
                <w:szCs w:val="20"/>
              </w:rPr>
            </w:pPr>
            <w:r w:rsidRPr="00235E6E">
              <w:t xml:space="preserve"> 356,947 </w:t>
            </w:r>
          </w:p>
        </w:tc>
      </w:tr>
      <w:tr w:rsidR="000D31E3" w:rsidRPr="00FE5524" w14:paraId="44F3F0CA" w14:textId="77777777" w:rsidTr="008367C1">
        <w:trPr>
          <w:trHeight w:val="227"/>
        </w:trPr>
        <w:tc>
          <w:tcPr>
            <w:tcW w:w="4837" w:type="dxa"/>
            <w:tcBorders>
              <w:top w:val="nil"/>
              <w:left w:val="nil"/>
              <w:bottom w:val="nil"/>
              <w:right w:val="nil"/>
            </w:tcBorders>
            <w:shd w:val="clear" w:color="auto" w:fill="auto"/>
            <w:vAlign w:val="center"/>
          </w:tcPr>
          <w:p w14:paraId="02E290DC" w14:textId="77777777" w:rsidR="000D31E3" w:rsidRPr="0062085F" w:rsidRDefault="000D31E3" w:rsidP="000D31E3">
            <w:pPr>
              <w:jc w:val="left"/>
              <w:rPr>
                <w:rFonts w:cs="Arial"/>
                <w:color w:val="000000"/>
                <w:szCs w:val="20"/>
              </w:rPr>
            </w:pPr>
            <w:r w:rsidRPr="0062085F">
              <w:rPr>
                <w:rFonts w:cs="Arial"/>
                <w:color w:val="000000"/>
                <w:szCs w:val="20"/>
              </w:rPr>
              <w:t>Tax refund/(paid)</w:t>
            </w:r>
          </w:p>
        </w:tc>
        <w:tc>
          <w:tcPr>
            <w:tcW w:w="1672" w:type="dxa"/>
            <w:tcBorders>
              <w:left w:val="nil"/>
              <w:bottom w:val="single" w:sz="4" w:space="0" w:color="auto"/>
              <w:right w:val="nil"/>
            </w:tcBorders>
            <w:shd w:val="clear" w:color="auto" w:fill="auto"/>
            <w:noWrap/>
          </w:tcPr>
          <w:p w14:paraId="48DC0CEE" w14:textId="2895BD5E" w:rsidR="000D31E3" w:rsidRPr="000D31E3" w:rsidRDefault="000D31E3" w:rsidP="000D31E3">
            <w:pPr>
              <w:jc w:val="right"/>
              <w:rPr>
                <w:rFonts w:cs="Arial"/>
                <w:b/>
                <w:bCs/>
                <w:color w:val="000000"/>
                <w:szCs w:val="20"/>
                <w:highlight w:val="yellow"/>
              </w:rPr>
            </w:pPr>
            <w:r w:rsidRPr="000D31E3">
              <w:rPr>
                <w:b/>
                <w:bCs/>
              </w:rPr>
              <w:t xml:space="preserve"> 12,151 </w:t>
            </w:r>
          </w:p>
        </w:tc>
        <w:tc>
          <w:tcPr>
            <w:tcW w:w="236" w:type="dxa"/>
            <w:tcBorders>
              <w:top w:val="nil"/>
              <w:left w:val="nil"/>
              <w:bottom w:val="nil"/>
              <w:right w:val="nil"/>
            </w:tcBorders>
            <w:shd w:val="clear" w:color="auto" w:fill="auto"/>
            <w:noWrap/>
            <w:vAlign w:val="center"/>
          </w:tcPr>
          <w:p w14:paraId="3CE8EB78" w14:textId="77777777" w:rsidR="000D31E3" w:rsidRPr="00FE5524" w:rsidRDefault="000D31E3" w:rsidP="000D31E3">
            <w:pPr>
              <w:jc w:val="right"/>
              <w:rPr>
                <w:rFonts w:cs="Arial"/>
                <w:color w:val="000000"/>
                <w:szCs w:val="20"/>
              </w:rPr>
            </w:pPr>
          </w:p>
        </w:tc>
        <w:tc>
          <w:tcPr>
            <w:tcW w:w="1325" w:type="dxa"/>
            <w:tcBorders>
              <w:left w:val="nil"/>
              <w:bottom w:val="single" w:sz="4" w:space="0" w:color="auto"/>
              <w:right w:val="nil"/>
            </w:tcBorders>
            <w:vAlign w:val="center"/>
          </w:tcPr>
          <w:p w14:paraId="4E9E1F61" w14:textId="3667C41C" w:rsidR="000D31E3" w:rsidRPr="006C71F5" w:rsidRDefault="000D31E3" w:rsidP="000D31E3">
            <w:pPr>
              <w:jc w:val="right"/>
              <w:rPr>
                <w:rFonts w:cs="Arial"/>
                <w:bCs/>
                <w:color w:val="000000"/>
                <w:szCs w:val="20"/>
              </w:rPr>
            </w:pPr>
            <w:r w:rsidRPr="006C71F5">
              <w:rPr>
                <w:rFonts w:cs="Arial"/>
                <w:bCs/>
                <w:color w:val="000000"/>
                <w:szCs w:val="20"/>
              </w:rPr>
              <w:t>11,427</w:t>
            </w:r>
          </w:p>
        </w:tc>
        <w:tc>
          <w:tcPr>
            <w:tcW w:w="235" w:type="dxa"/>
            <w:tcBorders>
              <w:left w:val="nil"/>
              <w:bottom w:val="nil"/>
              <w:right w:val="nil"/>
            </w:tcBorders>
            <w:vAlign w:val="center"/>
          </w:tcPr>
          <w:p w14:paraId="23269C57" w14:textId="77777777" w:rsidR="000D31E3" w:rsidRPr="00FE5524" w:rsidRDefault="000D31E3" w:rsidP="000D31E3">
            <w:pPr>
              <w:jc w:val="right"/>
              <w:rPr>
                <w:rFonts w:cs="Arial"/>
                <w:color w:val="000000"/>
                <w:szCs w:val="20"/>
              </w:rPr>
            </w:pPr>
          </w:p>
        </w:tc>
        <w:tc>
          <w:tcPr>
            <w:tcW w:w="1351" w:type="dxa"/>
            <w:tcBorders>
              <w:left w:val="nil"/>
              <w:bottom w:val="single" w:sz="4" w:space="0" w:color="auto"/>
              <w:right w:val="nil"/>
            </w:tcBorders>
            <w:shd w:val="clear" w:color="auto" w:fill="auto"/>
            <w:noWrap/>
          </w:tcPr>
          <w:p w14:paraId="1B486FC1" w14:textId="2AE9A5AC" w:rsidR="000D31E3" w:rsidRPr="00235E6E" w:rsidRDefault="000D31E3" w:rsidP="000D31E3">
            <w:pPr>
              <w:jc w:val="right"/>
              <w:rPr>
                <w:rFonts w:cs="Arial"/>
                <w:color w:val="000000"/>
                <w:szCs w:val="20"/>
              </w:rPr>
            </w:pPr>
            <w:r w:rsidRPr="00235E6E">
              <w:t xml:space="preserve"> (450,283)</w:t>
            </w:r>
          </w:p>
        </w:tc>
      </w:tr>
      <w:tr w:rsidR="000D31E3" w:rsidRPr="00FE5524" w14:paraId="291DE088" w14:textId="77777777" w:rsidTr="008367C1">
        <w:trPr>
          <w:trHeight w:val="227"/>
        </w:trPr>
        <w:tc>
          <w:tcPr>
            <w:tcW w:w="4837" w:type="dxa"/>
            <w:tcBorders>
              <w:top w:val="nil"/>
              <w:left w:val="nil"/>
              <w:bottom w:val="nil"/>
              <w:right w:val="nil"/>
            </w:tcBorders>
            <w:shd w:val="clear" w:color="auto" w:fill="auto"/>
            <w:vAlign w:val="center"/>
            <w:hideMark/>
          </w:tcPr>
          <w:p w14:paraId="5D695FA1" w14:textId="77777777" w:rsidR="000D31E3" w:rsidRPr="00FE5524" w:rsidRDefault="000D31E3" w:rsidP="000D31E3">
            <w:pPr>
              <w:jc w:val="left"/>
              <w:rPr>
                <w:rFonts w:cs="Arial"/>
                <w:b/>
                <w:bCs/>
                <w:color w:val="000000"/>
                <w:szCs w:val="20"/>
              </w:rPr>
            </w:pPr>
            <w:r w:rsidRPr="00FE5524">
              <w:rPr>
                <w:rFonts w:cs="Arial"/>
                <w:b/>
                <w:bCs/>
                <w:color w:val="000000"/>
                <w:szCs w:val="20"/>
              </w:rPr>
              <w:t>Net cash outflow from operating activities</w:t>
            </w:r>
          </w:p>
        </w:tc>
        <w:tc>
          <w:tcPr>
            <w:tcW w:w="1672" w:type="dxa"/>
            <w:tcBorders>
              <w:top w:val="single" w:sz="4" w:space="0" w:color="auto"/>
              <w:left w:val="nil"/>
              <w:bottom w:val="nil"/>
              <w:right w:val="nil"/>
            </w:tcBorders>
            <w:shd w:val="clear" w:color="auto" w:fill="auto"/>
            <w:noWrap/>
          </w:tcPr>
          <w:p w14:paraId="2E86930F" w14:textId="5B712E8E" w:rsidR="000D31E3" w:rsidRPr="000D31E3" w:rsidRDefault="000D31E3" w:rsidP="000D31E3">
            <w:pPr>
              <w:jc w:val="right"/>
              <w:rPr>
                <w:rFonts w:cs="Arial"/>
                <w:b/>
                <w:bCs/>
                <w:color w:val="000000"/>
                <w:szCs w:val="20"/>
                <w:highlight w:val="yellow"/>
              </w:rPr>
            </w:pPr>
            <w:r w:rsidRPr="000D31E3">
              <w:rPr>
                <w:b/>
                <w:bCs/>
              </w:rPr>
              <w:t xml:space="preserve"> 1,302,476 </w:t>
            </w:r>
          </w:p>
        </w:tc>
        <w:tc>
          <w:tcPr>
            <w:tcW w:w="236" w:type="dxa"/>
            <w:tcBorders>
              <w:top w:val="nil"/>
              <w:left w:val="nil"/>
              <w:bottom w:val="nil"/>
              <w:right w:val="nil"/>
            </w:tcBorders>
            <w:shd w:val="clear" w:color="auto" w:fill="auto"/>
            <w:noWrap/>
            <w:vAlign w:val="center"/>
            <w:hideMark/>
          </w:tcPr>
          <w:p w14:paraId="7BC46BAE" w14:textId="77777777" w:rsidR="000D31E3" w:rsidRPr="00FE5524" w:rsidRDefault="000D31E3" w:rsidP="000D31E3">
            <w:pPr>
              <w:jc w:val="right"/>
              <w:rPr>
                <w:rFonts w:cs="Arial"/>
                <w:color w:val="000000"/>
                <w:szCs w:val="20"/>
              </w:rPr>
            </w:pPr>
          </w:p>
        </w:tc>
        <w:tc>
          <w:tcPr>
            <w:tcW w:w="1325" w:type="dxa"/>
            <w:tcBorders>
              <w:top w:val="single" w:sz="4" w:space="0" w:color="auto"/>
              <w:left w:val="nil"/>
              <w:bottom w:val="nil"/>
              <w:right w:val="nil"/>
            </w:tcBorders>
            <w:vAlign w:val="center"/>
          </w:tcPr>
          <w:p w14:paraId="3963EC1F" w14:textId="07D75D65" w:rsidR="000D31E3" w:rsidRPr="006C71F5" w:rsidRDefault="000D31E3" w:rsidP="000D31E3">
            <w:pPr>
              <w:jc w:val="right"/>
              <w:rPr>
                <w:rFonts w:cs="Arial"/>
                <w:bCs/>
                <w:color w:val="000000"/>
                <w:szCs w:val="20"/>
              </w:rPr>
            </w:pPr>
            <w:r w:rsidRPr="006C71F5">
              <w:rPr>
                <w:rFonts w:cs="Arial"/>
                <w:bCs/>
                <w:color w:val="000000"/>
                <w:szCs w:val="20"/>
              </w:rPr>
              <w:t>511,766</w:t>
            </w:r>
          </w:p>
        </w:tc>
        <w:tc>
          <w:tcPr>
            <w:tcW w:w="235" w:type="dxa"/>
            <w:tcBorders>
              <w:left w:val="nil"/>
              <w:bottom w:val="nil"/>
              <w:right w:val="nil"/>
            </w:tcBorders>
            <w:vAlign w:val="center"/>
          </w:tcPr>
          <w:p w14:paraId="4966291E" w14:textId="77777777" w:rsidR="000D31E3" w:rsidRPr="00FE5524" w:rsidRDefault="000D31E3" w:rsidP="000D31E3">
            <w:pPr>
              <w:jc w:val="right"/>
              <w:rPr>
                <w:rFonts w:cs="Arial"/>
                <w:color w:val="000000"/>
                <w:szCs w:val="20"/>
              </w:rPr>
            </w:pPr>
          </w:p>
        </w:tc>
        <w:tc>
          <w:tcPr>
            <w:tcW w:w="1351" w:type="dxa"/>
            <w:tcBorders>
              <w:top w:val="single" w:sz="4" w:space="0" w:color="auto"/>
              <w:left w:val="nil"/>
              <w:bottom w:val="nil"/>
              <w:right w:val="nil"/>
            </w:tcBorders>
            <w:shd w:val="clear" w:color="auto" w:fill="auto"/>
            <w:noWrap/>
            <w:hideMark/>
          </w:tcPr>
          <w:p w14:paraId="6F444527" w14:textId="7CC38A3D" w:rsidR="000D31E3" w:rsidRPr="00235E6E" w:rsidRDefault="000D31E3" w:rsidP="000D31E3">
            <w:pPr>
              <w:jc w:val="right"/>
              <w:rPr>
                <w:rFonts w:cs="Arial"/>
                <w:color w:val="000000"/>
                <w:szCs w:val="20"/>
              </w:rPr>
            </w:pPr>
            <w:r w:rsidRPr="00235E6E">
              <w:t xml:space="preserve"> (93,336)</w:t>
            </w:r>
          </w:p>
        </w:tc>
      </w:tr>
      <w:tr w:rsidR="006C71F5" w:rsidRPr="00FE5524" w14:paraId="3CC68E4C" w14:textId="77777777" w:rsidTr="009F28F5">
        <w:trPr>
          <w:trHeight w:val="227"/>
        </w:trPr>
        <w:tc>
          <w:tcPr>
            <w:tcW w:w="4837" w:type="dxa"/>
            <w:tcBorders>
              <w:top w:val="nil"/>
              <w:left w:val="nil"/>
              <w:bottom w:val="nil"/>
              <w:right w:val="nil"/>
            </w:tcBorders>
            <w:shd w:val="clear" w:color="auto" w:fill="auto"/>
            <w:vAlign w:val="center"/>
            <w:hideMark/>
          </w:tcPr>
          <w:p w14:paraId="7A3B8284" w14:textId="77777777" w:rsidR="006C71F5" w:rsidRPr="00FE5524" w:rsidRDefault="006C71F5" w:rsidP="006C71F5">
            <w:pPr>
              <w:jc w:val="left"/>
              <w:rPr>
                <w:rFonts w:cs="Arial"/>
                <w:b/>
                <w:bCs/>
                <w:color w:val="000000"/>
                <w:szCs w:val="20"/>
              </w:rPr>
            </w:pPr>
          </w:p>
        </w:tc>
        <w:tc>
          <w:tcPr>
            <w:tcW w:w="1672" w:type="dxa"/>
            <w:tcBorders>
              <w:top w:val="nil"/>
              <w:left w:val="nil"/>
              <w:bottom w:val="nil"/>
              <w:right w:val="nil"/>
            </w:tcBorders>
            <w:shd w:val="clear" w:color="auto" w:fill="auto"/>
            <w:noWrap/>
            <w:vAlign w:val="center"/>
          </w:tcPr>
          <w:p w14:paraId="580AFC3C" w14:textId="77777777" w:rsidR="006C71F5" w:rsidRPr="006C71F5" w:rsidRDefault="006C71F5" w:rsidP="006C71F5">
            <w:pPr>
              <w:jc w:val="right"/>
              <w:rPr>
                <w:rFonts w:cs="Arial"/>
                <w:b/>
                <w:color w:val="000000"/>
                <w:szCs w:val="20"/>
                <w:highlight w:val="yellow"/>
              </w:rPr>
            </w:pPr>
          </w:p>
        </w:tc>
        <w:tc>
          <w:tcPr>
            <w:tcW w:w="236" w:type="dxa"/>
            <w:tcBorders>
              <w:top w:val="nil"/>
              <w:left w:val="nil"/>
              <w:bottom w:val="nil"/>
              <w:right w:val="nil"/>
            </w:tcBorders>
            <w:shd w:val="clear" w:color="auto" w:fill="auto"/>
            <w:noWrap/>
            <w:vAlign w:val="center"/>
            <w:hideMark/>
          </w:tcPr>
          <w:p w14:paraId="387B746C" w14:textId="77777777" w:rsidR="006C71F5" w:rsidRPr="00FE5524" w:rsidRDefault="006C71F5" w:rsidP="006C71F5">
            <w:pPr>
              <w:jc w:val="right"/>
              <w:rPr>
                <w:rFonts w:cs="Arial"/>
                <w:color w:val="000000"/>
                <w:szCs w:val="20"/>
              </w:rPr>
            </w:pPr>
          </w:p>
        </w:tc>
        <w:tc>
          <w:tcPr>
            <w:tcW w:w="1325" w:type="dxa"/>
            <w:tcBorders>
              <w:top w:val="nil"/>
              <w:left w:val="nil"/>
              <w:bottom w:val="nil"/>
              <w:right w:val="nil"/>
            </w:tcBorders>
            <w:vAlign w:val="center"/>
          </w:tcPr>
          <w:p w14:paraId="732E18EA" w14:textId="77777777" w:rsidR="006C71F5" w:rsidRPr="006C71F5" w:rsidRDefault="006C71F5" w:rsidP="006C71F5">
            <w:pPr>
              <w:jc w:val="right"/>
              <w:rPr>
                <w:rFonts w:cs="Arial"/>
                <w:bCs/>
                <w:color w:val="000000"/>
                <w:szCs w:val="20"/>
              </w:rPr>
            </w:pPr>
          </w:p>
        </w:tc>
        <w:tc>
          <w:tcPr>
            <w:tcW w:w="235" w:type="dxa"/>
            <w:tcBorders>
              <w:top w:val="nil"/>
              <w:left w:val="nil"/>
              <w:bottom w:val="nil"/>
              <w:right w:val="nil"/>
            </w:tcBorders>
            <w:vAlign w:val="center"/>
          </w:tcPr>
          <w:p w14:paraId="4A7EC65D" w14:textId="77777777" w:rsidR="006C71F5" w:rsidRPr="00FE5524" w:rsidRDefault="006C71F5" w:rsidP="006C71F5">
            <w:pPr>
              <w:jc w:val="right"/>
              <w:rPr>
                <w:rFonts w:cs="Arial"/>
                <w:bCs/>
                <w:color w:val="000000"/>
                <w:szCs w:val="20"/>
              </w:rPr>
            </w:pPr>
          </w:p>
        </w:tc>
        <w:tc>
          <w:tcPr>
            <w:tcW w:w="1351" w:type="dxa"/>
            <w:tcBorders>
              <w:top w:val="nil"/>
              <w:left w:val="nil"/>
              <w:bottom w:val="nil"/>
              <w:right w:val="nil"/>
            </w:tcBorders>
            <w:shd w:val="clear" w:color="auto" w:fill="auto"/>
            <w:noWrap/>
            <w:vAlign w:val="center"/>
            <w:hideMark/>
          </w:tcPr>
          <w:p w14:paraId="7C8CB346" w14:textId="77777777" w:rsidR="006C71F5" w:rsidRPr="00FE5524" w:rsidRDefault="006C71F5" w:rsidP="006C71F5">
            <w:pPr>
              <w:jc w:val="right"/>
              <w:rPr>
                <w:rFonts w:cs="Arial"/>
                <w:bCs/>
                <w:color w:val="000000"/>
                <w:szCs w:val="20"/>
              </w:rPr>
            </w:pPr>
          </w:p>
        </w:tc>
      </w:tr>
      <w:tr w:rsidR="006C71F5" w:rsidRPr="00FE5524" w14:paraId="2F0D2FC7" w14:textId="77777777" w:rsidTr="009F28F5">
        <w:trPr>
          <w:trHeight w:val="78"/>
        </w:trPr>
        <w:tc>
          <w:tcPr>
            <w:tcW w:w="4837" w:type="dxa"/>
            <w:tcBorders>
              <w:top w:val="nil"/>
              <w:left w:val="nil"/>
              <w:bottom w:val="nil"/>
              <w:right w:val="nil"/>
            </w:tcBorders>
            <w:shd w:val="clear" w:color="auto" w:fill="auto"/>
            <w:vAlign w:val="center"/>
            <w:hideMark/>
          </w:tcPr>
          <w:p w14:paraId="284DDBD8" w14:textId="77777777" w:rsidR="006C71F5" w:rsidRPr="00FE5524" w:rsidRDefault="006C71F5" w:rsidP="006C71F5">
            <w:pPr>
              <w:jc w:val="left"/>
              <w:rPr>
                <w:rFonts w:cs="Arial"/>
                <w:color w:val="000000"/>
                <w:szCs w:val="20"/>
              </w:rPr>
            </w:pPr>
            <w:r w:rsidRPr="00FE5524">
              <w:rPr>
                <w:rFonts w:cs="Arial"/>
                <w:b/>
                <w:bCs/>
                <w:color w:val="000000"/>
                <w:szCs w:val="20"/>
              </w:rPr>
              <w:t>Investing activities</w:t>
            </w:r>
          </w:p>
        </w:tc>
        <w:tc>
          <w:tcPr>
            <w:tcW w:w="1672" w:type="dxa"/>
            <w:tcBorders>
              <w:top w:val="nil"/>
              <w:left w:val="nil"/>
              <w:bottom w:val="nil"/>
              <w:right w:val="nil"/>
            </w:tcBorders>
            <w:shd w:val="clear" w:color="auto" w:fill="auto"/>
            <w:noWrap/>
            <w:vAlign w:val="center"/>
          </w:tcPr>
          <w:p w14:paraId="4DF7A5F7" w14:textId="77777777" w:rsidR="006C71F5" w:rsidRPr="006C71F5" w:rsidRDefault="006C71F5" w:rsidP="006C71F5">
            <w:pPr>
              <w:jc w:val="right"/>
              <w:rPr>
                <w:rFonts w:cs="Arial"/>
                <w:b/>
                <w:color w:val="000000"/>
                <w:szCs w:val="20"/>
                <w:highlight w:val="yellow"/>
              </w:rPr>
            </w:pPr>
          </w:p>
        </w:tc>
        <w:tc>
          <w:tcPr>
            <w:tcW w:w="236" w:type="dxa"/>
            <w:tcBorders>
              <w:top w:val="nil"/>
              <w:left w:val="nil"/>
              <w:bottom w:val="nil"/>
              <w:right w:val="nil"/>
            </w:tcBorders>
            <w:shd w:val="clear" w:color="auto" w:fill="auto"/>
            <w:noWrap/>
            <w:vAlign w:val="center"/>
            <w:hideMark/>
          </w:tcPr>
          <w:p w14:paraId="30A6CCEC" w14:textId="77777777" w:rsidR="006C71F5" w:rsidRPr="00FE5524" w:rsidRDefault="006C71F5" w:rsidP="006C71F5">
            <w:pPr>
              <w:jc w:val="right"/>
              <w:rPr>
                <w:rFonts w:cs="Arial"/>
                <w:color w:val="000000"/>
                <w:szCs w:val="20"/>
              </w:rPr>
            </w:pPr>
          </w:p>
        </w:tc>
        <w:tc>
          <w:tcPr>
            <w:tcW w:w="1325" w:type="dxa"/>
            <w:tcBorders>
              <w:top w:val="nil"/>
              <w:left w:val="nil"/>
              <w:bottom w:val="nil"/>
              <w:right w:val="nil"/>
            </w:tcBorders>
            <w:vAlign w:val="center"/>
          </w:tcPr>
          <w:p w14:paraId="0A104B8F" w14:textId="77777777" w:rsidR="006C71F5" w:rsidRPr="006C71F5" w:rsidRDefault="006C71F5" w:rsidP="006C71F5">
            <w:pPr>
              <w:jc w:val="right"/>
              <w:rPr>
                <w:rFonts w:cs="Arial"/>
                <w:bCs/>
                <w:color w:val="000000"/>
                <w:szCs w:val="20"/>
              </w:rPr>
            </w:pPr>
          </w:p>
        </w:tc>
        <w:tc>
          <w:tcPr>
            <w:tcW w:w="235" w:type="dxa"/>
            <w:tcBorders>
              <w:top w:val="nil"/>
              <w:left w:val="nil"/>
              <w:bottom w:val="nil"/>
              <w:right w:val="nil"/>
            </w:tcBorders>
            <w:vAlign w:val="center"/>
          </w:tcPr>
          <w:p w14:paraId="2E2F6DEA" w14:textId="77777777" w:rsidR="006C71F5" w:rsidRPr="00FE5524" w:rsidRDefault="006C71F5" w:rsidP="006C71F5">
            <w:pPr>
              <w:jc w:val="right"/>
              <w:rPr>
                <w:rFonts w:cs="Arial"/>
                <w:bCs/>
                <w:color w:val="000000"/>
                <w:szCs w:val="20"/>
              </w:rPr>
            </w:pPr>
          </w:p>
        </w:tc>
        <w:tc>
          <w:tcPr>
            <w:tcW w:w="1351" w:type="dxa"/>
            <w:tcBorders>
              <w:top w:val="nil"/>
              <w:left w:val="nil"/>
              <w:bottom w:val="nil"/>
              <w:right w:val="nil"/>
            </w:tcBorders>
            <w:shd w:val="clear" w:color="auto" w:fill="auto"/>
            <w:noWrap/>
            <w:vAlign w:val="center"/>
            <w:hideMark/>
          </w:tcPr>
          <w:p w14:paraId="6C986FFD" w14:textId="77777777" w:rsidR="006C71F5" w:rsidRPr="00FE5524" w:rsidRDefault="006C71F5" w:rsidP="006C71F5">
            <w:pPr>
              <w:jc w:val="right"/>
              <w:rPr>
                <w:rFonts w:cs="Arial"/>
                <w:bCs/>
                <w:color w:val="000000"/>
                <w:szCs w:val="20"/>
              </w:rPr>
            </w:pPr>
          </w:p>
        </w:tc>
      </w:tr>
      <w:tr w:rsidR="00235E6E" w:rsidRPr="00FE5524" w14:paraId="261D7B69" w14:textId="77777777" w:rsidTr="009F28F5">
        <w:trPr>
          <w:trHeight w:val="227"/>
        </w:trPr>
        <w:tc>
          <w:tcPr>
            <w:tcW w:w="4837" w:type="dxa"/>
            <w:tcBorders>
              <w:top w:val="nil"/>
              <w:left w:val="nil"/>
              <w:bottom w:val="nil"/>
              <w:right w:val="nil"/>
            </w:tcBorders>
            <w:shd w:val="clear" w:color="auto" w:fill="auto"/>
            <w:vAlign w:val="center"/>
          </w:tcPr>
          <w:p w14:paraId="27EEAA4E" w14:textId="77777777" w:rsidR="00235E6E" w:rsidRPr="00FE5524" w:rsidRDefault="00235E6E" w:rsidP="00235E6E">
            <w:pPr>
              <w:jc w:val="left"/>
              <w:rPr>
                <w:rFonts w:cs="Arial"/>
                <w:bCs/>
                <w:color w:val="000000"/>
                <w:szCs w:val="20"/>
              </w:rPr>
            </w:pPr>
            <w:r w:rsidRPr="00FE5524">
              <w:rPr>
                <w:rFonts w:cs="Arial"/>
                <w:bCs/>
                <w:color w:val="000000"/>
                <w:szCs w:val="20"/>
              </w:rPr>
              <w:t>Investment property additions and acquisitions</w:t>
            </w:r>
          </w:p>
        </w:tc>
        <w:tc>
          <w:tcPr>
            <w:tcW w:w="1672" w:type="dxa"/>
            <w:tcBorders>
              <w:top w:val="nil"/>
              <w:left w:val="nil"/>
              <w:bottom w:val="nil"/>
              <w:right w:val="nil"/>
            </w:tcBorders>
            <w:shd w:val="clear" w:color="auto" w:fill="auto"/>
            <w:noWrap/>
            <w:vAlign w:val="center"/>
          </w:tcPr>
          <w:p w14:paraId="0A0830FB" w14:textId="77777777" w:rsidR="00235E6E" w:rsidRPr="006C71F5" w:rsidRDefault="00235E6E" w:rsidP="00235E6E">
            <w:pPr>
              <w:jc w:val="right"/>
              <w:rPr>
                <w:rFonts w:cs="Arial"/>
                <w:b/>
                <w:color w:val="000000"/>
                <w:szCs w:val="20"/>
                <w:highlight w:val="yellow"/>
              </w:rPr>
            </w:pPr>
            <w:r w:rsidRPr="00EC7387">
              <w:rPr>
                <w:rFonts w:cs="Arial"/>
                <w:b/>
                <w:color w:val="000000"/>
                <w:szCs w:val="20"/>
              </w:rPr>
              <w:t>-</w:t>
            </w:r>
          </w:p>
        </w:tc>
        <w:tc>
          <w:tcPr>
            <w:tcW w:w="236" w:type="dxa"/>
            <w:tcBorders>
              <w:top w:val="nil"/>
              <w:left w:val="nil"/>
              <w:bottom w:val="nil"/>
              <w:right w:val="nil"/>
            </w:tcBorders>
            <w:shd w:val="clear" w:color="auto" w:fill="auto"/>
            <w:noWrap/>
            <w:vAlign w:val="center"/>
          </w:tcPr>
          <w:p w14:paraId="774BBAF6" w14:textId="77777777" w:rsidR="00235E6E" w:rsidRPr="00FE5524" w:rsidRDefault="00235E6E" w:rsidP="00235E6E">
            <w:pPr>
              <w:jc w:val="right"/>
              <w:rPr>
                <w:rFonts w:cs="Arial"/>
                <w:color w:val="000000"/>
                <w:szCs w:val="20"/>
              </w:rPr>
            </w:pPr>
          </w:p>
        </w:tc>
        <w:tc>
          <w:tcPr>
            <w:tcW w:w="1325" w:type="dxa"/>
            <w:tcBorders>
              <w:top w:val="nil"/>
              <w:left w:val="nil"/>
              <w:bottom w:val="nil"/>
              <w:right w:val="nil"/>
            </w:tcBorders>
            <w:vAlign w:val="center"/>
          </w:tcPr>
          <w:p w14:paraId="2F506EE6" w14:textId="1FEEAF38" w:rsidR="00235E6E" w:rsidRPr="006C71F5" w:rsidRDefault="00235E6E" w:rsidP="00235E6E">
            <w:pPr>
              <w:jc w:val="right"/>
              <w:rPr>
                <w:rFonts w:cs="Arial"/>
                <w:bCs/>
                <w:color w:val="000000"/>
                <w:szCs w:val="20"/>
              </w:rPr>
            </w:pPr>
            <w:r w:rsidRPr="006C71F5">
              <w:rPr>
                <w:rFonts w:cs="Arial"/>
                <w:bCs/>
                <w:color w:val="000000"/>
                <w:szCs w:val="20"/>
              </w:rPr>
              <w:t>-</w:t>
            </w:r>
          </w:p>
        </w:tc>
        <w:tc>
          <w:tcPr>
            <w:tcW w:w="235" w:type="dxa"/>
            <w:tcBorders>
              <w:top w:val="nil"/>
              <w:left w:val="nil"/>
              <w:bottom w:val="nil"/>
              <w:right w:val="nil"/>
            </w:tcBorders>
            <w:vAlign w:val="center"/>
          </w:tcPr>
          <w:p w14:paraId="3BBB2706" w14:textId="77777777" w:rsidR="00235E6E" w:rsidRPr="00FE5524" w:rsidRDefault="00235E6E" w:rsidP="00235E6E">
            <w:pPr>
              <w:jc w:val="right"/>
              <w:rPr>
                <w:rFonts w:cs="Arial"/>
                <w:color w:val="000000"/>
                <w:szCs w:val="20"/>
              </w:rPr>
            </w:pPr>
          </w:p>
        </w:tc>
        <w:tc>
          <w:tcPr>
            <w:tcW w:w="1351" w:type="dxa"/>
            <w:tcBorders>
              <w:top w:val="nil"/>
              <w:left w:val="nil"/>
              <w:bottom w:val="nil"/>
              <w:right w:val="nil"/>
            </w:tcBorders>
            <w:shd w:val="clear" w:color="auto" w:fill="auto"/>
            <w:noWrap/>
            <w:vAlign w:val="center"/>
          </w:tcPr>
          <w:p w14:paraId="15D4F73C" w14:textId="57E25ACF" w:rsidR="00235E6E" w:rsidRPr="00235E6E" w:rsidRDefault="00235E6E" w:rsidP="00235E6E">
            <w:pPr>
              <w:jc w:val="right"/>
              <w:rPr>
                <w:rFonts w:cs="Arial"/>
                <w:bCs/>
                <w:color w:val="000000"/>
                <w:szCs w:val="20"/>
              </w:rPr>
            </w:pPr>
            <w:r w:rsidRPr="00235E6E">
              <w:rPr>
                <w:bCs/>
                <w:color w:val="000000"/>
              </w:rPr>
              <w:t>-</w:t>
            </w:r>
          </w:p>
        </w:tc>
      </w:tr>
      <w:tr w:rsidR="00235E6E" w:rsidRPr="00FE5524" w14:paraId="22221B9E" w14:textId="77777777" w:rsidTr="00B27840">
        <w:trPr>
          <w:trHeight w:val="227"/>
        </w:trPr>
        <w:tc>
          <w:tcPr>
            <w:tcW w:w="4837" w:type="dxa"/>
            <w:tcBorders>
              <w:top w:val="nil"/>
              <w:left w:val="nil"/>
              <w:bottom w:val="nil"/>
              <w:right w:val="nil"/>
            </w:tcBorders>
            <w:shd w:val="clear" w:color="auto" w:fill="auto"/>
          </w:tcPr>
          <w:p w14:paraId="541430FA" w14:textId="5828A928" w:rsidR="00235E6E" w:rsidRPr="00FE5524" w:rsidRDefault="00235E6E" w:rsidP="00235E6E">
            <w:pPr>
              <w:jc w:val="left"/>
              <w:rPr>
                <w:rFonts w:cs="Arial"/>
                <w:bCs/>
                <w:color w:val="000000"/>
                <w:szCs w:val="20"/>
              </w:rPr>
            </w:pPr>
            <w:r>
              <w:rPr>
                <w:color w:val="000000"/>
              </w:rPr>
              <w:t>Tangible fixed assets</w:t>
            </w:r>
            <w:r w:rsidRPr="00604678">
              <w:rPr>
                <w:color w:val="000000"/>
              </w:rPr>
              <w:t xml:space="preserve"> additions</w:t>
            </w:r>
          </w:p>
        </w:tc>
        <w:tc>
          <w:tcPr>
            <w:tcW w:w="1672" w:type="dxa"/>
            <w:tcBorders>
              <w:top w:val="nil"/>
              <w:left w:val="nil"/>
              <w:bottom w:val="nil"/>
              <w:right w:val="nil"/>
            </w:tcBorders>
            <w:shd w:val="clear" w:color="auto" w:fill="auto"/>
            <w:noWrap/>
            <w:vAlign w:val="center"/>
          </w:tcPr>
          <w:p w14:paraId="25A7CBC0" w14:textId="48A3D3F4" w:rsidR="00235E6E" w:rsidRPr="006C71F5" w:rsidRDefault="00EC7387" w:rsidP="00235E6E">
            <w:pPr>
              <w:jc w:val="right"/>
              <w:rPr>
                <w:rFonts w:cs="Arial"/>
                <w:b/>
                <w:color w:val="000000"/>
                <w:szCs w:val="20"/>
                <w:highlight w:val="yellow"/>
              </w:rPr>
            </w:pPr>
            <w:r w:rsidRPr="00EC7387">
              <w:rPr>
                <w:rFonts w:cs="Arial"/>
                <w:b/>
                <w:color w:val="000000"/>
                <w:szCs w:val="20"/>
              </w:rPr>
              <w:t>(755,505)</w:t>
            </w:r>
          </w:p>
        </w:tc>
        <w:tc>
          <w:tcPr>
            <w:tcW w:w="236" w:type="dxa"/>
            <w:tcBorders>
              <w:top w:val="nil"/>
              <w:left w:val="nil"/>
              <w:bottom w:val="nil"/>
              <w:right w:val="nil"/>
            </w:tcBorders>
            <w:shd w:val="clear" w:color="auto" w:fill="auto"/>
            <w:noWrap/>
            <w:vAlign w:val="center"/>
          </w:tcPr>
          <w:p w14:paraId="314051ED" w14:textId="77777777" w:rsidR="00235E6E" w:rsidRPr="00FE5524" w:rsidRDefault="00235E6E" w:rsidP="00235E6E">
            <w:pPr>
              <w:jc w:val="right"/>
              <w:rPr>
                <w:rFonts w:cs="Arial"/>
                <w:color w:val="000000"/>
                <w:szCs w:val="20"/>
              </w:rPr>
            </w:pPr>
          </w:p>
        </w:tc>
        <w:tc>
          <w:tcPr>
            <w:tcW w:w="1325" w:type="dxa"/>
            <w:tcBorders>
              <w:top w:val="nil"/>
              <w:left w:val="nil"/>
              <w:bottom w:val="nil"/>
              <w:right w:val="nil"/>
            </w:tcBorders>
            <w:vAlign w:val="center"/>
          </w:tcPr>
          <w:p w14:paraId="0B93CE63" w14:textId="702A3151" w:rsidR="00235E6E" w:rsidRPr="006C71F5" w:rsidRDefault="00235E6E" w:rsidP="00235E6E">
            <w:pPr>
              <w:jc w:val="right"/>
              <w:rPr>
                <w:rFonts w:cs="Arial"/>
                <w:bCs/>
                <w:color w:val="000000"/>
                <w:szCs w:val="20"/>
              </w:rPr>
            </w:pPr>
            <w:r w:rsidRPr="006C71F5">
              <w:rPr>
                <w:rFonts w:cs="Arial"/>
                <w:bCs/>
                <w:color w:val="000000"/>
                <w:szCs w:val="20"/>
              </w:rPr>
              <w:t>(986,916)</w:t>
            </w:r>
          </w:p>
        </w:tc>
        <w:tc>
          <w:tcPr>
            <w:tcW w:w="235" w:type="dxa"/>
            <w:tcBorders>
              <w:top w:val="nil"/>
              <w:left w:val="nil"/>
              <w:bottom w:val="nil"/>
              <w:right w:val="nil"/>
            </w:tcBorders>
            <w:vAlign w:val="center"/>
          </w:tcPr>
          <w:p w14:paraId="406164E9" w14:textId="77777777" w:rsidR="00235E6E" w:rsidRPr="00FE5524" w:rsidRDefault="00235E6E" w:rsidP="00235E6E">
            <w:pPr>
              <w:jc w:val="right"/>
              <w:rPr>
                <w:rFonts w:cs="Arial"/>
                <w:color w:val="000000"/>
                <w:szCs w:val="20"/>
              </w:rPr>
            </w:pPr>
          </w:p>
        </w:tc>
        <w:tc>
          <w:tcPr>
            <w:tcW w:w="1351" w:type="dxa"/>
            <w:tcBorders>
              <w:top w:val="nil"/>
              <w:left w:val="nil"/>
              <w:bottom w:val="nil"/>
              <w:right w:val="nil"/>
            </w:tcBorders>
            <w:shd w:val="clear" w:color="auto" w:fill="auto"/>
            <w:noWrap/>
            <w:vAlign w:val="center"/>
          </w:tcPr>
          <w:p w14:paraId="73691A47" w14:textId="435C5A9C" w:rsidR="00235E6E" w:rsidRPr="00235E6E" w:rsidRDefault="00235E6E" w:rsidP="00235E6E">
            <w:pPr>
              <w:jc w:val="right"/>
              <w:rPr>
                <w:rFonts w:cs="Arial"/>
                <w:bCs/>
                <w:color w:val="000000"/>
                <w:szCs w:val="20"/>
              </w:rPr>
            </w:pPr>
            <w:r w:rsidRPr="00235E6E">
              <w:rPr>
                <w:bCs/>
                <w:color w:val="000000"/>
              </w:rPr>
              <w:t>(3,351,784)</w:t>
            </w:r>
          </w:p>
        </w:tc>
      </w:tr>
      <w:tr w:rsidR="00235E6E" w:rsidRPr="00FE5524" w14:paraId="1C60FF52" w14:textId="77777777" w:rsidTr="00B27840">
        <w:trPr>
          <w:trHeight w:val="227"/>
        </w:trPr>
        <w:tc>
          <w:tcPr>
            <w:tcW w:w="4837" w:type="dxa"/>
            <w:tcBorders>
              <w:top w:val="nil"/>
              <w:left w:val="nil"/>
              <w:bottom w:val="nil"/>
              <w:right w:val="nil"/>
            </w:tcBorders>
            <w:shd w:val="clear" w:color="auto" w:fill="auto"/>
          </w:tcPr>
          <w:p w14:paraId="480DFB31" w14:textId="2AEE3581" w:rsidR="00235E6E" w:rsidRDefault="00235E6E" w:rsidP="00235E6E">
            <w:pPr>
              <w:jc w:val="left"/>
              <w:rPr>
                <w:rFonts w:cs="Arial"/>
                <w:bCs/>
                <w:color w:val="000000"/>
                <w:szCs w:val="20"/>
              </w:rPr>
            </w:pPr>
            <w:r>
              <w:rPr>
                <w:color w:val="000000"/>
              </w:rPr>
              <w:t>Proceeds from sale of tangible fixed assets</w:t>
            </w:r>
          </w:p>
        </w:tc>
        <w:tc>
          <w:tcPr>
            <w:tcW w:w="1672" w:type="dxa"/>
            <w:tcBorders>
              <w:top w:val="nil"/>
              <w:left w:val="nil"/>
              <w:bottom w:val="nil"/>
              <w:right w:val="nil"/>
            </w:tcBorders>
            <w:shd w:val="clear" w:color="auto" w:fill="auto"/>
            <w:noWrap/>
            <w:vAlign w:val="center"/>
          </w:tcPr>
          <w:p w14:paraId="5B6A6EBA" w14:textId="3A788A62" w:rsidR="00235E6E" w:rsidRPr="006C71F5" w:rsidRDefault="00EC7387" w:rsidP="00235E6E">
            <w:pPr>
              <w:jc w:val="right"/>
              <w:rPr>
                <w:rFonts w:cs="Arial"/>
                <w:b/>
                <w:color w:val="000000"/>
                <w:szCs w:val="20"/>
                <w:highlight w:val="yellow"/>
              </w:rPr>
            </w:pPr>
            <w:r w:rsidRPr="00EC7387">
              <w:rPr>
                <w:rFonts w:cs="Arial"/>
                <w:b/>
                <w:color w:val="000000"/>
                <w:szCs w:val="20"/>
              </w:rPr>
              <w:t>-</w:t>
            </w:r>
          </w:p>
        </w:tc>
        <w:tc>
          <w:tcPr>
            <w:tcW w:w="236" w:type="dxa"/>
            <w:tcBorders>
              <w:top w:val="nil"/>
              <w:left w:val="nil"/>
              <w:bottom w:val="nil"/>
              <w:right w:val="nil"/>
            </w:tcBorders>
            <w:shd w:val="clear" w:color="auto" w:fill="auto"/>
            <w:noWrap/>
            <w:vAlign w:val="center"/>
          </w:tcPr>
          <w:p w14:paraId="1D26ACF0" w14:textId="77777777" w:rsidR="00235E6E" w:rsidRPr="00FE5524" w:rsidRDefault="00235E6E" w:rsidP="00235E6E">
            <w:pPr>
              <w:jc w:val="right"/>
              <w:rPr>
                <w:rFonts w:cs="Arial"/>
                <w:color w:val="000000"/>
                <w:szCs w:val="20"/>
              </w:rPr>
            </w:pPr>
          </w:p>
        </w:tc>
        <w:tc>
          <w:tcPr>
            <w:tcW w:w="1325" w:type="dxa"/>
            <w:tcBorders>
              <w:top w:val="nil"/>
              <w:left w:val="nil"/>
              <w:bottom w:val="nil"/>
              <w:right w:val="nil"/>
            </w:tcBorders>
            <w:vAlign w:val="center"/>
          </w:tcPr>
          <w:p w14:paraId="6FC54515" w14:textId="3D6198EF" w:rsidR="00235E6E" w:rsidRPr="006C71F5" w:rsidRDefault="00EC7387" w:rsidP="00235E6E">
            <w:pPr>
              <w:jc w:val="right"/>
              <w:rPr>
                <w:rFonts w:cs="Arial"/>
                <w:bCs/>
                <w:color w:val="000000"/>
                <w:szCs w:val="20"/>
              </w:rPr>
            </w:pPr>
            <w:r w:rsidRPr="00EC7387">
              <w:rPr>
                <w:rFonts w:cs="Arial"/>
                <w:b/>
                <w:color w:val="000000"/>
                <w:szCs w:val="20"/>
              </w:rPr>
              <w:t>-</w:t>
            </w:r>
          </w:p>
        </w:tc>
        <w:tc>
          <w:tcPr>
            <w:tcW w:w="235" w:type="dxa"/>
            <w:tcBorders>
              <w:top w:val="nil"/>
              <w:left w:val="nil"/>
              <w:bottom w:val="nil"/>
              <w:right w:val="nil"/>
            </w:tcBorders>
            <w:vAlign w:val="center"/>
          </w:tcPr>
          <w:p w14:paraId="7DF824EB" w14:textId="77777777" w:rsidR="00235E6E" w:rsidRPr="00FE5524" w:rsidRDefault="00235E6E" w:rsidP="00235E6E">
            <w:pPr>
              <w:jc w:val="right"/>
              <w:rPr>
                <w:rFonts w:cs="Arial"/>
                <w:color w:val="000000"/>
                <w:szCs w:val="20"/>
              </w:rPr>
            </w:pPr>
          </w:p>
        </w:tc>
        <w:tc>
          <w:tcPr>
            <w:tcW w:w="1351" w:type="dxa"/>
            <w:tcBorders>
              <w:top w:val="nil"/>
              <w:left w:val="nil"/>
              <w:bottom w:val="nil"/>
              <w:right w:val="nil"/>
            </w:tcBorders>
            <w:shd w:val="clear" w:color="auto" w:fill="auto"/>
            <w:noWrap/>
            <w:vAlign w:val="center"/>
          </w:tcPr>
          <w:p w14:paraId="33AD59F6" w14:textId="490CF98C" w:rsidR="00235E6E" w:rsidRPr="00235E6E" w:rsidRDefault="00235E6E" w:rsidP="00235E6E">
            <w:pPr>
              <w:jc w:val="right"/>
              <w:rPr>
                <w:bCs/>
                <w:color w:val="000000"/>
              </w:rPr>
            </w:pPr>
            <w:r w:rsidRPr="00235E6E">
              <w:rPr>
                <w:bCs/>
                <w:color w:val="000000"/>
              </w:rPr>
              <w:t>2,091,556</w:t>
            </w:r>
          </w:p>
        </w:tc>
      </w:tr>
      <w:tr w:rsidR="00235E6E" w:rsidRPr="00FE5524" w14:paraId="79132624" w14:textId="77777777" w:rsidTr="00C45653">
        <w:trPr>
          <w:trHeight w:val="227"/>
        </w:trPr>
        <w:tc>
          <w:tcPr>
            <w:tcW w:w="4837" w:type="dxa"/>
            <w:tcBorders>
              <w:top w:val="nil"/>
              <w:left w:val="nil"/>
              <w:bottom w:val="nil"/>
              <w:right w:val="nil"/>
            </w:tcBorders>
            <w:shd w:val="clear" w:color="auto" w:fill="auto"/>
          </w:tcPr>
          <w:p w14:paraId="118A3FC3" w14:textId="6AA16DBB" w:rsidR="00235E6E" w:rsidRPr="00FE5524" w:rsidRDefault="00235E6E" w:rsidP="00235E6E">
            <w:pPr>
              <w:jc w:val="left"/>
              <w:rPr>
                <w:rFonts w:cs="Arial"/>
                <w:bCs/>
                <w:color w:val="000000"/>
                <w:szCs w:val="20"/>
              </w:rPr>
            </w:pPr>
            <w:r>
              <w:rPr>
                <w:color w:val="000000"/>
              </w:rPr>
              <w:t>Acquisition of intangibles</w:t>
            </w:r>
          </w:p>
        </w:tc>
        <w:tc>
          <w:tcPr>
            <w:tcW w:w="1672" w:type="dxa"/>
            <w:tcBorders>
              <w:top w:val="nil"/>
              <w:left w:val="nil"/>
              <w:bottom w:val="nil"/>
              <w:right w:val="nil"/>
            </w:tcBorders>
            <w:shd w:val="clear" w:color="auto" w:fill="auto"/>
            <w:noWrap/>
            <w:vAlign w:val="center"/>
          </w:tcPr>
          <w:p w14:paraId="7FBCDAA0" w14:textId="47D21ABA" w:rsidR="00235E6E" w:rsidRPr="006C71F5" w:rsidRDefault="00EC7387" w:rsidP="00235E6E">
            <w:pPr>
              <w:jc w:val="right"/>
              <w:rPr>
                <w:rFonts w:cs="Arial"/>
                <w:b/>
                <w:color w:val="000000"/>
                <w:szCs w:val="20"/>
                <w:highlight w:val="yellow"/>
              </w:rPr>
            </w:pPr>
            <w:r w:rsidRPr="00EC7387">
              <w:rPr>
                <w:rFonts w:cs="Arial"/>
                <w:b/>
                <w:color w:val="000000"/>
                <w:szCs w:val="20"/>
              </w:rPr>
              <w:t>-</w:t>
            </w:r>
            <w:r>
              <w:rPr>
                <w:rFonts w:cs="Arial"/>
                <w:b/>
                <w:color w:val="000000"/>
                <w:szCs w:val="20"/>
              </w:rPr>
              <w:t xml:space="preserve"> </w:t>
            </w:r>
          </w:p>
        </w:tc>
        <w:tc>
          <w:tcPr>
            <w:tcW w:w="236" w:type="dxa"/>
            <w:tcBorders>
              <w:top w:val="nil"/>
              <w:left w:val="nil"/>
              <w:bottom w:val="nil"/>
              <w:right w:val="nil"/>
            </w:tcBorders>
            <w:shd w:val="clear" w:color="auto" w:fill="auto"/>
            <w:noWrap/>
            <w:vAlign w:val="center"/>
          </w:tcPr>
          <w:p w14:paraId="0B1C3493" w14:textId="77777777" w:rsidR="00235E6E" w:rsidRPr="00FE5524" w:rsidRDefault="00235E6E" w:rsidP="00235E6E">
            <w:pPr>
              <w:jc w:val="right"/>
              <w:rPr>
                <w:rFonts w:cs="Arial"/>
                <w:color w:val="000000"/>
                <w:szCs w:val="20"/>
              </w:rPr>
            </w:pPr>
          </w:p>
        </w:tc>
        <w:tc>
          <w:tcPr>
            <w:tcW w:w="1325" w:type="dxa"/>
            <w:tcBorders>
              <w:top w:val="nil"/>
              <w:left w:val="nil"/>
              <w:bottom w:val="nil"/>
              <w:right w:val="nil"/>
            </w:tcBorders>
            <w:vAlign w:val="center"/>
          </w:tcPr>
          <w:p w14:paraId="54199609" w14:textId="73F72B8B" w:rsidR="00235E6E" w:rsidRPr="006C71F5" w:rsidRDefault="00235E6E" w:rsidP="00235E6E">
            <w:pPr>
              <w:jc w:val="right"/>
              <w:rPr>
                <w:rFonts w:cs="Arial"/>
                <w:bCs/>
                <w:color w:val="000000"/>
                <w:szCs w:val="20"/>
              </w:rPr>
            </w:pPr>
            <w:r w:rsidRPr="006C71F5">
              <w:rPr>
                <w:rFonts w:cs="Arial"/>
                <w:bCs/>
                <w:color w:val="000000"/>
                <w:szCs w:val="20"/>
              </w:rPr>
              <w:t>(280,215)</w:t>
            </w:r>
          </w:p>
        </w:tc>
        <w:tc>
          <w:tcPr>
            <w:tcW w:w="235" w:type="dxa"/>
            <w:tcBorders>
              <w:top w:val="nil"/>
              <w:left w:val="nil"/>
              <w:bottom w:val="nil"/>
              <w:right w:val="nil"/>
            </w:tcBorders>
            <w:vAlign w:val="center"/>
          </w:tcPr>
          <w:p w14:paraId="749DBEAB" w14:textId="77777777" w:rsidR="00235E6E" w:rsidRPr="00FE5524" w:rsidRDefault="00235E6E" w:rsidP="00235E6E">
            <w:pPr>
              <w:jc w:val="right"/>
              <w:rPr>
                <w:rFonts w:cs="Arial"/>
                <w:color w:val="000000"/>
                <w:szCs w:val="20"/>
              </w:rPr>
            </w:pPr>
          </w:p>
        </w:tc>
        <w:tc>
          <w:tcPr>
            <w:tcW w:w="1351" w:type="dxa"/>
            <w:tcBorders>
              <w:top w:val="nil"/>
              <w:left w:val="nil"/>
              <w:bottom w:val="nil"/>
              <w:right w:val="nil"/>
            </w:tcBorders>
            <w:shd w:val="clear" w:color="auto" w:fill="auto"/>
            <w:noWrap/>
            <w:vAlign w:val="center"/>
          </w:tcPr>
          <w:p w14:paraId="62A8996F" w14:textId="342FEFB5" w:rsidR="00235E6E" w:rsidRPr="00235E6E" w:rsidRDefault="00235E6E" w:rsidP="00235E6E">
            <w:pPr>
              <w:jc w:val="right"/>
              <w:rPr>
                <w:rFonts w:cs="Arial"/>
                <w:bCs/>
                <w:color w:val="000000"/>
                <w:szCs w:val="20"/>
              </w:rPr>
            </w:pPr>
            <w:r w:rsidRPr="00235E6E">
              <w:rPr>
                <w:bCs/>
                <w:color w:val="000000"/>
              </w:rPr>
              <w:t>(140,450)</w:t>
            </w:r>
          </w:p>
        </w:tc>
      </w:tr>
      <w:tr w:rsidR="00235E6E" w:rsidRPr="00FE5524" w14:paraId="2A61EB73" w14:textId="77777777" w:rsidTr="009F28F5">
        <w:trPr>
          <w:trHeight w:val="227"/>
        </w:trPr>
        <w:tc>
          <w:tcPr>
            <w:tcW w:w="4837" w:type="dxa"/>
            <w:tcBorders>
              <w:top w:val="nil"/>
              <w:left w:val="nil"/>
              <w:bottom w:val="nil"/>
              <w:right w:val="nil"/>
            </w:tcBorders>
            <w:shd w:val="clear" w:color="auto" w:fill="auto"/>
            <w:vAlign w:val="center"/>
          </w:tcPr>
          <w:p w14:paraId="6EAB25B7" w14:textId="77777777" w:rsidR="00235E6E" w:rsidRPr="00FE5524" w:rsidRDefault="00235E6E" w:rsidP="00235E6E">
            <w:pPr>
              <w:jc w:val="left"/>
              <w:rPr>
                <w:rFonts w:cs="Arial"/>
                <w:bCs/>
                <w:color w:val="000000"/>
                <w:szCs w:val="20"/>
              </w:rPr>
            </w:pPr>
            <w:r>
              <w:rPr>
                <w:rFonts w:cs="Arial"/>
                <w:bCs/>
                <w:color w:val="000000"/>
                <w:szCs w:val="20"/>
              </w:rPr>
              <w:t>Bad debt recovered</w:t>
            </w:r>
          </w:p>
        </w:tc>
        <w:tc>
          <w:tcPr>
            <w:tcW w:w="1672" w:type="dxa"/>
            <w:tcBorders>
              <w:top w:val="nil"/>
              <w:left w:val="nil"/>
              <w:bottom w:val="nil"/>
              <w:right w:val="nil"/>
            </w:tcBorders>
            <w:shd w:val="clear" w:color="auto" w:fill="auto"/>
            <w:noWrap/>
            <w:vAlign w:val="center"/>
          </w:tcPr>
          <w:p w14:paraId="36D2DA63" w14:textId="0450C1CE" w:rsidR="00235E6E" w:rsidRPr="006C71F5" w:rsidRDefault="00EC7387" w:rsidP="00235E6E">
            <w:pPr>
              <w:jc w:val="right"/>
              <w:rPr>
                <w:rFonts w:cs="Arial"/>
                <w:b/>
                <w:color w:val="000000"/>
                <w:szCs w:val="20"/>
                <w:highlight w:val="yellow"/>
              </w:rPr>
            </w:pPr>
            <w:r w:rsidRPr="00EC7387">
              <w:rPr>
                <w:rFonts w:cs="Arial"/>
                <w:b/>
                <w:color w:val="000000"/>
                <w:szCs w:val="20"/>
              </w:rPr>
              <w:t>63,916</w:t>
            </w:r>
          </w:p>
        </w:tc>
        <w:tc>
          <w:tcPr>
            <w:tcW w:w="236" w:type="dxa"/>
            <w:tcBorders>
              <w:top w:val="nil"/>
              <w:left w:val="nil"/>
              <w:bottom w:val="nil"/>
              <w:right w:val="nil"/>
            </w:tcBorders>
            <w:shd w:val="clear" w:color="auto" w:fill="auto"/>
            <w:noWrap/>
            <w:vAlign w:val="center"/>
          </w:tcPr>
          <w:p w14:paraId="5210DA03" w14:textId="77777777" w:rsidR="00235E6E" w:rsidRPr="00FE5524" w:rsidRDefault="00235E6E" w:rsidP="00235E6E">
            <w:pPr>
              <w:jc w:val="right"/>
              <w:rPr>
                <w:rFonts w:cs="Arial"/>
                <w:color w:val="000000"/>
                <w:szCs w:val="20"/>
              </w:rPr>
            </w:pPr>
          </w:p>
        </w:tc>
        <w:tc>
          <w:tcPr>
            <w:tcW w:w="1325" w:type="dxa"/>
            <w:tcBorders>
              <w:top w:val="nil"/>
              <w:left w:val="nil"/>
              <w:bottom w:val="nil"/>
              <w:right w:val="nil"/>
            </w:tcBorders>
            <w:vAlign w:val="center"/>
          </w:tcPr>
          <w:p w14:paraId="6B887AF5" w14:textId="3996AFD0" w:rsidR="00235E6E" w:rsidRPr="006C71F5" w:rsidRDefault="00235E6E" w:rsidP="00235E6E">
            <w:pPr>
              <w:jc w:val="right"/>
              <w:rPr>
                <w:rFonts w:cs="Arial"/>
                <w:bCs/>
                <w:color w:val="000000"/>
                <w:szCs w:val="20"/>
              </w:rPr>
            </w:pPr>
            <w:r w:rsidRPr="006C71F5">
              <w:rPr>
                <w:rFonts w:cs="Arial"/>
                <w:bCs/>
                <w:color w:val="000000"/>
                <w:szCs w:val="20"/>
              </w:rPr>
              <w:t>1,086,295</w:t>
            </w:r>
          </w:p>
        </w:tc>
        <w:tc>
          <w:tcPr>
            <w:tcW w:w="235" w:type="dxa"/>
            <w:tcBorders>
              <w:top w:val="nil"/>
              <w:left w:val="nil"/>
              <w:bottom w:val="nil"/>
              <w:right w:val="nil"/>
            </w:tcBorders>
            <w:vAlign w:val="center"/>
          </w:tcPr>
          <w:p w14:paraId="6DE1E8FC" w14:textId="77777777" w:rsidR="00235E6E" w:rsidRPr="00FE5524" w:rsidRDefault="00235E6E" w:rsidP="00235E6E">
            <w:pPr>
              <w:jc w:val="right"/>
              <w:rPr>
                <w:rFonts w:cs="Arial"/>
                <w:color w:val="000000"/>
                <w:szCs w:val="20"/>
              </w:rPr>
            </w:pPr>
          </w:p>
        </w:tc>
        <w:tc>
          <w:tcPr>
            <w:tcW w:w="1351" w:type="dxa"/>
            <w:tcBorders>
              <w:top w:val="nil"/>
              <w:left w:val="nil"/>
              <w:bottom w:val="nil"/>
              <w:right w:val="nil"/>
            </w:tcBorders>
            <w:shd w:val="clear" w:color="auto" w:fill="auto"/>
            <w:noWrap/>
            <w:vAlign w:val="center"/>
          </w:tcPr>
          <w:p w14:paraId="0EB3FF9D" w14:textId="3A6A2BEA" w:rsidR="00235E6E" w:rsidRPr="00235E6E" w:rsidRDefault="00235E6E" w:rsidP="00235E6E">
            <w:pPr>
              <w:jc w:val="right"/>
              <w:rPr>
                <w:rFonts w:cs="Arial"/>
                <w:bCs/>
                <w:color w:val="000000"/>
                <w:szCs w:val="20"/>
              </w:rPr>
            </w:pPr>
            <w:r w:rsidRPr="00235E6E">
              <w:rPr>
                <w:bCs/>
              </w:rPr>
              <w:t>827,269</w:t>
            </w:r>
          </w:p>
        </w:tc>
      </w:tr>
      <w:tr w:rsidR="00235E6E" w:rsidRPr="00FE5524" w14:paraId="669D1DD6" w14:textId="77777777" w:rsidTr="009F28F5">
        <w:trPr>
          <w:trHeight w:val="227"/>
        </w:trPr>
        <w:tc>
          <w:tcPr>
            <w:tcW w:w="4837" w:type="dxa"/>
            <w:tcBorders>
              <w:top w:val="nil"/>
              <w:left w:val="nil"/>
              <w:bottom w:val="nil"/>
              <w:right w:val="nil"/>
            </w:tcBorders>
            <w:shd w:val="clear" w:color="auto" w:fill="auto"/>
            <w:vAlign w:val="center"/>
            <w:hideMark/>
          </w:tcPr>
          <w:p w14:paraId="3FD7837D" w14:textId="38FE5D06" w:rsidR="00235E6E" w:rsidRPr="00FE5524" w:rsidRDefault="00235E6E" w:rsidP="00235E6E">
            <w:pPr>
              <w:jc w:val="left"/>
              <w:rPr>
                <w:rFonts w:cs="Arial"/>
                <w:color w:val="000000"/>
                <w:szCs w:val="20"/>
              </w:rPr>
            </w:pPr>
            <w:r w:rsidRPr="00FE5524">
              <w:rPr>
                <w:rFonts w:cs="Arial"/>
                <w:color w:val="000000"/>
                <w:szCs w:val="20"/>
              </w:rPr>
              <w:t>Interest received</w:t>
            </w:r>
            <w:r>
              <w:rPr>
                <w:rFonts w:cs="Arial"/>
                <w:color w:val="000000"/>
                <w:szCs w:val="20"/>
              </w:rPr>
              <w:t xml:space="preserve"> </w:t>
            </w:r>
          </w:p>
        </w:tc>
        <w:tc>
          <w:tcPr>
            <w:tcW w:w="1672" w:type="dxa"/>
            <w:tcBorders>
              <w:top w:val="nil"/>
              <w:left w:val="nil"/>
              <w:bottom w:val="nil"/>
              <w:right w:val="nil"/>
            </w:tcBorders>
            <w:shd w:val="clear" w:color="auto" w:fill="auto"/>
            <w:noWrap/>
            <w:vAlign w:val="center"/>
          </w:tcPr>
          <w:p w14:paraId="49DC2894" w14:textId="5F91AB00" w:rsidR="00235E6E" w:rsidRPr="006C71F5" w:rsidRDefault="00EC7387" w:rsidP="00235E6E">
            <w:pPr>
              <w:jc w:val="right"/>
              <w:rPr>
                <w:rFonts w:cs="Arial"/>
                <w:b/>
                <w:color w:val="000000"/>
                <w:szCs w:val="20"/>
                <w:highlight w:val="yellow"/>
              </w:rPr>
            </w:pPr>
            <w:r w:rsidRPr="00EC7387">
              <w:rPr>
                <w:rFonts w:cs="Arial"/>
                <w:b/>
                <w:color w:val="000000"/>
                <w:szCs w:val="20"/>
              </w:rPr>
              <w:t>219,549</w:t>
            </w:r>
          </w:p>
        </w:tc>
        <w:tc>
          <w:tcPr>
            <w:tcW w:w="236" w:type="dxa"/>
            <w:tcBorders>
              <w:top w:val="nil"/>
              <w:left w:val="nil"/>
              <w:bottom w:val="nil"/>
              <w:right w:val="nil"/>
            </w:tcBorders>
            <w:shd w:val="clear" w:color="auto" w:fill="auto"/>
            <w:noWrap/>
            <w:vAlign w:val="center"/>
            <w:hideMark/>
          </w:tcPr>
          <w:p w14:paraId="1E0D8B43" w14:textId="77777777" w:rsidR="00235E6E" w:rsidRPr="00FE5524" w:rsidRDefault="00235E6E" w:rsidP="00235E6E">
            <w:pPr>
              <w:jc w:val="right"/>
              <w:rPr>
                <w:rFonts w:cs="Arial"/>
                <w:i/>
                <w:iCs/>
                <w:color w:val="000000"/>
                <w:szCs w:val="20"/>
              </w:rPr>
            </w:pPr>
          </w:p>
        </w:tc>
        <w:tc>
          <w:tcPr>
            <w:tcW w:w="1325" w:type="dxa"/>
            <w:tcBorders>
              <w:top w:val="nil"/>
              <w:left w:val="nil"/>
              <w:bottom w:val="nil"/>
              <w:right w:val="nil"/>
            </w:tcBorders>
            <w:vAlign w:val="center"/>
          </w:tcPr>
          <w:p w14:paraId="08A4467C" w14:textId="0A99C1B6" w:rsidR="00235E6E" w:rsidRPr="006C71F5" w:rsidRDefault="00235E6E" w:rsidP="00235E6E">
            <w:pPr>
              <w:jc w:val="right"/>
              <w:rPr>
                <w:rFonts w:cs="Arial"/>
                <w:bCs/>
                <w:color w:val="000000"/>
                <w:szCs w:val="20"/>
              </w:rPr>
            </w:pPr>
            <w:r w:rsidRPr="006C71F5">
              <w:rPr>
                <w:rFonts w:cs="Arial"/>
                <w:bCs/>
                <w:color w:val="000000"/>
                <w:szCs w:val="20"/>
              </w:rPr>
              <w:t>267,730</w:t>
            </w:r>
          </w:p>
        </w:tc>
        <w:tc>
          <w:tcPr>
            <w:tcW w:w="235" w:type="dxa"/>
            <w:tcBorders>
              <w:top w:val="nil"/>
              <w:left w:val="nil"/>
              <w:bottom w:val="nil"/>
              <w:right w:val="nil"/>
            </w:tcBorders>
            <w:vAlign w:val="center"/>
          </w:tcPr>
          <w:p w14:paraId="2130BEEB" w14:textId="77777777" w:rsidR="00235E6E" w:rsidRPr="00FE5524" w:rsidRDefault="00235E6E" w:rsidP="00235E6E">
            <w:pPr>
              <w:jc w:val="right"/>
              <w:rPr>
                <w:rFonts w:cs="Arial"/>
                <w:color w:val="000000"/>
                <w:szCs w:val="20"/>
              </w:rPr>
            </w:pPr>
          </w:p>
        </w:tc>
        <w:tc>
          <w:tcPr>
            <w:tcW w:w="1351" w:type="dxa"/>
            <w:tcBorders>
              <w:top w:val="nil"/>
              <w:left w:val="nil"/>
              <w:bottom w:val="nil"/>
              <w:right w:val="nil"/>
            </w:tcBorders>
            <w:shd w:val="clear" w:color="auto" w:fill="auto"/>
            <w:noWrap/>
            <w:vAlign w:val="center"/>
            <w:hideMark/>
          </w:tcPr>
          <w:p w14:paraId="6618F5DD" w14:textId="6C693BA1" w:rsidR="00235E6E" w:rsidRPr="00235E6E" w:rsidRDefault="00235E6E" w:rsidP="00235E6E">
            <w:pPr>
              <w:jc w:val="right"/>
              <w:rPr>
                <w:rFonts w:cs="Arial"/>
                <w:bCs/>
                <w:color w:val="000000"/>
                <w:szCs w:val="20"/>
              </w:rPr>
            </w:pPr>
            <w:r w:rsidRPr="00235E6E">
              <w:rPr>
                <w:bCs/>
              </w:rPr>
              <w:t>266,944</w:t>
            </w:r>
          </w:p>
        </w:tc>
      </w:tr>
      <w:tr w:rsidR="00235E6E" w:rsidRPr="00FE5524" w14:paraId="56BC984D" w14:textId="77777777" w:rsidTr="009F28F5">
        <w:trPr>
          <w:trHeight w:val="227"/>
        </w:trPr>
        <w:tc>
          <w:tcPr>
            <w:tcW w:w="4837" w:type="dxa"/>
            <w:tcBorders>
              <w:top w:val="nil"/>
              <w:left w:val="nil"/>
              <w:bottom w:val="nil"/>
              <w:right w:val="nil"/>
            </w:tcBorders>
            <w:shd w:val="clear" w:color="auto" w:fill="auto"/>
            <w:vAlign w:val="center"/>
          </w:tcPr>
          <w:p w14:paraId="70BB5CB8" w14:textId="232045F2" w:rsidR="00235E6E" w:rsidRDefault="00235E6E" w:rsidP="00235E6E">
            <w:pPr>
              <w:jc w:val="left"/>
              <w:rPr>
                <w:rFonts w:cs="Arial"/>
                <w:color w:val="000000"/>
                <w:szCs w:val="20"/>
              </w:rPr>
            </w:pPr>
            <w:r>
              <w:rPr>
                <w:rFonts w:cs="Arial"/>
                <w:color w:val="000000"/>
                <w:szCs w:val="20"/>
              </w:rPr>
              <w:t>Long term deposit paid</w:t>
            </w:r>
          </w:p>
        </w:tc>
        <w:tc>
          <w:tcPr>
            <w:tcW w:w="1672" w:type="dxa"/>
            <w:tcBorders>
              <w:top w:val="nil"/>
              <w:left w:val="nil"/>
              <w:bottom w:val="nil"/>
              <w:right w:val="nil"/>
            </w:tcBorders>
            <w:shd w:val="clear" w:color="auto" w:fill="auto"/>
            <w:noWrap/>
            <w:vAlign w:val="center"/>
          </w:tcPr>
          <w:p w14:paraId="5EE0E100" w14:textId="1C1DB1D1" w:rsidR="00235E6E" w:rsidRPr="006C71F5" w:rsidRDefault="00EC7387" w:rsidP="00235E6E">
            <w:pPr>
              <w:jc w:val="right"/>
              <w:rPr>
                <w:rFonts w:cs="Arial"/>
                <w:b/>
                <w:color w:val="000000"/>
                <w:szCs w:val="20"/>
                <w:highlight w:val="yellow"/>
              </w:rPr>
            </w:pPr>
            <w:r w:rsidRPr="00EC7387">
              <w:rPr>
                <w:rFonts w:cs="Arial"/>
                <w:b/>
                <w:color w:val="000000"/>
                <w:szCs w:val="20"/>
              </w:rPr>
              <w:t>(90,565)</w:t>
            </w:r>
          </w:p>
        </w:tc>
        <w:tc>
          <w:tcPr>
            <w:tcW w:w="236" w:type="dxa"/>
            <w:tcBorders>
              <w:top w:val="nil"/>
              <w:left w:val="nil"/>
              <w:bottom w:val="nil"/>
              <w:right w:val="nil"/>
            </w:tcBorders>
            <w:shd w:val="clear" w:color="auto" w:fill="auto"/>
            <w:noWrap/>
            <w:vAlign w:val="center"/>
          </w:tcPr>
          <w:p w14:paraId="7424950A" w14:textId="77777777" w:rsidR="00235E6E" w:rsidRPr="00FE5524" w:rsidRDefault="00235E6E" w:rsidP="00235E6E">
            <w:pPr>
              <w:jc w:val="right"/>
              <w:rPr>
                <w:rFonts w:cs="Arial"/>
                <w:i/>
                <w:iCs/>
                <w:color w:val="000000"/>
                <w:szCs w:val="20"/>
              </w:rPr>
            </w:pPr>
          </w:p>
        </w:tc>
        <w:tc>
          <w:tcPr>
            <w:tcW w:w="1325" w:type="dxa"/>
            <w:tcBorders>
              <w:top w:val="nil"/>
              <w:left w:val="nil"/>
              <w:bottom w:val="nil"/>
              <w:right w:val="nil"/>
            </w:tcBorders>
            <w:vAlign w:val="center"/>
          </w:tcPr>
          <w:p w14:paraId="3A768AE2" w14:textId="3F38DB58" w:rsidR="00235E6E" w:rsidRPr="006C71F5" w:rsidRDefault="00235E6E" w:rsidP="00235E6E">
            <w:pPr>
              <w:jc w:val="right"/>
              <w:rPr>
                <w:rFonts w:cs="Arial"/>
                <w:bCs/>
                <w:color w:val="000000"/>
                <w:szCs w:val="20"/>
              </w:rPr>
            </w:pPr>
            <w:r w:rsidRPr="006C71F5">
              <w:rPr>
                <w:rFonts w:cs="Arial"/>
                <w:bCs/>
                <w:color w:val="000000"/>
                <w:szCs w:val="20"/>
              </w:rPr>
              <w:t>-</w:t>
            </w:r>
          </w:p>
        </w:tc>
        <w:tc>
          <w:tcPr>
            <w:tcW w:w="235" w:type="dxa"/>
            <w:tcBorders>
              <w:top w:val="nil"/>
              <w:left w:val="nil"/>
              <w:bottom w:val="nil"/>
              <w:right w:val="nil"/>
            </w:tcBorders>
            <w:vAlign w:val="center"/>
          </w:tcPr>
          <w:p w14:paraId="70BAC974" w14:textId="77777777" w:rsidR="00235E6E" w:rsidRPr="00FE5524" w:rsidRDefault="00235E6E" w:rsidP="00235E6E">
            <w:pPr>
              <w:jc w:val="right"/>
              <w:rPr>
                <w:rFonts w:cs="Arial"/>
                <w:color w:val="000000"/>
                <w:szCs w:val="20"/>
              </w:rPr>
            </w:pPr>
          </w:p>
        </w:tc>
        <w:tc>
          <w:tcPr>
            <w:tcW w:w="1351" w:type="dxa"/>
            <w:tcBorders>
              <w:top w:val="nil"/>
              <w:left w:val="nil"/>
              <w:bottom w:val="nil"/>
              <w:right w:val="nil"/>
            </w:tcBorders>
            <w:shd w:val="clear" w:color="auto" w:fill="auto"/>
            <w:noWrap/>
            <w:vAlign w:val="center"/>
          </w:tcPr>
          <w:p w14:paraId="48CF60AD" w14:textId="4F1F24A3" w:rsidR="00235E6E" w:rsidRPr="00235E6E" w:rsidRDefault="00235E6E" w:rsidP="00235E6E">
            <w:pPr>
              <w:jc w:val="right"/>
              <w:rPr>
                <w:rFonts w:cs="Arial"/>
                <w:bCs/>
                <w:color w:val="000000"/>
                <w:szCs w:val="20"/>
              </w:rPr>
            </w:pPr>
            <w:r w:rsidRPr="00235E6E">
              <w:rPr>
                <w:bCs/>
                <w:color w:val="000000"/>
              </w:rPr>
              <w:t>90,565</w:t>
            </w:r>
          </w:p>
        </w:tc>
      </w:tr>
      <w:tr w:rsidR="00235E6E" w:rsidRPr="00FE5524" w14:paraId="4A16048B" w14:textId="77777777" w:rsidTr="009F28F5">
        <w:trPr>
          <w:trHeight w:val="227"/>
        </w:trPr>
        <w:tc>
          <w:tcPr>
            <w:tcW w:w="4837" w:type="dxa"/>
            <w:tcBorders>
              <w:top w:val="nil"/>
              <w:left w:val="nil"/>
              <w:bottom w:val="nil"/>
              <w:right w:val="nil"/>
            </w:tcBorders>
            <w:shd w:val="clear" w:color="auto" w:fill="auto"/>
            <w:vAlign w:val="center"/>
          </w:tcPr>
          <w:p w14:paraId="23E94D23" w14:textId="60C2B3C1" w:rsidR="00235E6E" w:rsidRDefault="00235E6E" w:rsidP="00235E6E">
            <w:pPr>
              <w:jc w:val="left"/>
              <w:rPr>
                <w:rFonts w:cs="Arial"/>
                <w:color w:val="000000"/>
                <w:szCs w:val="20"/>
              </w:rPr>
            </w:pPr>
            <w:r>
              <w:rPr>
                <w:color w:val="000000"/>
              </w:rPr>
              <w:t>Short term investments</w:t>
            </w:r>
          </w:p>
        </w:tc>
        <w:tc>
          <w:tcPr>
            <w:tcW w:w="1672" w:type="dxa"/>
            <w:tcBorders>
              <w:top w:val="nil"/>
              <w:left w:val="nil"/>
              <w:bottom w:val="nil"/>
              <w:right w:val="nil"/>
            </w:tcBorders>
            <w:shd w:val="clear" w:color="auto" w:fill="auto"/>
            <w:noWrap/>
            <w:vAlign w:val="center"/>
          </w:tcPr>
          <w:p w14:paraId="48410CFC" w14:textId="0EC4ACCB" w:rsidR="00235E6E" w:rsidRPr="006C71F5" w:rsidRDefault="00EC7387" w:rsidP="00235E6E">
            <w:pPr>
              <w:jc w:val="right"/>
              <w:rPr>
                <w:rFonts w:cs="Arial"/>
                <w:b/>
                <w:color w:val="000000"/>
                <w:szCs w:val="20"/>
                <w:highlight w:val="yellow"/>
              </w:rPr>
            </w:pPr>
            <w:r w:rsidRPr="00EC7387">
              <w:rPr>
                <w:rFonts w:cs="Arial"/>
                <w:b/>
                <w:color w:val="000000"/>
                <w:szCs w:val="20"/>
              </w:rPr>
              <w:t>424,639</w:t>
            </w:r>
          </w:p>
        </w:tc>
        <w:tc>
          <w:tcPr>
            <w:tcW w:w="236" w:type="dxa"/>
            <w:tcBorders>
              <w:top w:val="nil"/>
              <w:left w:val="nil"/>
              <w:bottom w:val="nil"/>
              <w:right w:val="nil"/>
            </w:tcBorders>
            <w:shd w:val="clear" w:color="auto" w:fill="auto"/>
            <w:noWrap/>
            <w:vAlign w:val="center"/>
          </w:tcPr>
          <w:p w14:paraId="029BEE27" w14:textId="77777777" w:rsidR="00235E6E" w:rsidRPr="00FE5524" w:rsidRDefault="00235E6E" w:rsidP="00235E6E">
            <w:pPr>
              <w:jc w:val="right"/>
              <w:rPr>
                <w:rFonts w:cs="Arial"/>
                <w:i/>
                <w:iCs/>
                <w:color w:val="000000"/>
                <w:szCs w:val="20"/>
              </w:rPr>
            </w:pPr>
          </w:p>
        </w:tc>
        <w:tc>
          <w:tcPr>
            <w:tcW w:w="1325" w:type="dxa"/>
            <w:tcBorders>
              <w:top w:val="nil"/>
              <w:left w:val="nil"/>
              <w:bottom w:val="nil"/>
              <w:right w:val="nil"/>
            </w:tcBorders>
            <w:vAlign w:val="center"/>
          </w:tcPr>
          <w:p w14:paraId="330BF009" w14:textId="11E341CD" w:rsidR="00235E6E" w:rsidRPr="006C71F5" w:rsidRDefault="00235E6E" w:rsidP="00235E6E">
            <w:pPr>
              <w:jc w:val="right"/>
              <w:rPr>
                <w:rFonts w:cs="Arial"/>
                <w:bCs/>
                <w:color w:val="000000"/>
                <w:szCs w:val="20"/>
              </w:rPr>
            </w:pPr>
            <w:r w:rsidRPr="006C71F5">
              <w:rPr>
                <w:rFonts w:cs="Arial"/>
                <w:bCs/>
                <w:color w:val="000000"/>
                <w:szCs w:val="20"/>
              </w:rPr>
              <w:t>386,809</w:t>
            </w:r>
          </w:p>
        </w:tc>
        <w:tc>
          <w:tcPr>
            <w:tcW w:w="235" w:type="dxa"/>
            <w:tcBorders>
              <w:top w:val="nil"/>
              <w:left w:val="nil"/>
              <w:bottom w:val="nil"/>
              <w:right w:val="nil"/>
            </w:tcBorders>
            <w:vAlign w:val="center"/>
          </w:tcPr>
          <w:p w14:paraId="6C046701" w14:textId="77777777" w:rsidR="00235E6E" w:rsidRPr="00FE5524" w:rsidRDefault="00235E6E" w:rsidP="00235E6E">
            <w:pPr>
              <w:jc w:val="right"/>
              <w:rPr>
                <w:rFonts w:cs="Arial"/>
                <w:color w:val="000000"/>
                <w:szCs w:val="20"/>
              </w:rPr>
            </w:pPr>
          </w:p>
        </w:tc>
        <w:tc>
          <w:tcPr>
            <w:tcW w:w="1351" w:type="dxa"/>
            <w:tcBorders>
              <w:top w:val="nil"/>
              <w:left w:val="nil"/>
              <w:bottom w:val="nil"/>
              <w:right w:val="nil"/>
            </w:tcBorders>
            <w:shd w:val="clear" w:color="auto" w:fill="auto"/>
            <w:noWrap/>
            <w:vAlign w:val="center"/>
          </w:tcPr>
          <w:p w14:paraId="7FF08B1E" w14:textId="04D7A63C" w:rsidR="00235E6E" w:rsidRPr="00235E6E" w:rsidRDefault="00235E6E" w:rsidP="00235E6E">
            <w:pPr>
              <w:jc w:val="right"/>
              <w:rPr>
                <w:rFonts w:cs="Arial"/>
                <w:bCs/>
                <w:color w:val="000000"/>
                <w:szCs w:val="20"/>
              </w:rPr>
            </w:pPr>
            <w:r w:rsidRPr="00235E6E">
              <w:rPr>
                <w:bCs/>
                <w:color w:val="000000"/>
              </w:rPr>
              <w:t>167,006</w:t>
            </w:r>
          </w:p>
        </w:tc>
      </w:tr>
      <w:tr w:rsidR="00235E6E" w:rsidRPr="00FE5524" w14:paraId="24BA3677" w14:textId="77777777" w:rsidTr="009F28F5">
        <w:trPr>
          <w:trHeight w:val="227"/>
        </w:trPr>
        <w:tc>
          <w:tcPr>
            <w:tcW w:w="4837" w:type="dxa"/>
            <w:tcBorders>
              <w:top w:val="nil"/>
              <w:left w:val="nil"/>
              <w:bottom w:val="nil"/>
              <w:right w:val="nil"/>
            </w:tcBorders>
            <w:shd w:val="clear" w:color="auto" w:fill="auto"/>
            <w:vAlign w:val="center"/>
            <w:hideMark/>
          </w:tcPr>
          <w:p w14:paraId="06E64A7D" w14:textId="77777777" w:rsidR="00235E6E" w:rsidRPr="00FE5524" w:rsidRDefault="00235E6E" w:rsidP="00235E6E">
            <w:pPr>
              <w:jc w:val="left"/>
              <w:rPr>
                <w:rFonts w:cs="Arial"/>
                <w:color w:val="000000"/>
                <w:szCs w:val="20"/>
              </w:rPr>
            </w:pPr>
            <w:r w:rsidRPr="00FE5524">
              <w:rPr>
                <w:rFonts w:cs="Arial"/>
                <w:b/>
                <w:bCs/>
                <w:color w:val="000000"/>
                <w:szCs w:val="20"/>
              </w:rPr>
              <w:t>Net cash (outflow)/ from investing activities</w:t>
            </w:r>
          </w:p>
        </w:tc>
        <w:tc>
          <w:tcPr>
            <w:tcW w:w="1672" w:type="dxa"/>
            <w:tcBorders>
              <w:top w:val="single" w:sz="4" w:space="0" w:color="auto"/>
              <w:left w:val="nil"/>
              <w:bottom w:val="nil"/>
              <w:right w:val="nil"/>
            </w:tcBorders>
            <w:shd w:val="clear" w:color="auto" w:fill="auto"/>
            <w:noWrap/>
            <w:vAlign w:val="center"/>
          </w:tcPr>
          <w:p w14:paraId="4BC45A40" w14:textId="5B2804C6" w:rsidR="00235E6E" w:rsidRPr="006C71F5" w:rsidRDefault="00EC7387" w:rsidP="00235E6E">
            <w:pPr>
              <w:jc w:val="right"/>
              <w:rPr>
                <w:rFonts w:cs="Arial"/>
                <w:b/>
                <w:color w:val="000000"/>
                <w:szCs w:val="20"/>
                <w:highlight w:val="yellow"/>
              </w:rPr>
            </w:pPr>
            <w:r w:rsidRPr="00EC7387">
              <w:rPr>
                <w:rFonts w:cs="Arial"/>
                <w:b/>
                <w:color w:val="000000"/>
                <w:szCs w:val="20"/>
              </w:rPr>
              <w:t>(137,966)</w:t>
            </w:r>
          </w:p>
        </w:tc>
        <w:tc>
          <w:tcPr>
            <w:tcW w:w="236" w:type="dxa"/>
            <w:tcBorders>
              <w:top w:val="nil"/>
              <w:left w:val="nil"/>
              <w:bottom w:val="nil"/>
              <w:right w:val="nil"/>
            </w:tcBorders>
            <w:shd w:val="clear" w:color="auto" w:fill="auto"/>
            <w:noWrap/>
            <w:vAlign w:val="center"/>
            <w:hideMark/>
          </w:tcPr>
          <w:p w14:paraId="46C735F9" w14:textId="77777777" w:rsidR="00235E6E" w:rsidRPr="00FE5524" w:rsidRDefault="00235E6E" w:rsidP="00235E6E">
            <w:pPr>
              <w:jc w:val="right"/>
              <w:rPr>
                <w:rFonts w:cs="Arial"/>
                <w:i/>
                <w:iCs/>
                <w:color w:val="000000"/>
                <w:szCs w:val="20"/>
              </w:rPr>
            </w:pPr>
          </w:p>
        </w:tc>
        <w:tc>
          <w:tcPr>
            <w:tcW w:w="1325" w:type="dxa"/>
            <w:tcBorders>
              <w:top w:val="single" w:sz="4" w:space="0" w:color="auto"/>
              <w:left w:val="nil"/>
              <w:bottom w:val="nil"/>
              <w:right w:val="nil"/>
            </w:tcBorders>
            <w:vAlign w:val="center"/>
          </w:tcPr>
          <w:p w14:paraId="636E5A6F" w14:textId="3F43CCEE" w:rsidR="00235E6E" w:rsidRPr="006C71F5" w:rsidRDefault="00235E6E" w:rsidP="00235E6E">
            <w:pPr>
              <w:jc w:val="right"/>
              <w:rPr>
                <w:rFonts w:cs="Arial"/>
                <w:bCs/>
                <w:color w:val="000000"/>
                <w:szCs w:val="20"/>
              </w:rPr>
            </w:pPr>
            <w:r w:rsidRPr="006C71F5">
              <w:rPr>
                <w:rFonts w:cs="Arial"/>
                <w:bCs/>
                <w:color w:val="000000"/>
                <w:szCs w:val="20"/>
              </w:rPr>
              <w:t>473,703</w:t>
            </w:r>
          </w:p>
        </w:tc>
        <w:tc>
          <w:tcPr>
            <w:tcW w:w="235" w:type="dxa"/>
            <w:tcBorders>
              <w:left w:val="nil"/>
              <w:bottom w:val="nil"/>
              <w:right w:val="nil"/>
            </w:tcBorders>
            <w:vAlign w:val="center"/>
          </w:tcPr>
          <w:p w14:paraId="1B905162" w14:textId="77777777" w:rsidR="00235E6E" w:rsidRPr="00FE5524" w:rsidRDefault="00235E6E" w:rsidP="00235E6E">
            <w:pPr>
              <w:jc w:val="right"/>
              <w:rPr>
                <w:rFonts w:cs="Arial"/>
                <w:color w:val="000000"/>
                <w:szCs w:val="20"/>
              </w:rPr>
            </w:pPr>
          </w:p>
        </w:tc>
        <w:tc>
          <w:tcPr>
            <w:tcW w:w="1351" w:type="dxa"/>
            <w:tcBorders>
              <w:top w:val="single" w:sz="4" w:space="0" w:color="auto"/>
              <w:left w:val="nil"/>
              <w:bottom w:val="nil"/>
              <w:right w:val="nil"/>
            </w:tcBorders>
            <w:shd w:val="clear" w:color="auto" w:fill="auto"/>
            <w:noWrap/>
            <w:vAlign w:val="center"/>
            <w:hideMark/>
          </w:tcPr>
          <w:p w14:paraId="0A8ED626" w14:textId="051B6941" w:rsidR="00235E6E" w:rsidRPr="00235E6E" w:rsidRDefault="00235E6E" w:rsidP="00235E6E">
            <w:pPr>
              <w:jc w:val="right"/>
              <w:rPr>
                <w:rFonts w:cs="Arial"/>
                <w:bCs/>
                <w:color w:val="000000"/>
                <w:szCs w:val="20"/>
              </w:rPr>
            </w:pPr>
            <w:r w:rsidRPr="00235E6E">
              <w:rPr>
                <w:bCs/>
                <w:color w:val="000000"/>
              </w:rPr>
              <w:t>(248,842)</w:t>
            </w:r>
          </w:p>
        </w:tc>
      </w:tr>
      <w:tr w:rsidR="006C71F5" w:rsidRPr="00FE5524" w14:paraId="09CAF65F" w14:textId="77777777" w:rsidTr="009F28F5">
        <w:trPr>
          <w:trHeight w:val="70"/>
        </w:trPr>
        <w:tc>
          <w:tcPr>
            <w:tcW w:w="4837" w:type="dxa"/>
            <w:tcBorders>
              <w:top w:val="nil"/>
              <w:left w:val="nil"/>
              <w:bottom w:val="nil"/>
              <w:right w:val="nil"/>
            </w:tcBorders>
            <w:shd w:val="clear" w:color="auto" w:fill="auto"/>
            <w:vAlign w:val="center"/>
            <w:hideMark/>
          </w:tcPr>
          <w:p w14:paraId="16C831B9" w14:textId="77777777" w:rsidR="006C71F5" w:rsidRPr="00FE5524" w:rsidRDefault="006C71F5" w:rsidP="006C71F5">
            <w:pPr>
              <w:jc w:val="left"/>
              <w:rPr>
                <w:rFonts w:cs="Arial"/>
                <w:b/>
                <w:bCs/>
                <w:color w:val="000000"/>
                <w:szCs w:val="20"/>
              </w:rPr>
            </w:pPr>
          </w:p>
        </w:tc>
        <w:tc>
          <w:tcPr>
            <w:tcW w:w="1672" w:type="dxa"/>
            <w:tcBorders>
              <w:top w:val="nil"/>
              <w:left w:val="nil"/>
              <w:bottom w:val="nil"/>
              <w:right w:val="nil"/>
            </w:tcBorders>
            <w:shd w:val="clear" w:color="auto" w:fill="auto"/>
            <w:noWrap/>
            <w:vAlign w:val="center"/>
          </w:tcPr>
          <w:p w14:paraId="19284C6B" w14:textId="77777777" w:rsidR="006C71F5" w:rsidRPr="006C71F5" w:rsidRDefault="006C71F5" w:rsidP="006C71F5">
            <w:pPr>
              <w:jc w:val="right"/>
              <w:rPr>
                <w:rFonts w:cs="Arial"/>
                <w:b/>
                <w:color w:val="000000"/>
                <w:szCs w:val="20"/>
                <w:highlight w:val="yellow"/>
              </w:rPr>
            </w:pPr>
          </w:p>
        </w:tc>
        <w:tc>
          <w:tcPr>
            <w:tcW w:w="236" w:type="dxa"/>
            <w:tcBorders>
              <w:top w:val="nil"/>
              <w:left w:val="nil"/>
              <w:bottom w:val="nil"/>
              <w:right w:val="nil"/>
            </w:tcBorders>
            <w:shd w:val="clear" w:color="auto" w:fill="auto"/>
            <w:noWrap/>
            <w:vAlign w:val="center"/>
            <w:hideMark/>
          </w:tcPr>
          <w:p w14:paraId="3A085FEA" w14:textId="77777777" w:rsidR="006C71F5" w:rsidRPr="00FE5524" w:rsidRDefault="006C71F5" w:rsidP="006C71F5">
            <w:pPr>
              <w:jc w:val="right"/>
              <w:rPr>
                <w:rFonts w:cs="Arial"/>
                <w:color w:val="000000"/>
                <w:szCs w:val="20"/>
              </w:rPr>
            </w:pPr>
          </w:p>
        </w:tc>
        <w:tc>
          <w:tcPr>
            <w:tcW w:w="1325" w:type="dxa"/>
            <w:tcBorders>
              <w:top w:val="nil"/>
              <w:left w:val="nil"/>
              <w:bottom w:val="nil"/>
              <w:right w:val="nil"/>
            </w:tcBorders>
            <w:vAlign w:val="center"/>
          </w:tcPr>
          <w:p w14:paraId="6E5472F1" w14:textId="77777777" w:rsidR="006C71F5" w:rsidRPr="006C71F5" w:rsidRDefault="006C71F5" w:rsidP="006C71F5">
            <w:pPr>
              <w:jc w:val="right"/>
              <w:rPr>
                <w:rFonts w:cs="Arial"/>
                <w:bCs/>
                <w:color w:val="000000"/>
                <w:szCs w:val="20"/>
              </w:rPr>
            </w:pPr>
          </w:p>
        </w:tc>
        <w:tc>
          <w:tcPr>
            <w:tcW w:w="235" w:type="dxa"/>
            <w:tcBorders>
              <w:top w:val="nil"/>
              <w:left w:val="nil"/>
              <w:bottom w:val="nil"/>
              <w:right w:val="nil"/>
            </w:tcBorders>
            <w:vAlign w:val="center"/>
          </w:tcPr>
          <w:p w14:paraId="38CA66B6" w14:textId="77777777" w:rsidR="006C71F5" w:rsidRPr="00FE5524" w:rsidRDefault="006C71F5" w:rsidP="006C71F5">
            <w:pPr>
              <w:jc w:val="right"/>
              <w:rPr>
                <w:rFonts w:cs="Arial"/>
                <w:bCs/>
                <w:color w:val="000000"/>
                <w:szCs w:val="20"/>
              </w:rPr>
            </w:pPr>
          </w:p>
        </w:tc>
        <w:tc>
          <w:tcPr>
            <w:tcW w:w="1351" w:type="dxa"/>
            <w:tcBorders>
              <w:top w:val="nil"/>
              <w:left w:val="nil"/>
              <w:bottom w:val="nil"/>
              <w:right w:val="nil"/>
            </w:tcBorders>
            <w:shd w:val="clear" w:color="auto" w:fill="auto"/>
            <w:noWrap/>
            <w:vAlign w:val="center"/>
            <w:hideMark/>
          </w:tcPr>
          <w:p w14:paraId="47D321F8" w14:textId="77777777" w:rsidR="006C71F5" w:rsidRPr="00FE5524" w:rsidRDefault="006C71F5" w:rsidP="006C71F5">
            <w:pPr>
              <w:jc w:val="right"/>
              <w:rPr>
                <w:rFonts w:cs="Arial"/>
                <w:bCs/>
                <w:color w:val="000000"/>
                <w:szCs w:val="20"/>
              </w:rPr>
            </w:pPr>
          </w:p>
        </w:tc>
      </w:tr>
      <w:tr w:rsidR="006C71F5" w:rsidRPr="00FE5524" w14:paraId="33BEC3DB" w14:textId="77777777" w:rsidTr="009F28F5">
        <w:trPr>
          <w:trHeight w:val="227"/>
        </w:trPr>
        <w:tc>
          <w:tcPr>
            <w:tcW w:w="4837" w:type="dxa"/>
            <w:tcBorders>
              <w:top w:val="nil"/>
              <w:left w:val="nil"/>
              <w:bottom w:val="nil"/>
              <w:right w:val="nil"/>
            </w:tcBorders>
            <w:shd w:val="clear" w:color="auto" w:fill="auto"/>
            <w:vAlign w:val="center"/>
            <w:hideMark/>
          </w:tcPr>
          <w:p w14:paraId="4A5A54BB" w14:textId="77777777" w:rsidR="006C71F5" w:rsidRPr="00FE5524" w:rsidRDefault="006C71F5" w:rsidP="006C71F5">
            <w:pPr>
              <w:jc w:val="left"/>
              <w:rPr>
                <w:rFonts w:cs="Arial"/>
                <w:b/>
                <w:bCs/>
                <w:color w:val="000000"/>
                <w:szCs w:val="20"/>
              </w:rPr>
            </w:pPr>
            <w:r w:rsidRPr="00FE5524">
              <w:rPr>
                <w:rFonts w:cs="Arial"/>
                <w:b/>
                <w:bCs/>
                <w:color w:val="000000"/>
                <w:szCs w:val="20"/>
              </w:rPr>
              <w:t>Financing activities</w:t>
            </w:r>
          </w:p>
        </w:tc>
        <w:tc>
          <w:tcPr>
            <w:tcW w:w="1672" w:type="dxa"/>
            <w:tcBorders>
              <w:top w:val="nil"/>
              <w:left w:val="nil"/>
              <w:bottom w:val="nil"/>
              <w:right w:val="nil"/>
            </w:tcBorders>
            <w:shd w:val="clear" w:color="auto" w:fill="auto"/>
            <w:noWrap/>
            <w:vAlign w:val="center"/>
          </w:tcPr>
          <w:p w14:paraId="067168F2" w14:textId="77777777" w:rsidR="006C71F5" w:rsidRPr="006C71F5" w:rsidRDefault="006C71F5" w:rsidP="006C71F5">
            <w:pPr>
              <w:jc w:val="right"/>
              <w:rPr>
                <w:rFonts w:cs="Arial"/>
                <w:b/>
                <w:color w:val="000000"/>
                <w:szCs w:val="20"/>
                <w:highlight w:val="yellow"/>
              </w:rPr>
            </w:pPr>
          </w:p>
        </w:tc>
        <w:tc>
          <w:tcPr>
            <w:tcW w:w="236" w:type="dxa"/>
            <w:tcBorders>
              <w:top w:val="nil"/>
              <w:left w:val="nil"/>
              <w:bottom w:val="nil"/>
              <w:right w:val="nil"/>
            </w:tcBorders>
            <w:shd w:val="clear" w:color="auto" w:fill="auto"/>
            <w:noWrap/>
            <w:vAlign w:val="center"/>
            <w:hideMark/>
          </w:tcPr>
          <w:p w14:paraId="47D3CBAE" w14:textId="77777777" w:rsidR="006C71F5" w:rsidRPr="00FE5524" w:rsidRDefault="006C71F5" w:rsidP="006C71F5">
            <w:pPr>
              <w:jc w:val="right"/>
              <w:rPr>
                <w:rFonts w:cs="Arial"/>
                <w:color w:val="000000"/>
                <w:szCs w:val="20"/>
              </w:rPr>
            </w:pPr>
          </w:p>
        </w:tc>
        <w:tc>
          <w:tcPr>
            <w:tcW w:w="1325" w:type="dxa"/>
            <w:tcBorders>
              <w:top w:val="nil"/>
              <w:left w:val="nil"/>
              <w:bottom w:val="nil"/>
              <w:right w:val="nil"/>
            </w:tcBorders>
            <w:vAlign w:val="center"/>
          </w:tcPr>
          <w:p w14:paraId="23399BCB" w14:textId="77777777" w:rsidR="006C71F5" w:rsidRPr="006C71F5" w:rsidRDefault="006C71F5" w:rsidP="006C71F5">
            <w:pPr>
              <w:jc w:val="right"/>
              <w:rPr>
                <w:rFonts w:cs="Arial"/>
                <w:bCs/>
                <w:color w:val="000000"/>
                <w:szCs w:val="20"/>
              </w:rPr>
            </w:pPr>
          </w:p>
        </w:tc>
        <w:tc>
          <w:tcPr>
            <w:tcW w:w="235" w:type="dxa"/>
            <w:tcBorders>
              <w:top w:val="nil"/>
              <w:left w:val="nil"/>
              <w:bottom w:val="nil"/>
              <w:right w:val="nil"/>
            </w:tcBorders>
            <w:vAlign w:val="center"/>
          </w:tcPr>
          <w:p w14:paraId="741A7C75" w14:textId="77777777" w:rsidR="006C71F5" w:rsidRPr="00FE5524" w:rsidRDefault="006C71F5" w:rsidP="006C71F5">
            <w:pPr>
              <w:jc w:val="right"/>
              <w:rPr>
                <w:rFonts w:cs="Arial"/>
                <w:bCs/>
                <w:color w:val="000000"/>
                <w:szCs w:val="20"/>
              </w:rPr>
            </w:pPr>
          </w:p>
        </w:tc>
        <w:tc>
          <w:tcPr>
            <w:tcW w:w="1351" w:type="dxa"/>
            <w:tcBorders>
              <w:top w:val="nil"/>
              <w:left w:val="nil"/>
              <w:bottom w:val="nil"/>
              <w:right w:val="nil"/>
            </w:tcBorders>
            <w:shd w:val="clear" w:color="auto" w:fill="auto"/>
            <w:noWrap/>
            <w:vAlign w:val="center"/>
            <w:hideMark/>
          </w:tcPr>
          <w:p w14:paraId="372579CF" w14:textId="77777777" w:rsidR="006C71F5" w:rsidRPr="00FE5524" w:rsidRDefault="006C71F5" w:rsidP="006C71F5">
            <w:pPr>
              <w:jc w:val="right"/>
              <w:rPr>
                <w:rFonts w:cs="Arial"/>
                <w:bCs/>
                <w:color w:val="000000"/>
                <w:szCs w:val="20"/>
              </w:rPr>
            </w:pPr>
          </w:p>
        </w:tc>
      </w:tr>
      <w:tr w:rsidR="00EC7387" w:rsidRPr="00FE5524" w14:paraId="1819BFFA" w14:textId="77777777" w:rsidTr="00A115C1">
        <w:trPr>
          <w:trHeight w:val="227"/>
        </w:trPr>
        <w:tc>
          <w:tcPr>
            <w:tcW w:w="4837" w:type="dxa"/>
            <w:tcBorders>
              <w:top w:val="nil"/>
              <w:left w:val="nil"/>
              <w:bottom w:val="nil"/>
              <w:right w:val="nil"/>
            </w:tcBorders>
            <w:shd w:val="clear" w:color="auto" w:fill="auto"/>
            <w:vAlign w:val="center"/>
          </w:tcPr>
          <w:p w14:paraId="1F2C9B78" w14:textId="6170841F" w:rsidR="00EC7387" w:rsidRDefault="00EC7387" w:rsidP="00EC7387">
            <w:pPr>
              <w:jc w:val="left"/>
              <w:rPr>
                <w:rFonts w:cs="Arial"/>
                <w:bCs/>
                <w:color w:val="000000"/>
                <w:szCs w:val="20"/>
              </w:rPr>
            </w:pPr>
            <w:r w:rsidRPr="008E6C3A">
              <w:rPr>
                <w:color w:val="000000"/>
              </w:rPr>
              <w:t>Proceeds from issuing share capital</w:t>
            </w:r>
          </w:p>
        </w:tc>
        <w:tc>
          <w:tcPr>
            <w:tcW w:w="1672" w:type="dxa"/>
            <w:tcBorders>
              <w:top w:val="nil"/>
              <w:left w:val="nil"/>
              <w:bottom w:val="nil"/>
              <w:right w:val="nil"/>
            </w:tcBorders>
            <w:shd w:val="clear" w:color="auto" w:fill="auto"/>
            <w:noWrap/>
          </w:tcPr>
          <w:p w14:paraId="0D551440" w14:textId="7137B717" w:rsidR="00EC7387" w:rsidRPr="00EC7387" w:rsidRDefault="00EC7387" w:rsidP="00EC7387">
            <w:pPr>
              <w:jc w:val="right"/>
              <w:rPr>
                <w:rFonts w:cs="Arial"/>
                <w:b/>
                <w:bCs/>
                <w:color w:val="000000"/>
                <w:szCs w:val="20"/>
                <w:highlight w:val="yellow"/>
              </w:rPr>
            </w:pPr>
            <w:r w:rsidRPr="00EC7387">
              <w:rPr>
                <w:b/>
                <w:bCs/>
              </w:rPr>
              <w:t xml:space="preserve"> -   </w:t>
            </w:r>
          </w:p>
        </w:tc>
        <w:tc>
          <w:tcPr>
            <w:tcW w:w="236" w:type="dxa"/>
            <w:tcBorders>
              <w:top w:val="nil"/>
              <w:left w:val="nil"/>
              <w:bottom w:val="nil"/>
              <w:right w:val="nil"/>
            </w:tcBorders>
            <w:shd w:val="clear" w:color="auto" w:fill="auto"/>
            <w:noWrap/>
            <w:vAlign w:val="center"/>
          </w:tcPr>
          <w:p w14:paraId="13F6A3EF" w14:textId="77777777" w:rsidR="00EC7387" w:rsidRPr="00FE5524" w:rsidRDefault="00EC7387" w:rsidP="00EC7387">
            <w:pPr>
              <w:jc w:val="right"/>
              <w:rPr>
                <w:rFonts w:cs="Arial"/>
                <w:color w:val="000000"/>
                <w:szCs w:val="20"/>
              </w:rPr>
            </w:pPr>
          </w:p>
        </w:tc>
        <w:tc>
          <w:tcPr>
            <w:tcW w:w="1325" w:type="dxa"/>
            <w:tcBorders>
              <w:top w:val="nil"/>
              <w:left w:val="nil"/>
              <w:bottom w:val="nil"/>
              <w:right w:val="nil"/>
            </w:tcBorders>
            <w:vAlign w:val="center"/>
          </w:tcPr>
          <w:p w14:paraId="77FBC2A4" w14:textId="1C640471" w:rsidR="00EC7387" w:rsidRPr="006C71F5" w:rsidRDefault="00EC7387" w:rsidP="00EC7387">
            <w:pPr>
              <w:jc w:val="right"/>
              <w:rPr>
                <w:rFonts w:cs="Arial"/>
                <w:bCs/>
                <w:color w:val="000000"/>
                <w:szCs w:val="20"/>
              </w:rPr>
            </w:pPr>
            <w:r w:rsidRPr="006C71F5">
              <w:rPr>
                <w:rFonts w:cs="Arial"/>
                <w:bCs/>
                <w:color w:val="000000"/>
                <w:szCs w:val="20"/>
              </w:rPr>
              <w:t>-</w:t>
            </w:r>
          </w:p>
        </w:tc>
        <w:tc>
          <w:tcPr>
            <w:tcW w:w="235" w:type="dxa"/>
            <w:tcBorders>
              <w:top w:val="nil"/>
              <w:left w:val="nil"/>
              <w:bottom w:val="nil"/>
              <w:right w:val="nil"/>
            </w:tcBorders>
            <w:vAlign w:val="center"/>
          </w:tcPr>
          <w:p w14:paraId="1066FDF9" w14:textId="77777777" w:rsidR="00EC7387" w:rsidRPr="00FE5524" w:rsidRDefault="00EC7387" w:rsidP="00EC7387">
            <w:pPr>
              <w:jc w:val="right"/>
              <w:rPr>
                <w:rFonts w:cs="Arial"/>
                <w:bCs/>
                <w:color w:val="000000"/>
                <w:szCs w:val="20"/>
              </w:rPr>
            </w:pPr>
          </w:p>
        </w:tc>
        <w:tc>
          <w:tcPr>
            <w:tcW w:w="1351" w:type="dxa"/>
            <w:tcBorders>
              <w:top w:val="nil"/>
              <w:left w:val="nil"/>
              <w:bottom w:val="nil"/>
              <w:right w:val="nil"/>
            </w:tcBorders>
            <w:shd w:val="clear" w:color="auto" w:fill="auto"/>
            <w:noWrap/>
            <w:vAlign w:val="center"/>
          </w:tcPr>
          <w:p w14:paraId="5A29FE9D" w14:textId="2610FE55" w:rsidR="00EC7387" w:rsidRPr="00083F9C" w:rsidRDefault="00EC7387" w:rsidP="00EC7387">
            <w:pPr>
              <w:jc w:val="right"/>
              <w:rPr>
                <w:rFonts w:cs="Arial"/>
                <w:bCs/>
                <w:color w:val="000000"/>
                <w:szCs w:val="20"/>
              </w:rPr>
            </w:pPr>
            <w:r w:rsidRPr="00083F9C">
              <w:rPr>
                <w:bCs/>
                <w:color w:val="000000"/>
              </w:rPr>
              <w:t>-</w:t>
            </w:r>
          </w:p>
        </w:tc>
      </w:tr>
      <w:tr w:rsidR="00EC7387" w:rsidRPr="00FE5524" w14:paraId="75D78452" w14:textId="77777777" w:rsidTr="008854E0">
        <w:trPr>
          <w:trHeight w:val="227"/>
        </w:trPr>
        <w:tc>
          <w:tcPr>
            <w:tcW w:w="4837" w:type="dxa"/>
            <w:tcBorders>
              <w:top w:val="nil"/>
              <w:left w:val="nil"/>
              <w:bottom w:val="nil"/>
              <w:right w:val="nil"/>
            </w:tcBorders>
            <w:shd w:val="clear" w:color="auto" w:fill="auto"/>
            <w:vAlign w:val="center"/>
          </w:tcPr>
          <w:p w14:paraId="5B118A40" w14:textId="77777777" w:rsidR="00EC7387" w:rsidRPr="0005116F" w:rsidRDefault="00EC7387" w:rsidP="00EC7387">
            <w:pPr>
              <w:jc w:val="left"/>
              <w:rPr>
                <w:rFonts w:cs="Arial"/>
                <w:bCs/>
                <w:color w:val="000000"/>
                <w:szCs w:val="20"/>
              </w:rPr>
            </w:pPr>
            <w:r>
              <w:rPr>
                <w:rFonts w:cs="Arial"/>
                <w:bCs/>
                <w:color w:val="000000"/>
                <w:szCs w:val="20"/>
              </w:rPr>
              <w:t>Loans issued/(repaid)</w:t>
            </w:r>
          </w:p>
        </w:tc>
        <w:tc>
          <w:tcPr>
            <w:tcW w:w="1672" w:type="dxa"/>
            <w:tcBorders>
              <w:top w:val="nil"/>
              <w:left w:val="nil"/>
              <w:bottom w:val="nil"/>
              <w:right w:val="nil"/>
            </w:tcBorders>
            <w:shd w:val="clear" w:color="auto" w:fill="auto"/>
            <w:noWrap/>
          </w:tcPr>
          <w:p w14:paraId="4AF1B0C3" w14:textId="6EA8324D" w:rsidR="00EC7387" w:rsidRPr="00EC7387" w:rsidRDefault="00EC7387" w:rsidP="00EC7387">
            <w:pPr>
              <w:jc w:val="right"/>
              <w:rPr>
                <w:rFonts w:cs="Arial"/>
                <w:b/>
                <w:bCs/>
                <w:color w:val="000000"/>
                <w:szCs w:val="20"/>
                <w:highlight w:val="yellow"/>
              </w:rPr>
            </w:pPr>
            <w:r w:rsidRPr="00EC7387">
              <w:rPr>
                <w:b/>
                <w:bCs/>
              </w:rPr>
              <w:t xml:space="preserve"> (683,097)</w:t>
            </w:r>
          </w:p>
        </w:tc>
        <w:tc>
          <w:tcPr>
            <w:tcW w:w="236" w:type="dxa"/>
            <w:tcBorders>
              <w:top w:val="nil"/>
              <w:left w:val="nil"/>
              <w:bottom w:val="nil"/>
              <w:right w:val="nil"/>
            </w:tcBorders>
            <w:shd w:val="clear" w:color="auto" w:fill="auto"/>
            <w:noWrap/>
            <w:vAlign w:val="center"/>
          </w:tcPr>
          <w:p w14:paraId="3516F7D1" w14:textId="77777777" w:rsidR="00EC7387" w:rsidRPr="00FE5524" w:rsidRDefault="00EC7387" w:rsidP="00EC7387">
            <w:pPr>
              <w:jc w:val="right"/>
              <w:rPr>
                <w:rFonts w:cs="Arial"/>
                <w:color w:val="000000"/>
                <w:szCs w:val="20"/>
              </w:rPr>
            </w:pPr>
          </w:p>
        </w:tc>
        <w:tc>
          <w:tcPr>
            <w:tcW w:w="1325" w:type="dxa"/>
            <w:tcBorders>
              <w:top w:val="nil"/>
              <w:left w:val="nil"/>
              <w:bottom w:val="nil"/>
              <w:right w:val="nil"/>
            </w:tcBorders>
          </w:tcPr>
          <w:p w14:paraId="4D2DD1A2" w14:textId="7A1B3750" w:rsidR="00EC7387" w:rsidRPr="006C71F5" w:rsidRDefault="00EC7387" w:rsidP="00EC7387">
            <w:pPr>
              <w:jc w:val="right"/>
              <w:rPr>
                <w:rFonts w:cs="Arial"/>
                <w:bCs/>
                <w:color w:val="000000"/>
                <w:szCs w:val="20"/>
              </w:rPr>
            </w:pPr>
            <w:r w:rsidRPr="006C71F5">
              <w:rPr>
                <w:bCs/>
              </w:rPr>
              <w:t>(1,987,957)</w:t>
            </w:r>
          </w:p>
        </w:tc>
        <w:tc>
          <w:tcPr>
            <w:tcW w:w="235" w:type="dxa"/>
            <w:tcBorders>
              <w:top w:val="nil"/>
              <w:left w:val="nil"/>
              <w:bottom w:val="nil"/>
              <w:right w:val="nil"/>
            </w:tcBorders>
            <w:vAlign w:val="center"/>
          </w:tcPr>
          <w:p w14:paraId="71D02358" w14:textId="77777777" w:rsidR="00EC7387" w:rsidRPr="00FE5524" w:rsidRDefault="00EC7387" w:rsidP="00EC7387">
            <w:pPr>
              <w:jc w:val="right"/>
              <w:rPr>
                <w:rFonts w:cs="Arial"/>
                <w:bCs/>
                <w:color w:val="000000"/>
                <w:szCs w:val="20"/>
              </w:rPr>
            </w:pPr>
          </w:p>
        </w:tc>
        <w:tc>
          <w:tcPr>
            <w:tcW w:w="1351" w:type="dxa"/>
            <w:tcBorders>
              <w:top w:val="nil"/>
              <w:left w:val="nil"/>
              <w:bottom w:val="nil"/>
              <w:right w:val="nil"/>
            </w:tcBorders>
            <w:shd w:val="clear" w:color="auto" w:fill="auto"/>
            <w:noWrap/>
          </w:tcPr>
          <w:p w14:paraId="58E8CB99" w14:textId="2ECF24F3" w:rsidR="00EC7387" w:rsidRPr="00083F9C" w:rsidRDefault="00EC7387" w:rsidP="00EC7387">
            <w:pPr>
              <w:jc w:val="right"/>
              <w:rPr>
                <w:rFonts w:cs="Arial"/>
                <w:bCs/>
                <w:color w:val="000000"/>
                <w:szCs w:val="20"/>
              </w:rPr>
            </w:pPr>
            <w:r w:rsidRPr="00083F9C">
              <w:rPr>
                <w:bCs/>
              </w:rPr>
              <w:t xml:space="preserve"> (241,096)</w:t>
            </w:r>
          </w:p>
        </w:tc>
      </w:tr>
      <w:tr w:rsidR="00EC7387" w:rsidRPr="00FE5524" w14:paraId="67A19C87" w14:textId="77777777" w:rsidTr="008854E0">
        <w:trPr>
          <w:trHeight w:val="227"/>
        </w:trPr>
        <w:tc>
          <w:tcPr>
            <w:tcW w:w="4837" w:type="dxa"/>
            <w:tcBorders>
              <w:top w:val="nil"/>
              <w:left w:val="nil"/>
              <w:bottom w:val="nil"/>
              <w:right w:val="nil"/>
            </w:tcBorders>
            <w:shd w:val="clear" w:color="auto" w:fill="auto"/>
            <w:vAlign w:val="center"/>
            <w:hideMark/>
          </w:tcPr>
          <w:p w14:paraId="67FC3286" w14:textId="77777777" w:rsidR="00EC7387" w:rsidRPr="00FE5524" w:rsidRDefault="00EC7387" w:rsidP="00EC7387">
            <w:pPr>
              <w:jc w:val="left"/>
              <w:rPr>
                <w:rFonts w:cs="Arial"/>
                <w:color w:val="000000"/>
                <w:szCs w:val="20"/>
              </w:rPr>
            </w:pPr>
            <w:r w:rsidRPr="00FE5524">
              <w:rPr>
                <w:rFonts w:cs="Arial"/>
                <w:color w:val="000000"/>
                <w:szCs w:val="20"/>
              </w:rPr>
              <w:t>Interests paid and other charges</w:t>
            </w:r>
          </w:p>
        </w:tc>
        <w:tc>
          <w:tcPr>
            <w:tcW w:w="1672" w:type="dxa"/>
            <w:tcBorders>
              <w:top w:val="nil"/>
              <w:left w:val="nil"/>
              <w:bottom w:val="nil"/>
              <w:right w:val="nil"/>
            </w:tcBorders>
            <w:shd w:val="clear" w:color="auto" w:fill="auto"/>
            <w:noWrap/>
          </w:tcPr>
          <w:p w14:paraId="512B3EE2" w14:textId="713A04AC" w:rsidR="00EC7387" w:rsidRPr="00EC7387" w:rsidRDefault="00EC7387" w:rsidP="00EC7387">
            <w:pPr>
              <w:jc w:val="right"/>
              <w:rPr>
                <w:rFonts w:cs="Arial"/>
                <w:b/>
                <w:bCs/>
                <w:color w:val="000000"/>
                <w:szCs w:val="20"/>
                <w:highlight w:val="yellow"/>
              </w:rPr>
            </w:pPr>
            <w:r w:rsidRPr="00EC7387">
              <w:rPr>
                <w:b/>
                <w:bCs/>
              </w:rPr>
              <w:t xml:space="preserve"> (1,173,890)</w:t>
            </w:r>
          </w:p>
        </w:tc>
        <w:tc>
          <w:tcPr>
            <w:tcW w:w="236" w:type="dxa"/>
            <w:tcBorders>
              <w:top w:val="nil"/>
              <w:left w:val="nil"/>
              <w:bottom w:val="nil"/>
              <w:right w:val="nil"/>
            </w:tcBorders>
            <w:shd w:val="clear" w:color="auto" w:fill="auto"/>
            <w:noWrap/>
            <w:vAlign w:val="center"/>
            <w:hideMark/>
          </w:tcPr>
          <w:p w14:paraId="031835C7" w14:textId="77777777" w:rsidR="00EC7387" w:rsidRPr="00FE5524" w:rsidRDefault="00EC7387" w:rsidP="00EC7387">
            <w:pPr>
              <w:jc w:val="right"/>
              <w:rPr>
                <w:rFonts w:cs="Arial"/>
                <w:color w:val="000000"/>
                <w:szCs w:val="20"/>
              </w:rPr>
            </w:pPr>
          </w:p>
        </w:tc>
        <w:tc>
          <w:tcPr>
            <w:tcW w:w="1325" w:type="dxa"/>
            <w:tcBorders>
              <w:top w:val="nil"/>
              <w:left w:val="nil"/>
              <w:bottom w:val="nil"/>
              <w:right w:val="nil"/>
            </w:tcBorders>
          </w:tcPr>
          <w:p w14:paraId="52D3C651" w14:textId="27FA22BB" w:rsidR="00EC7387" w:rsidRPr="006C71F5" w:rsidRDefault="00EC7387" w:rsidP="00EC7387">
            <w:pPr>
              <w:jc w:val="right"/>
              <w:rPr>
                <w:rFonts w:cs="Arial"/>
                <w:bCs/>
                <w:color w:val="000000"/>
                <w:szCs w:val="20"/>
              </w:rPr>
            </w:pPr>
            <w:r w:rsidRPr="006C71F5">
              <w:rPr>
                <w:bCs/>
              </w:rPr>
              <w:t xml:space="preserve"> (1,306,459)</w:t>
            </w:r>
          </w:p>
        </w:tc>
        <w:tc>
          <w:tcPr>
            <w:tcW w:w="235" w:type="dxa"/>
            <w:tcBorders>
              <w:top w:val="nil"/>
              <w:left w:val="nil"/>
              <w:bottom w:val="nil"/>
              <w:right w:val="nil"/>
            </w:tcBorders>
            <w:vAlign w:val="center"/>
          </w:tcPr>
          <w:p w14:paraId="216C0605" w14:textId="77777777" w:rsidR="00EC7387" w:rsidRPr="00FE5524" w:rsidRDefault="00EC7387" w:rsidP="00EC7387">
            <w:pPr>
              <w:jc w:val="right"/>
              <w:rPr>
                <w:rFonts w:cs="Arial"/>
                <w:color w:val="000000"/>
                <w:szCs w:val="20"/>
              </w:rPr>
            </w:pPr>
          </w:p>
        </w:tc>
        <w:tc>
          <w:tcPr>
            <w:tcW w:w="1351" w:type="dxa"/>
            <w:tcBorders>
              <w:top w:val="nil"/>
              <w:left w:val="nil"/>
              <w:bottom w:val="nil"/>
              <w:right w:val="nil"/>
            </w:tcBorders>
            <w:shd w:val="clear" w:color="auto" w:fill="auto"/>
            <w:noWrap/>
            <w:hideMark/>
          </w:tcPr>
          <w:p w14:paraId="482FAA35" w14:textId="560CCB28" w:rsidR="00EC7387" w:rsidRPr="00083F9C" w:rsidRDefault="00EC7387" w:rsidP="00EC7387">
            <w:pPr>
              <w:jc w:val="right"/>
              <w:rPr>
                <w:rFonts w:cs="Arial"/>
                <w:bCs/>
                <w:color w:val="000000"/>
                <w:szCs w:val="20"/>
              </w:rPr>
            </w:pPr>
            <w:r w:rsidRPr="00083F9C">
              <w:rPr>
                <w:bCs/>
              </w:rPr>
              <w:t xml:space="preserve">  (2,341,512)</w:t>
            </w:r>
          </w:p>
        </w:tc>
      </w:tr>
      <w:tr w:rsidR="00EC7387" w:rsidRPr="00FE5524" w14:paraId="05F6AEAF" w14:textId="77777777" w:rsidTr="00A115C1">
        <w:trPr>
          <w:trHeight w:val="227"/>
        </w:trPr>
        <w:tc>
          <w:tcPr>
            <w:tcW w:w="4837" w:type="dxa"/>
            <w:tcBorders>
              <w:top w:val="nil"/>
              <w:left w:val="nil"/>
              <w:bottom w:val="nil"/>
              <w:right w:val="nil"/>
            </w:tcBorders>
            <w:shd w:val="clear" w:color="auto" w:fill="auto"/>
            <w:vAlign w:val="center"/>
          </w:tcPr>
          <w:p w14:paraId="3DFEC8C0" w14:textId="2071C7DE" w:rsidR="00EC7387" w:rsidRPr="00FE5524" w:rsidRDefault="00EC7387" w:rsidP="00EC7387">
            <w:pPr>
              <w:jc w:val="left"/>
              <w:rPr>
                <w:rFonts w:cs="Arial"/>
                <w:color w:val="000000"/>
                <w:szCs w:val="20"/>
              </w:rPr>
            </w:pPr>
            <w:r w:rsidRPr="008E6C3A">
              <w:rPr>
                <w:color w:val="000000"/>
              </w:rPr>
              <w:t>Loans granted from shareholders</w:t>
            </w:r>
          </w:p>
        </w:tc>
        <w:tc>
          <w:tcPr>
            <w:tcW w:w="1672" w:type="dxa"/>
            <w:tcBorders>
              <w:top w:val="nil"/>
              <w:left w:val="nil"/>
              <w:bottom w:val="nil"/>
              <w:right w:val="nil"/>
            </w:tcBorders>
            <w:shd w:val="clear" w:color="auto" w:fill="auto"/>
            <w:noWrap/>
          </w:tcPr>
          <w:p w14:paraId="72684231" w14:textId="6FEEB172" w:rsidR="00EC7387" w:rsidRPr="00EC7387" w:rsidRDefault="00EC7387" w:rsidP="00EC7387">
            <w:pPr>
              <w:jc w:val="right"/>
              <w:rPr>
                <w:rFonts w:cs="Arial"/>
                <w:b/>
                <w:bCs/>
                <w:color w:val="000000"/>
                <w:szCs w:val="20"/>
                <w:highlight w:val="yellow"/>
              </w:rPr>
            </w:pPr>
            <w:r w:rsidRPr="00EC7387">
              <w:rPr>
                <w:b/>
                <w:bCs/>
              </w:rPr>
              <w:t xml:space="preserve"> 576,475 </w:t>
            </w:r>
          </w:p>
        </w:tc>
        <w:tc>
          <w:tcPr>
            <w:tcW w:w="236" w:type="dxa"/>
            <w:tcBorders>
              <w:top w:val="nil"/>
              <w:left w:val="nil"/>
              <w:bottom w:val="nil"/>
              <w:right w:val="nil"/>
            </w:tcBorders>
            <w:shd w:val="clear" w:color="auto" w:fill="auto"/>
            <w:noWrap/>
            <w:vAlign w:val="center"/>
          </w:tcPr>
          <w:p w14:paraId="24C046D7" w14:textId="77777777" w:rsidR="00EC7387" w:rsidRPr="00FE5524" w:rsidRDefault="00EC7387" w:rsidP="00EC7387">
            <w:pPr>
              <w:jc w:val="right"/>
              <w:rPr>
                <w:rFonts w:cs="Arial"/>
                <w:color w:val="000000"/>
                <w:szCs w:val="20"/>
              </w:rPr>
            </w:pPr>
          </w:p>
        </w:tc>
        <w:tc>
          <w:tcPr>
            <w:tcW w:w="1325" w:type="dxa"/>
            <w:tcBorders>
              <w:top w:val="nil"/>
              <w:left w:val="nil"/>
              <w:bottom w:val="nil"/>
              <w:right w:val="nil"/>
            </w:tcBorders>
            <w:vAlign w:val="center"/>
          </w:tcPr>
          <w:p w14:paraId="7F6A7573" w14:textId="711E9D57" w:rsidR="00EC7387" w:rsidRPr="006C71F5" w:rsidRDefault="00EC7387" w:rsidP="00EC7387">
            <w:pPr>
              <w:jc w:val="right"/>
              <w:rPr>
                <w:rFonts w:cs="Arial"/>
                <w:bCs/>
                <w:color w:val="000000"/>
                <w:szCs w:val="20"/>
              </w:rPr>
            </w:pPr>
            <w:r w:rsidRPr="006C71F5">
              <w:rPr>
                <w:rFonts w:cs="Arial"/>
                <w:bCs/>
                <w:color w:val="000000"/>
                <w:szCs w:val="20"/>
              </w:rPr>
              <w:t>734,769</w:t>
            </w:r>
          </w:p>
        </w:tc>
        <w:tc>
          <w:tcPr>
            <w:tcW w:w="235" w:type="dxa"/>
            <w:tcBorders>
              <w:top w:val="nil"/>
              <w:left w:val="nil"/>
              <w:bottom w:val="nil"/>
              <w:right w:val="nil"/>
            </w:tcBorders>
            <w:vAlign w:val="center"/>
          </w:tcPr>
          <w:p w14:paraId="3228CAB1" w14:textId="77777777" w:rsidR="00EC7387" w:rsidRPr="00FE5524" w:rsidRDefault="00EC7387" w:rsidP="00EC7387">
            <w:pPr>
              <w:jc w:val="right"/>
              <w:rPr>
                <w:rFonts w:cs="Arial"/>
                <w:color w:val="000000"/>
                <w:szCs w:val="20"/>
              </w:rPr>
            </w:pPr>
          </w:p>
        </w:tc>
        <w:tc>
          <w:tcPr>
            <w:tcW w:w="1351" w:type="dxa"/>
            <w:tcBorders>
              <w:top w:val="nil"/>
              <w:left w:val="nil"/>
              <w:bottom w:val="nil"/>
              <w:right w:val="nil"/>
            </w:tcBorders>
            <w:shd w:val="clear" w:color="auto" w:fill="auto"/>
            <w:noWrap/>
          </w:tcPr>
          <w:p w14:paraId="61F4C356" w14:textId="34B72022" w:rsidR="00EC7387" w:rsidRPr="00083F9C" w:rsidRDefault="00EC7387" w:rsidP="00EC7387">
            <w:pPr>
              <w:jc w:val="right"/>
              <w:rPr>
                <w:rFonts w:cs="Arial"/>
                <w:bCs/>
                <w:color w:val="000000"/>
                <w:szCs w:val="20"/>
              </w:rPr>
            </w:pPr>
            <w:r w:rsidRPr="00083F9C">
              <w:rPr>
                <w:bCs/>
              </w:rPr>
              <w:t xml:space="preserve"> 1,416,131 </w:t>
            </w:r>
          </w:p>
        </w:tc>
      </w:tr>
      <w:tr w:rsidR="006C71F5" w:rsidRPr="00FE5524" w14:paraId="6D1999D4" w14:textId="77777777" w:rsidTr="009F28F5">
        <w:trPr>
          <w:trHeight w:val="227"/>
        </w:trPr>
        <w:tc>
          <w:tcPr>
            <w:tcW w:w="4837" w:type="dxa"/>
            <w:tcBorders>
              <w:top w:val="nil"/>
              <w:left w:val="nil"/>
              <w:bottom w:val="nil"/>
              <w:right w:val="nil"/>
            </w:tcBorders>
            <w:shd w:val="clear" w:color="auto" w:fill="auto"/>
            <w:vAlign w:val="center"/>
            <w:hideMark/>
          </w:tcPr>
          <w:p w14:paraId="63982D63" w14:textId="77777777" w:rsidR="006C71F5" w:rsidRPr="00FE5524" w:rsidRDefault="006C71F5" w:rsidP="006C71F5">
            <w:pPr>
              <w:jc w:val="left"/>
              <w:rPr>
                <w:rFonts w:cs="Arial"/>
                <w:color w:val="000000"/>
                <w:szCs w:val="20"/>
              </w:rPr>
            </w:pPr>
            <w:r w:rsidRPr="00FE5524">
              <w:rPr>
                <w:rFonts w:cs="Arial"/>
                <w:b/>
                <w:bCs/>
                <w:color w:val="000000"/>
                <w:szCs w:val="20"/>
              </w:rPr>
              <w:t>Net cash inflow/(outflow) from financing activities</w:t>
            </w:r>
          </w:p>
        </w:tc>
        <w:tc>
          <w:tcPr>
            <w:tcW w:w="1672" w:type="dxa"/>
            <w:tcBorders>
              <w:top w:val="single" w:sz="4" w:space="0" w:color="auto"/>
              <w:left w:val="nil"/>
              <w:bottom w:val="nil"/>
              <w:right w:val="nil"/>
            </w:tcBorders>
            <w:shd w:val="clear" w:color="auto" w:fill="auto"/>
            <w:noWrap/>
            <w:vAlign w:val="center"/>
          </w:tcPr>
          <w:p w14:paraId="6012298C" w14:textId="0871B059" w:rsidR="006C71F5" w:rsidRPr="006C71F5" w:rsidRDefault="006C71F5" w:rsidP="006C71F5">
            <w:pPr>
              <w:jc w:val="right"/>
              <w:rPr>
                <w:rFonts w:cs="Arial"/>
                <w:b/>
                <w:color w:val="000000"/>
                <w:szCs w:val="20"/>
                <w:highlight w:val="yellow"/>
              </w:rPr>
            </w:pPr>
            <w:r w:rsidRPr="00EC7387">
              <w:rPr>
                <w:rFonts w:cs="Arial"/>
                <w:b/>
                <w:color w:val="000000"/>
                <w:szCs w:val="20"/>
              </w:rPr>
              <w:t>(</w:t>
            </w:r>
            <w:r w:rsidR="00EC7387" w:rsidRPr="00EC7387">
              <w:rPr>
                <w:rFonts w:cs="Arial"/>
                <w:b/>
                <w:color w:val="000000"/>
                <w:szCs w:val="20"/>
              </w:rPr>
              <w:t>1,280,512</w:t>
            </w:r>
            <w:r w:rsidRPr="00EC7387">
              <w:rPr>
                <w:rFonts w:cs="Arial"/>
                <w:b/>
                <w:color w:val="000000"/>
                <w:szCs w:val="20"/>
              </w:rPr>
              <w:t>)</w:t>
            </w:r>
          </w:p>
        </w:tc>
        <w:tc>
          <w:tcPr>
            <w:tcW w:w="236" w:type="dxa"/>
            <w:tcBorders>
              <w:top w:val="nil"/>
              <w:left w:val="nil"/>
              <w:bottom w:val="nil"/>
              <w:right w:val="nil"/>
            </w:tcBorders>
            <w:shd w:val="clear" w:color="auto" w:fill="auto"/>
            <w:noWrap/>
            <w:vAlign w:val="center"/>
            <w:hideMark/>
          </w:tcPr>
          <w:p w14:paraId="33D0BFFE" w14:textId="77777777" w:rsidR="006C71F5" w:rsidRPr="00FE5524" w:rsidRDefault="006C71F5" w:rsidP="006C71F5">
            <w:pPr>
              <w:jc w:val="right"/>
              <w:rPr>
                <w:rFonts w:cs="Arial"/>
                <w:color w:val="000000"/>
                <w:szCs w:val="20"/>
              </w:rPr>
            </w:pPr>
          </w:p>
        </w:tc>
        <w:tc>
          <w:tcPr>
            <w:tcW w:w="1325" w:type="dxa"/>
            <w:tcBorders>
              <w:top w:val="single" w:sz="4" w:space="0" w:color="auto"/>
              <w:left w:val="nil"/>
              <w:bottom w:val="nil"/>
              <w:right w:val="nil"/>
            </w:tcBorders>
            <w:vAlign w:val="center"/>
          </w:tcPr>
          <w:p w14:paraId="6A624ED5" w14:textId="5E56C777" w:rsidR="006C71F5" w:rsidRPr="006C71F5" w:rsidRDefault="006C71F5" w:rsidP="006C71F5">
            <w:pPr>
              <w:jc w:val="right"/>
              <w:rPr>
                <w:rFonts w:cs="Arial"/>
                <w:bCs/>
                <w:color w:val="000000"/>
                <w:szCs w:val="20"/>
              </w:rPr>
            </w:pPr>
            <w:r w:rsidRPr="006C71F5">
              <w:rPr>
                <w:rFonts w:cs="Arial"/>
                <w:bCs/>
                <w:color w:val="000000"/>
                <w:szCs w:val="20"/>
              </w:rPr>
              <w:t>(2,559,034)</w:t>
            </w:r>
          </w:p>
        </w:tc>
        <w:tc>
          <w:tcPr>
            <w:tcW w:w="235" w:type="dxa"/>
            <w:tcBorders>
              <w:left w:val="nil"/>
              <w:bottom w:val="nil"/>
              <w:right w:val="nil"/>
            </w:tcBorders>
            <w:vAlign w:val="center"/>
          </w:tcPr>
          <w:p w14:paraId="5877403B" w14:textId="77777777" w:rsidR="006C71F5" w:rsidRPr="00FE5524" w:rsidRDefault="006C71F5" w:rsidP="006C71F5">
            <w:pPr>
              <w:jc w:val="right"/>
              <w:rPr>
                <w:rFonts w:cs="Arial"/>
                <w:color w:val="000000"/>
                <w:szCs w:val="20"/>
              </w:rPr>
            </w:pPr>
          </w:p>
        </w:tc>
        <w:tc>
          <w:tcPr>
            <w:tcW w:w="1351" w:type="dxa"/>
            <w:tcBorders>
              <w:top w:val="single" w:sz="4" w:space="0" w:color="auto"/>
              <w:left w:val="nil"/>
              <w:bottom w:val="nil"/>
              <w:right w:val="nil"/>
            </w:tcBorders>
            <w:shd w:val="clear" w:color="auto" w:fill="auto"/>
            <w:noWrap/>
            <w:vAlign w:val="center"/>
            <w:hideMark/>
          </w:tcPr>
          <w:p w14:paraId="71E80520" w14:textId="4C0C003C" w:rsidR="006C71F5" w:rsidRPr="00083F9C" w:rsidRDefault="00083F9C" w:rsidP="006C71F5">
            <w:pPr>
              <w:jc w:val="right"/>
              <w:rPr>
                <w:rFonts w:cs="Arial"/>
                <w:color w:val="000000"/>
                <w:szCs w:val="20"/>
              </w:rPr>
            </w:pPr>
            <w:r w:rsidRPr="00083F9C">
              <w:t>(1,464,213)</w:t>
            </w:r>
          </w:p>
        </w:tc>
      </w:tr>
      <w:tr w:rsidR="006C71F5" w:rsidRPr="00FE5524" w14:paraId="1B7774F0" w14:textId="77777777" w:rsidTr="009F28F5">
        <w:trPr>
          <w:trHeight w:val="227"/>
        </w:trPr>
        <w:tc>
          <w:tcPr>
            <w:tcW w:w="4837" w:type="dxa"/>
            <w:tcBorders>
              <w:top w:val="nil"/>
              <w:left w:val="nil"/>
              <w:bottom w:val="nil"/>
              <w:right w:val="nil"/>
            </w:tcBorders>
            <w:shd w:val="clear" w:color="auto" w:fill="auto"/>
            <w:vAlign w:val="center"/>
            <w:hideMark/>
          </w:tcPr>
          <w:p w14:paraId="0A2F47F0" w14:textId="77777777" w:rsidR="006C71F5" w:rsidRPr="00FE5524" w:rsidRDefault="006C71F5" w:rsidP="006C71F5">
            <w:pPr>
              <w:jc w:val="left"/>
              <w:rPr>
                <w:rFonts w:cs="Arial"/>
                <w:b/>
                <w:bCs/>
                <w:color w:val="000000"/>
                <w:szCs w:val="20"/>
              </w:rPr>
            </w:pPr>
          </w:p>
        </w:tc>
        <w:tc>
          <w:tcPr>
            <w:tcW w:w="1672" w:type="dxa"/>
            <w:tcBorders>
              <w:top w:val="nil"/>
              <w:left w:val="nil"/>
              <w:bottom w:val="nil"/>
              <w:right w:val="nil"/>
            </w:tcBorders>
            <w:shd w:val="clear" w:color="auto" w:fill="auto"/>
            <w:noWrap/>
            <w:vAlign w:val="center"/>
          </w:tcPr>
          <w:p w14:paraId="52E787A5" w14:textId="77777777" w:rsidR="006C71F5" w:rsidRPr="006C71F5" w:rsidRDefault="006C71F5" w:rsidP="006C71F5">
            <w:pPr>
              <w:jc w:val="right"/>
              <w:rPr>
                <w:rFonts w:cs="Arial"/>
                <w:b/>
                <w:color w:val="000000"/>
                <w:szCs w:val="20"/>
                <w:highlight w:val="yellow"/>
              </w:rPr>
            </w:pPr>
          </w:p>
        </w:tc>
        <w:tc>
          <w:tcPr>
            <w:tcW w:w="236" w:type="dxa"/>
            <w:tcBorders>
              <w:top w:val="nil"/>
              <w:left w:val="nil"/>
              <w:bottom w:val="nil"/>
              <w:right w:val="nil"/>
            </w:tcBorders>
            <w:shd w:val="clear" w:color="auto" w:fill="auto"/>
            <w:noWrap/>
            <w:vAlign w:val="center"/>
            <w:hideMark/>
          </w:tcPr>
          <w:p w14:paraId="174BAD65" w14:textId="77777777" w:rsidR="006C71F5" w:rsidRPr="00FE5524" w:rsidRDefault="006C71F5" w:rsidP="006C71F5">
            <w:pPr>
              <w:jc w:val="right"/>
              <w:rPr>
                <w:rFonts w:cs="Arial"/>
                <w:color w:val="000000"/>
                <w:szCs w:val="20"/>
              </w:rPr>
            </w:pPr>
          </w:p>
        </w:tc>
        <w:tc>
          <w:tcPr>
            <w:tcW w:w="1325" w:type="dxa"/>
            <w:tcBorders>
              <w:top w:val="nil"/>
              <w:left w:val="nil"/>
              <w:bottom w:val="nil"/>
              <w:right w:val="nil"/>
            </w:tcBorders>
            <w:vAlign w:val="center"/>
          </w:tcPr>
          <w:p w14:paraId="4D47B71C" w14:textId="77777777" w:rsidR="006C71F5" w:rsidRPr="006C71F5" w:rsidRDefault="006C71F5" w:rsidP="006C71F5">
            <w:pPr>
              <w:jc w:val="right"/>
              <w:rPr>
                <w:rFonts w:cs="Arial"/>
                <w:bCs/>
                <w:color w:val="000000"/>
                <w:szCs w:val="20"/>
              </w:rPr>
            </w:pPr>
          </w:p>
        </w:tc>
        <w:tc>
          <w:tcPr>
            <w:tcW w:w="235" w:type="dxa"/>
            <w:tcBorders>
              <w:top w:val="nil"/>
              <w:left w:val="nil"/>
              <w:bottom w:val="nil"/>
              <w:right w:val="nil"/>
            </w:tcBorders>
            <w:vAlign w:val="center"/>
          </w:tcPr>
          <w:p w14:paraId="53488895" w14:textId="77777777" w:rsidR="006C71F5" w:rsidRPr="00FE5524" w:rsidRDefault="006C71F5" w:rsidP="006C71F5">
            <w:pPr>
              <w:jc w:val="right"/>
              <w:rPr>
                <w:rFonts w:cs="Arial"/>
                <w:bCs/>
                <w:color w:val="000000"/>
                <w:szCs w:val="20"/>
              </w:rPr>
            </w:pPr>
          </w:p>
        </w:tc>
        <w:tc>
          <w:tcPr>
            <w:tcW w:w="1351" w:type="dxa"/>
            <w:tcBorders>
              <w:top w:val="nil"/>
              <w:left w:val="nil"/>
              <w:bottom w:val="nil"/>
              <w:right w:val="nil"/>
            </w:tcBorders>
            <w:shd w:val="clear" w:color="auto" w:fill="auto"/>
            <w:noWrap/>
            <w:vAlign w:val="center"/>
            <w:hideMark/>
          </w:tcPr>
          <w:p w14:paraId="20ACAD0C" w14:textId="77777777" w:rsidR="006C71F5" w:rsidRPr="00FE5524" w:rsidRDefault="006C71F5" w:rsidP="006C71F5">
            <w:pPr>
              <w:jc w:val="right"/>
              <w:rPr>
                <w:rFonts w:cs="Arial"/>
                <w:bCs/>
                <w:color w:val="000000"/>
                <w:szCs w:val="20"/>
              </w:rPr>
            </w:pPr>
          </w:p>
        </w:tc>
      </w:tr>
      <w:tr w:rsidR="006C71F5" w:rsidRPr="00FE5524" w14:paraId="528BCB8F" w14:textId="77777777" w:rsidTr="009F28F5">
        <w:trPr>
          <w:trHeight w:val="227"/>
        </w:trPr>
        <w:tc>
          <w:tcPr>
            <w:tcW w:w="4837" w:type="dxa"/>
            <w:tcBorders>
              <w:top w:val="nil"/>
              <w:left w:val="nil"/>
              <w:bottom w:val="nil"/>
              <w:right w:val="nil"/>
            </w:tcBorders>
            <w:shd w:val="clear" w:color="auto" w:fill="auto"/>
            <w:vAlign w:val="center"/>
            <w:hideMark/>
          </w:tcPr>
          <w:p w14:paraId="50CDCAEB" w14:textId="77777777" w:rsidR="006C71F5" w:rsidRPr="00FE5524" w:rsidRDefault="006C71F5" w:rsidP="006C71F5">
            <w:pPr>
              <w:jc w:val="left"/>
              <w:rPr>
                <w:rFonts w:cs="Arial"/>
                <w:color w:val="000000"/>
                <w:szCs w:val="20"/>
              </w:rPr>
            </w:pPr>
            <w:r w:rsidRPr="00FE5524">
              <w:rPr>
                <w:rFonts w:cs="Arial"/>
                <w:b/>
                <w:bCs/>
                <w:color w:val="000000"/>
                <w:szCs w:val="20"/>
              </w:rPr>
              <w:t>Net increase/(decrease) in cash and cash equivalents</w:t>
            </w:r>
          </w:p>
        </w:tc>
        <w:tc>
          <w:tcPr>
            <w:tcW w:w="1672" w:type="dxa"/>
            <w:tcBorders>
              <w:top w:val="single" w:sz="4" w:space="0" w:color="auto"/>
              <w:left w:val="nil"/>
              <w:bottom w:val="nil"/>
              <w:right w:val="nil"/>
            </w:tcBorders>
            <w:shd w:val="clear" w:color="auto" w:fill="auto"/>
            <w:noWrap/>
            <w:vAlign w:val="center"/>
          </w:tcPr>
          <w:p w14:paraId="01EE67E6" w14:textId="43088AF9" w:rsidR="006C71F5" w:rsidRPr="006C71F5" w:rsidRDefault="00645125" w:rsidP="006C71F5">
            <w:pPr>
              <w:jc w:val="right"/>
              <w:rPr>
                <w:rFonts w:cs="Arial"/>
                <w:b/>
                <w:color w:val="000000"/>
                <w:szCs w:val="20"/>
                <w:highlight w:val="yellow"/>
              </w:rPr>
            </w:pPr>
            <w:r w:rsidRPr="00645125">
              <w:rPr>
                <w:rFonts w:cs="Arial"/>
                <w:b/>
                <w:color w:val="000000"/>
                <w:szCs w:val="20"/>
              </w:rPr>
              <w:t>(116,002)</w:t>
            </w:r>
          </w:p>
        </w:tc>
        <w:tc>
          <w:tcPr>
            <w:tcW w:w="236" w:type="dxa"/>
            <w:tcBorders>
              <w:top w:val="nil"/>
              <w:left w:val="nil"/>
              <w:bottom w:val="nil"/>
              <w:right w:val="nil"/>
            </w:tcBorders>
            <w:shd w:val="clear" w:color="auto" w:fill="auto"/>
            <w:noWrap/>
            <w:vAlign w:val="center"/>
            <w:hideMark/>
          </w:tcPr>
          <w:p w14:paraId="3214A3D2" w14:textId="77777777" w:rsidR="006C71F5" w:rsidRPr="00FE5524" w:rsidRDefault="006C71F5" w:rsidP="006C71F5">
            <w:pPr>
              <w:jc w:val="right"/>
              <w:rPr>
                <w:rFonts w:cs="Arial"/>
                <w:color w:val="000000"/>
                <w:szCs w:val="20"/>
              </w:rPr>
            </w:pPr>
          </w:p>
        </w:tc>
        <w:tc>
          <w:tcPr>
            <w:tcW w:w="1325" w:type="dxa"/>
            <w:tcBorders>
              <w:top w:val="single" w:sz="4" w:space="0" w:color="auto"/>
              <w:left w:val="nil"/>
              <w:bottom w:val="nil"/>
              <w:right w:val="nil"/>
            </w:tcBorders>
            <w:vAlign w:val="center"/>
          </w:tcPr>
          <w:p w14:paraId="5CDD6AC8" w14:textId="21EB574E" w:rsidR="006C71F5" w:rsidRPr="006C71F5" w:rsidRDefault="006C71F5" w:rsidP="006C71F5">
            <w:pPr>
              <w:jc w:val="right"/>
              <w:rPr>
                <w:rFonts w:cs="Arial"/>
                <w:bCs/>
                <w:color w:val="000000"/>
                <w:szCs w:val="20"/>
              </w:rPr>
            </w:pPr>
            <w:r w:rsidRPr="006C71F5">
              <w:rPr>
                <w:rFonts w:cs="Arial"/>
                <w:bCs/>
                <w:color w:val="000000"/>
                <w:szCs w:val="20"/>
              </w:rPr>
              <w:t>(1,574,178)</w:t>
            </w:r>
          </w:p>
        </w:tc>
        <w:tc>
          <w:tcPr>
            <w:tcW w:w="235" w:type="dxa"/>
            <w:tcBorders>
              <w:left w:val="nil"/>
              <w:bottom w:val="nil"/>
              <w:right w:val="nil"/>
            </w:tcBorders>
            <w:vAlign w:val="center"/>
          </w:tcPr>
          <w:p w14:paraId="3556740B" w14:textId="77777777" w:rsidR="006C71F5" w:rsidRPr="00FE5524" w:rsidRDefault="006C71F5" w:rsidP="006C71F5">
            <w:pPr>
              <w:jc w:val="right"/>
              <w:rPr>
                <w:rFonts w:cs="Arial"/>
                <w:color w:val="000000"/>
                <w:szCs w:val="20"/>
              </w:rPr>
            </w:pPr>
          </w:p>
        </w:tc>
        <w:tc>
          <w:tcPr>
            <w:tcW w:w="1351" w:type="dxa"/>
            <w:tcBorders>
              <w:top w:val="single" w:sz="4" w:space="0" w:color="auto"/>
              <w:left w:val="nil"/>
              <w:bottom w:val="nil"/>
              <w:right w:val="nil"/>
            </w:tcBorders>
            <w:shd w:val="clear" w:color="auto" w:fill="auto"/>
            <w:noWrap/>
            <w:vAlign w:val="center"/>
            <w:hideMark/>
          </w:tcPr>
          <w:p w14:paraId="50AE875D" w14:textId="2D9B4083" w:rsidR="006C71F5" w:rsidRPr="00083F9C" w:rsidRDefault="00083F9C" w:rsidP="006C71F5">
            <w:pPr>
              <w:jc w:val="right"/>
              <w:rPr>
                <w:rFonts w:cs="Arial"/>
                <w:color w:val="000000"/>
                <w:szCs w:val="20"/>
              </w:rPr>
            </w:pPr>
            <w:r w:rsidRPr="00083F9C">
              <w:t>(1,308,707)</w:t>
            </w:r>
          </w:p>
        </w:tc>
      </w:tr>
      <w:tr w:rsidR="006C71F5" w:rsidRPr="00FE5524" w14:paraId="6CBBB748" w14:textId="77777777" w:rsidTr="009F28F5">
        <w:trPr>
          <w:trHeight w:val="227"/>
        </w:trPr>
        <w:tc>
          <w:tcPr>
            <w:tcW w:w="4837" w:type="dxa"/>
            <w:tcBorders>
              <w:top w:val="nil"/>
              <w:left w:val="nil"/>
              <w:bottom w:val="nil"/>
              <w:right w:val="nil"/>
            </w:tcBorders>
            <w:shd w:val="clear" w:color="auto" w:fill="auto"/>
            <w:vAlign w:val="center"/>
            <w:hideMark/>
          </w:tcPr>
          <w:p w14:paraId="1B19DF84" w14:textId="77777777" w:rsidR="006C71F5" w:rsidRPr="00FE5524" w:rsidRDefault="006C71F5" w:rsidP="006C71F5">
            <w:pPr>
              <w:jc w:val="left"/>
              <w:rPr>
                <w:rFonts w:cs="Arial"/>
                <w:color w:val="000000"/>
                <w:szCs w:val="20"/>
              </w:rPr>
            </w:pPr>
            <w:r w:rsidRPr="00FE5524">
              <w:rPr>
                <w:rFonts w:cs="Arial"/>
                <w:b/>
                <w:bCs/>
                <w:color w:val="000000"/>
                <w:szCs w:val="20"/>
              </w:rPr>
              <w:t>Cash and cash equivalents at beginning of period</w:t>
            </w:r>
          </w:p>
        </w:tc>
        <w:tc>
          <w:tcPr>
            <w:tcW w:w="1672" w:type="dxa"/>
            <w:tcBorders>
              <w:top w:val="nil"/>
              <w:left w:val="nil"/>
              <w:bottom w:val="nil"/>
              <w:right w:val="nil"/>
            </w:tcBorders>
            <w:shd w:val="clear" w:color="auto" w:fill="auto"/>
            <w:noWrap/>
            <w:vAlign w:val="center"/>
          </w:tcPr>
          <w:p w14:paraId="4AA08147" w14:textId="241C8157" w:rsidR="006C71F5" w:rsidRPr="006C71F5" w:rsidRDefault="00645125" w:rsidP="006C71F5">
            <w:pPr>
              <w:jc w:val="right"/>
              <w:rPr>
                <w:rFonts w:cs="Arial"/>
                <w:b/>
                <w:color w:val="000000"/>
                <w:szCs w:val="20"/>
                <w:highlight w:val="yellow"/>
              </w:rPr>
            </w:pPr>
            <w:r w:rsidRPr="00645125">
              <w:rPr>
                <w:rFonts w:cs="Arial"/>
                <w:b/>
                <w:color w:val="000000"/>
                <w:szCs w:val="20"/>
              </w:rPr>
              <w:t>1,250,649</w:t>
            </w:r>
          </w:p>
        </w:tc>
        <w:tc>
          <w:tcPr>
            <w:tcW w:w="236" w:type="dxa"/>
            <w:tcBorders>
              <w:top w:val="nil"/>
              <w:left w:val="nil"/>
              <w:bottom w:val="nil"/>
              <w:right w:val="nil"/>
            </w:tcBorders>
            <w:shd w:val="clear" w:color="auto" w:fill="auto"/>
            <w:noWrap/>
            <w:vAlign w:val="center"/>
            <w:hideMark/>
          </w:tcPr>
          <w:p w14:paraId="0A8C4EB9" w14:textId="77777777" w:rsidR="006C71F5" w:rsidRPr="00FE5524" w:rsidRDefault="006C71F5" w:rsidP="006C71F5">
            <w:pPr>
              <w:jc w:val="right"/>
              <w:rPr>
                <w:rFonts w:cs="Arial"/>
                <w:color w:val="000000"/>
                <w:szCs w:val="20"/>
              </w:rPr>
            </w:pPr>
          </w:p>
        </w:tc>
        <w:tc>
          <w:tcPr>
            <w:tcW w:w="1325" w:type="dxa"/>
            <w:tcBorders>
              <w:top w:val="nil"/>
              <w:left w:val="nil"/>
              <w:bottom w:val="nil"/>
              <w:right w:val="nil"/>
            </w:tcBorders>
            <w:vAlign w:val="center"/>
          </w:tcPr>
          <w:p w14:paraId="43B4BF16" w14:textId="5D8B0E69" w:rsidR="006C71F5" w:rsidRPr="006C71F5" w:rsidRDefault="006C71F5" w:rsidP="006C71F5">
            <w:pPr>
              <w:jc w:val="right"/>
              <w:rPr>
                <w:rFonts w:cs="Arial"/>
                <w:bCs/>
                <w:color w:val="000000"/>
                <w:szCs w:val="20"/>
              </w:rPr>
            </w:pPr>
            <w:r w:rsidRPr="006C71F5">
              <w:rPr>
                <w:rFonts w:cs="Arial"/>
                <w:bCs/>
                <w:color w:val="000000"/>
                <w:szCs w:val="20"/>
              </w:rPr>
              <w:t>2,559,356</w:t>
            </w:r>
          </w:p>
        </w:tc>
        <w:tc>
          <w:tcPr>
            <w:tcW w:w="235" w:type="dxa"/>
            <w:tcBorders>
              <w:top w:val="nil"/>
              <w:left w:val="nil"/>
              <w:bottom w:val="nil"/>
              <w:right w:val="nil"/>
            </w:tcBorders>
            <w:vAlign w:val="center"/>
          </w:tcPr>
          <w:p w14:paraId="08138B75" w14:textId="77777777" w:rsidR="006C71F5" w:rsidRPr="00FE5524" w:rsidRDefault="006C71F5" w:rsidP="006C71F5">
            <w:pPr>
              <w:jc w:val="right"/>
              <w:rPr>
                <w:rFonts w:cs="Arial"/>
                <w:bCs/>
              </w:rPr>
            </w:pPr>
          </w:p>
        </w:tc>
        <w:tc>
          <w:tcPr>
            <w:tcW w:w="1351" w:type="dxa"/>
            <w:tcBorders>
              <w:top w:val="nil"/>
              <w:left w:val="nil"/>
              <w:bottom w:val="nil"/>
              <w:right w:val="nil"/>
            </w:tcBorders>
            <w:shd w:val="clear" w:color="auto" w:fill="auto"/>
            <w:noWrap/>
            <w:vAlign w:val="center"/>
            <w:hideMark/>
          </w:tcPr>
          <w:p w14:paraId="70D9C086" w14:textId="1686D86A" w:rsidR="006C71F5" w:rsidRPr="00083F9C" w:rsidRDefault="00083F9C" w:rsidP="006C71F5">
            <w:pPr>
              <w:jc w:val="right"/>
              <w:rPr>
                <w:rFonts w:cs="Arial"/>
                <w:color w:val="000000"/>
                <w:szCs w:val="20"/>
              </w:rPr>
            </w:pPr>
            <w:r w:rsidRPr="00083F9C">
              <w:t>2,559,356</w:t>
            </w:r>
          </w:p>
        </w:tc>
      </w:tr>
      <w:tr w:rsidR="006C71F5" w:rsidRPr="00FE5524" w14:paraId="602DFBCC" w14:textId="77777777" w:rsidTr="009F28F5">
        <w:trPr>
          <w:trHeight w:val="70"/>
        </w:trPr>
        <w:tc>
          <w:tcPr>
            <w:tcW w:w="4837" w:type="dxa"/>
            <w:tcBorders>
              <w:top w:val="nil"/>
              <w:left w:val="nil"/>
              <w:bottom w:val="nil"/>
              <w:right w:val="nil"/>
            </w:tcBorders>
            <w:shd w:val="clear" w:color="auto" w:fill="auto"/>
            <w:vAlign w:val="center"/>
            <w:hideMark/>
          </w:tcPr>
          <w:p w14:paraId="787346DB" w14:textId="77777777" w:rsidR="006C71F5" w:rsidRPr="00FE5524" w:rsidRDefault="006C71F5" w:rsidP="006C71F5">
            <w:pPr>
              <w:jc w:val="left"/>
              <w:rPr>
                <w:rFonts w:cs="Arial"/>
                <w:color w:val="000000"/>
                <w:szCs w:val="20"/>
              </w:rPr>
            </w:pPr>
          </w:p>
        </w:tc>
        <w:tc>
          <w:tcPr>
            <w:tcW w:w="1672" w:type="dxa"/>
            <w:tcBorders>
              <w:top w:val="nil"/>
              <w:left w:val="nil"/>
              <w:bottom w:val="nil"/>
              <w:right w:val="nil"/>
            </w:tcBorders>
            <w:shd w:val="clear" w:color="auto" w:fill="auto"/>
            <w:noWrap/>
            <w:vAlign w:val="center"/>
          </w:tcPr>
          <w:p w14:paraId="79722994" w14:textId="77777777" w:rsidR="006C71F5" w:rsidRPr="006C71F5" w:rsidRDefault="006C71F5" w:rsidP="006C71F5">
            <w:pPr>
              <w:jc w:val="right"/>
              <w:rPr>
                <w:rFonts w:cs="Arial"/>
                <w:b/>
                <w:color w:val="000000"/>
                <w:szCs w:val="20"/>
                <w:highlight w:val="yellow"/>
              </w:rPr>
            </w:pPr>
          </w:p>
        </w:tc>
        <w:tc>
          <w:tcPr>
            <w:tcW w:w="236" w:type="dxa"/>
            <w:tcBorders>
              <w:top w:val="nil"/>
              <w:left w:val="nil"/>
              <w:bottom w:val="nil"/>
              <w:right w:val="nil"/>
            </w:tcBorders>
            <w:shd w:val="clear" w:color="auto" w:fill="auto"/>
            <w:noWrap/>
            <w:vAlign w:val="center"/>
            <w:hideMark/>
          </w:tcPr>
          <w:p w14:paraId="2BB213DE" w14:textId="77777777" w:rsidR="006C71F5" w:rsidRPr="00FE5524" w:rsidRDefault="006C71F5" w:rsidP="006C71F5">
            <w:pPr>
              <w:jc w:val="right"/>
              <w:rPr>
                <w:rFonts w:cs="Arial"/>
                <w:color w:val="000000"/>
                <w:szCs w:val="20"/>
              </w:rPr>
            </w:pPr>
          </w:p>
        </w:tc>
        <w:tc>
          <w:tcPr>
            <w:tcW w:w="1325" w:type="dxa"/>
            <w:tcBorders>
              <w:top w:val="nil"/>
              <w:left w:val="nil"/>
              <w:bottom w:val="nil"/>
              <w:right w:val="nil"/>
            </w:tcBorders>
            <w:vAlign w:val="center"/>
          </w:tcPr>
          <w:p w14:paraId="69B10449" w14:textId="77777777" w:rsidR="006C71F5" w:rsidRPr="006C71F5" w:rsidRDefault="006C71F5" w:rsidP="006C71F5">
            <w:pPr>
              <w:jc w:val="right"/>
              <w:rPr>
                <w:rFonts w:cs="Arial"/>
                <w:bCs/>
                <w:color w:val="000000"/>
                <w:szCs w:val="20"/>
              </w:rPr>
            </w:pPr>
          </w:p>
        </w:tc>
        <w:tc>
          <w:tcPr>
            <w:tcW w:w="235" w:type="dxa"/>
            <w:tcBorders>
              <w:top w:val="nil"/>
              <w:left w:val="nil"/>
              <w:bottom w:val="nil"/>
              <w:right w:val="nil"/>
            </w:tcBorders>
            <w:vAlign w:val="center"/>
          </w:tcPr>
          <w:p w14:paraId="46FE6027" w14:textId="77777777" w:rsidR="006C71F5" w:rsidRPr="00FE5524" w:rsidRDefault="006C71F5" w:rsidP="006C71F5">
            <w:pPr>
              <w:jc w:val="right"/>
              <w:rPr>
                <w:rFonts w:cs="Arial"/>
                <w:bCs/>
                <w:color w:val="000000"/>
                <w:szCs w:val="20"/>
              </w:rPr>
            </w:pPr>
          </w:p>
        </w:tc>
        <w:tc>
          <w:tcPr>
            <w:tcW w:w="1351" w:type="dxa"/>
            <w:tcBorders>
              <w:top w:val="nil"/>
              <w:left w:val="nil"/>
              <w:bottom w:val="nil"/>
              <w:right w:val="nil"/>
            </w:tcBorders>
            <w:shd w:val="clear" w:color="auto" w:fill="auto"/>
            <w:noWrap/>
            <w:vAlign w:val="center"/>
            <w:hideMark/>
          </w:tcPr>
          <w:p w14:paraId="27BB86C5" w14:textId="77777777" w:rsidR="006C71F5" w:rsidRPr="00FE5524" w:rsidRDefault="006C71F5" w:rsidP="006C71F5">
            <w:pPr>
              <w:jc w:val="right"/>
              <w:rPr>
                <w:rFonts w:cs="Arial"/>
                <w:bCs/>
                <w:color w:val="000000"/>
                <w:szCs w:val="20"/>
              </w:rPr>
            </w:pPr>
          </w:p>
        </w:tc>
      </w:tr>
      <w:tr w:rsidR="006C71F5" w:rsidRPr="00FE5524" w14:paraId="6876A201" w14:textId="77777777" w:rsidTr="009F28F5">
        <w:trPr>
          <w:trHeight w:val="227"/>
        </w:trPr>
        <w:tc>
          <w:tcPr>
            <w:tcW w:w="4837" w:type="dxa"/>
            <w:tcBorders>
              <w:top w:val="nil"/>
              <w:left w:val="nil"/>
              <w:bottom w:val="nil"/>
              <w:right w:val="nil"/>
            </w:tcBorders>
            <w:shd w:val="clear" w:color="auto" w:fill="auto"/>
            <w:vAlign w:val="center"/>
            <w:hideMark/>
          </w:tcPr>
          <w:p w14:paraId="5F219ED8" w14:textId="77777777" w:rsidR="006C71F5" w:rsidRPr="00FE5524" w:rsidRDefault="006C71F5" w:rsidP="006C71F5">
            <w:pPr>
              <w:jc w:val="left"/>
              <w:rPr>
                <w:rFonts w:cs="Arial"/>
                <w:color w:val="000000"/>
                <w:szCs w:val="20"/>
              </w:rPr>
            </w:pPr>
            <w:r w:rsidRPr="00FE5524">
              <w:rPr>
                <w:rFonts w:cs="Arial"/>
                <w:b/>
                <w:bCs/>
                <w:color w:val="000000"/>
                <w:szCs w:val="20"/>
              </w:rPr>
              <w:t>Cash and cash equivalents at end of period</w:t>
            </w:r>
          </w:p>
        </w:tc>
        <w:tc>
          <w:tcPr>
            <w:tcW w:w="1672" w:type="dxa"/>
            <w:tcBorders>
              <w:top w:val="single" w:sz="4" w:space="0" w:color="auto"/>
              <w:left w:val="nil"/>
              <w:bottom w:val="double" w:sz="6" w:space="0" w:color="auto"/>
              <w:right w:val="nil"/>
            </w:tcBorders>
            <w:shd w:val="clear" w:color="auto" w:fill="auto"/>
            <w:noWrap/>
            <w:vAlign w:val="center"/>
          </w:tcPr>
          <w:p w14:paraId="27D7A73A" w14:textId="08B2BC85" w:rsidR="006C71F5" w:rsidRPr="006C71F5" w:rsidRDefault="00645125" w:rsidP="006C71F5">
            <w:pPr>
              <w:jc w:val="right"/>
              <w:rPr>
                <w:rFonts w:cs="Arial"/>
                <w:b/>
                <w:color w:val="000000"/>
                <w:szCs w:val="20"/>
                <w:highlight w:val="yellow"/>
              </w:rPr>
            </w:pPr>
            <w:r w:rsidRPr="00645125">
              <w:rPr>
                <w:rFonts w:cs="Arial"/>
                <w:b/>
                <w:color w:val="000000"/>
                <w:szCs w:val="20"/>
              </w:rPr>
              <w:t>1,134,647</w:t>
            </w:r>
          </w:p>
        </w:tc>
        <w:tc>
          <w:tcPr>
            <w:tcW w:w="236" w:type="dxa"/>
            <w:tcBorders>
              <w:top w:val="nil"/>
              <w:left w:val="nil"/>
              <w:bottom w:val="nil"/>
              <w:right w:val="nil"/>
            </w:tcBorders>
            <w:shd w:val="clear" w:color="auto" w:fill="auto"/>
            <w:noWrap/>
            <w:vAlign w:val="center"/>
            <w:hideMark/>
          </w:tcPr>
          <w:p w14:paraId="17371EFC" w14:textId="77777777" w:rsidR="006C71F5" w:rsidRPr="00FE5524" w:rsidRDefault="006C71F5" w:rsidP="006C71F5">
            <w:pPr>
              <w:jc w:val="right"/>
              <w:rPr>
                <w:rFonts w:cs="Arial"/>
                <w:color w:val="000000"/>
                <w:szCs w:val="20"/>
              </w:rPr>
            </w:pPr>
          </w:p>
        </w:tc>
        <w:tc>
          <w:tcPr>
            <w:tcW w:w="1325" w:type="dxa"/>
            <w:tcBorders>
              <w:top w:val="single" w:sz="4" w:space="0" w:color="auto"/>
              <w:left w:val="nil"/>
              <w:bottom w:val="double" w:sz="6" w:space="0" w:color="auto"/>
              <w:right w:val="nil"/>
            </w:tcBorders>
            <w:vAlign w:val="center"/>
          </w:tcPr>
          <w:p w14:paraId="38AC64E4" w14:textId="4433264F" w:rsidR="006C71F5" w:rsidRPr="006C71F5" w:rsidRDefault="006C71F5" w:rsidP="006C71F5">
            <w:pPr>
              <w:jc w:val="right"/>
              <w:rPr>
                <w:rFonts w:cs="Arial"/>
                <w:bCs/>
                <w:color w:val="000000"/>
                <w:szCs w:val="20"/>
              </w:rPr>
            </w:pPr>
            <w:r w:rsidRPr="006C71F5">
              <w:rPr>
                <w:rFonts w:cs="Arial"/>
                <w:bCs/>
                <w:color w:val="000000"/>
                <w:szCs w:val="20"/>
              </w:rPr>
              <w:t>985,178</w:t>
            </w:r>
          </w:p>
        </w:tc>
        <w:tc>
          <w:tcPr>
            <w:tcW w:w="235" w:type="dxa"/>
            <w:tcBorders>
              <w:left w:val="nil"/>
              <w:right w:val="nil"/>
            </w:tcBorders>
            <w:vAlign w:val="center"/>
          </w:tcPr>
          <w:p w14:paraId="48A75346" w14:textId="77777777" w:rsidR="006C71F5" w:rsidRPr="00FE5524" w:rsidRDefault="006C71F5" w:rsidP="006C71F5">
            <w:pPr>
              <w:jc w:val="right"/>
              <w:rPr>
                <w:rFonts w:cs="Arial"/>
                <w:color w:val="000000"/>
                <w:szCs w:val="20"/>
              </w:rPr>
            </w:pPr>
          </w:p>
        </w:tc>
        <w:tc>
          <w:tcPr>
            <w:tcW w:w="1351" w:type="dxa"/>
            <w:tcBorders>
              <w:top w:val="single" w:sz="4" w:space="0" w:color="auto"/>
              <w:left w:val="nil"/>
              <w:bottom w:val="double" w:sz="6" w:space="0" w:color="auto"/>
              <w:right w:val="nil"/>
            </w:tcBorders>
            <w:shd w:val="clear" w:color="auto" w:fill="auto"/>
            <w:noWrap/>
            <w:vAlign w:val="center"/>
            <w:hideMark/>
          </w:tcPr>
          <w:p w14:paraId="5632731A" w14:textId="56CE8B1F" w:rsidR="006C71F5" w:rsidRPr="00083F9C" w:rsidRDefault="00083F9C" w:rsidP="006C71F5">
            <w:pPr>
              <w:jc w:val="right"/>
              <w:rPr>
                <w:rFonts w:cs="Arial"/>
                <w:color w:val="000000"/>
                <w:szCs w:val="20"/>
              </w:rPr>
            </w:pPr>
            <w:r w:rsidRPr="00083F9C">
              <w:t>1,250,649</w:t>
            </w:r>
          </w:p>
        </w:tc>
      </w:tr>
    </w:tbl>
    <w:p w14:paraId="2A320058" w14:textId="77777777" w:rsidR="00843169" w:rsidRPr="00FE5524" w:rsidRDefault="002B277F" w:rsidP="00832680">
      <w:pPr>
        <w:rPr>
          <w:rFonts w:cs="Arial"/>
          <w:sz w:val="18"/>
          <w:szCs w:val="20"/>
        </w:rPr>
      </w:pPr>
      <w:bookmarkStart w:id="21" w:name="_Toc172027674"/>
      <w:bookmarkStart w:id="22" w:name="_Toc241040444"/>
      <w:bookmarkStart w:id="23" w:name="_Toc438042302"/>
      <w:r w:rsidRPr="00FE5524">
        <w:rPr>
          <w:rFonts w:cs="Arial"/>
          <w:sz w:val="18"/>
          <w:szCs w:val="20"/>
        </w:rPr>
        <w:t>The notes form an integral part of these financial statements.</w:t>
      </w:r>
    </w:p>
    <w:p w14:paraId="5B43ECBC" w14:textId="77777777" w:rsidR="00843169" w:rsidRPr="00FE5524" w:rsidRDefault="00843169" w:rsidP="00832680">
      <w:pPr>
        <w:rPr>
          <w:rFonts w:cs="Arial"/>
          <w:sz w:val="18"/>
          <w:szCs w:val="20"/>
        </w:rPr>
      </w:pPr>
    </w:p>
    <w:p w14:paraId="57DDCE0C" w14:textId="0E0CFBDC" w:rsidR="00843169" w:rsidRPr="00FE5524" w:rsidRDefault="002B277F" w:rsidP="00832680">
      <w:pPr>
        <w:jc w:val="left"/>
        <w:rPr>
          <w:rFonts w:cs="Arial"/>
          <w:szCs w:val="20"/>
        </w:rPr>
      </w:pPr>
      <w:r w:rsidRPr="00FE5524">
        <w:rPr>
          <w:rFonts w:eastAsia="Calibri" w:cs="Arial"/>
          <w:sz w:val="18"/>
          <w:szCs w:val="20"/>
          <w:lang w:eastAsia="en-US"/>
        </w:rPr>
        <w:t xml:space="preserve">The financial statements were approved and authorised for issue by the Board of Directors </w:t>
      </w:r>
      <w:r w:rsidRPr="005350A9">
        <w:rPr>
          <w:rFonts w:eastAsia="Calibri" w:cs="Arial"/>
          <w:sz w:val="18"/>
          <w:szCs w:val="20"/>
          <w:lang w:eastAsia="en-US"/>
        </w:rPr>
        <w:t xml:space="preserve">on </w:t>
      </w:r>
      <w:r w:rsidR="00AE7F4D" w:rsidRPr="00AE7F4D">
        <w:rPr>
          <w:rFonts w:eastAsia="Calibri" w:cs="Arial"/>
          <w:sz w:val="18"/>
          <w:szCs w:val="20"/>
          <w:lang w:eastAsia="en-US"/>
        </w:rPr>
        <w:t>26.09.202</w:t>
      </w:r>
      <w:r w:rsidR="00AE7F4D">
        <w:rPr>
          <w:rFonts w:eastAsia="Calibri" w:cs="Arial"/>
          <w:sz w:val="18"/>
          <w:szCs w:val="20"/>
          <w:lang w:eastAsia="en-US"/>
        </w:rPr>
        <w:t>5</w:t>
      </w:r>
    </w:p>
    <w:p w14:paraId="64EA47CF" w14:textId="3D834405" w:rsidR="0014325B" w:rsidRDefault="002B277F" w:rsidP="0014325B">
      <w:pPr>
        <w:rPr>
          <w:rFonts w:eastAsia="Calibri" w:cs="Arial"/>
          <w:sz w:val="18"/>
          <w:szCs w:val="20"/>
          <w:lang w:eastAsia="en-US"/>
        </w:rPr>
      </w:pPr>
      <w:r w:rsidRPr="00FE5524">
        <w:rPr>
          <w:rFonts w:eastAsia="Calibri" w:cs="Arial"/>
          <w:sz w:val="18"/>
          <w:szCs w:val="20"/>
          <w:lang w:eastAsia="en-US"/>
        </w:rPr>
        <w:t>and were signed on their behalf by:</w:t>
      </w:r>
    </w:p>
    <w:p w14:paraId="4F9C62B3" w14:textId="4ECCDE00" w:rsidR="0014325B" w:rsidRDefault="0014325B" w:rsidP="0014325B">
      <w:pPr>
        <w:rPr>
          <w:rFonts w:eastAsia="Calibri" w:cs="Arial"/>
          <w:sz w:val="18"/>
          <w:szCs w:val="20"/>
          <w:lang w:eastAsia="en-US"/>
        </w:rPr>
      </w:pPr>
    </w:p>
    <w:p w14:paraId="246D7FD7" w14:textId="77777777" w:rsidR="0014325B" w:rsidRPr="00FE5524" w:rsidRDefault="0014325B" w:rsidP="0014325B">
      <w:pPr>
        <w:rPr>
          <w:rFonts w:eastAsia="Calibri" w:cs="Arial"/>
          <w:sz w:val="18"/>
          <w:szCs w:val="20"/>
          <w:lang w:eastAsia="en-US"/>
        </w:rPr>
      </w:pPr>
    </w:p>
    <w:p w14:paraId="5141A5F1" w14:textId="77777777" w:rsidR="00843169" w:rsidRPr="00FE5524" w:rsidRDefault="002B277F" w:rsidP="00832680">
      <w:pPr>
        <w:rPr>
          <w:rFonts w:eastAsia="Calibri" w:cs="Arial"/>
          <w:sz w:val="18"/>
          <w:szCs w:val="20"/>
          <w:lang w:eastAsia="en-US"/>
        </w:rPr>
      </w:pPr>
      <w:r w:rsidRPr="00FE5524">
        <w:rPr>
          <w:rFonts w:eastAsia="Calibri" w:cs="Arial"/>
          <w:sz w:val="18"/>
          <w:szCs w:val="20"/>
          <w:lang w:eastAsia="en-US"/>
        </w:rPr>
        <w:t xml:space="preserve">Chairman </w:t>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t>Director</w:t>
      </w:r>
    </w:p>
    <w:p w14:paraId="5E87F188" w14:textId="7A1DBF73" w:rsidR="00843169" w:rsidRPr="00FE5524" w:rsidRDefault="002B277F" w:rsidP="00832680">
      <w:pPr>
        <w:rPr>
          <w:rFonts w:cs="Arial"/>
          <w:sz w:val="18"/>
          <w:szCs w:val="20"/>
        </w:rPr>
      </w:pPr>
      <w:r w:rsidRPr="00FE5524">
        <w:rPr>
          <w:rFonts w:eastAsia="Calibri" w:cs="Arial"/>
          <w:sz w:val="18"/>
          <w:szCs w:val="20"/>
          <w:lang w:eastAsia="en-US"/>
        </w:rPr>
        <w:t>Simon Hudd</w:t>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t>V</w:t>
      </w:r>
      <w:r w:rsidR="006C55A9">
        <w:rPr>
          <w:rFonts w:eastAsia="Calibri" w:cs="Arial"/>
          <w:sz w:val="18"/>
          <w:szCs w:val="20"/>
          <w:lang w:eastAsia="en-US"/>
        </w:rPr>
        <w:t xml:space="preserve">alentino Georgiev </w:t>
      </w:r>
    </w:p>
    <w:p w14:paraId="2049D1B0" w14:textId="4001F944" w:rsidR="00843169" w:rsidRPr="00FE5524" w:rsidRDefault="002B277F" w:rsidP="00832680">
      <w:pPr>
        <w:pStyle w:val="Heading1"/>
        <w:rPr>
          <w:rStyle w:val="Heading9Char1"/>
          <w:rFonts w:cs="Arial"/>
        </w:rPr>
      </w:pPr>
      <w:bookmarkStart w:id="24" w:name="_Toc146802717"/>
      <w:r w:rsidRPr="00FE5524">
        <w:rPr>
          <w:rFonts w:cs="Arial"/>
        </w:rPr>
        <w:lastRenderedPageBreak/>
        <w:t>Notes to the Financial Statements</w:t>
      </w:r>
      <w:bookmarkEnd w:id="21"/>
      <w:bookmarkEnd w:id="22"/>
      <w:r w:rsidR="00624059">
        <w:rPr>
          <w:rFonts w:cs="Arial"/>
        </w:rPr>
        <w:t xml:space="preserve"> </w:t>
      </w:r>
      <w:r w:rsidRPr="00FE5524">
        <w:rPr>
          <w:rStyle w:val="Heading9Char1"/>
          <w:rFonts w:cs="Arial"/>
        </w:rPr>
        <w:t xml:space="preserve">for the period ended 30 </w:t>
      </w:r>
      <w:bookmarkEnd w:id="23"/>
      <w:r w:rsidRPr="00FE5524">
        <w:rPr>
          <w:rStyle w:val="Heading9Char1"/>
          <w:rFonts w:cs="Arial"/>
        </w:rPr>
        <w:t>June 202</w:t>
      </w:r>
      <w:bookmarkEnd w:id="24"/>
      <w:r w:rsidR="006C71F5">
        <w:rPr>
          <w:rStyle w:val="Heading9Char1"/>
          <w:rFonts w:cs="Arial"/>
        </w:rPr>
        <w:t>5</w:t>
      </w:r>
    </w:p>
    <w:p w14:paraId="4AFE1A43" w14:textId="77777777" w:rsidR="00843169" w:rsidRPr="00FE5524" w:rsidRDefault="002B277F" w:rsidP="00832680">
      <w:pPr>
        <w:pStyle w:val="Heading4"/>
        <w:numPr>
          <w:ilvl w:val="0"/>
          <w:numId w:val="2"/>
        </w:numPr>
        <w:spacing w:after="240"/>
        <w:ind w:left="0" w:firstLine="0"/>
        <w:rPr>
          <w:rFonts w:ascii="Arial" w:hAnsi="Arial" w:cs="Arial"/>
          <w:sz w:val="20"/>
        </w:rPr>
      </w:pPr>
      <w:r w:rsidRPr="00FE5524">
        <w:rPr>
          <w:rFonts w:ascii="Arial" w:hAnsi="Arial" w:cs="Arial"/>
          <w:sz w:val="20"/>
        </w:rPr>
        <w:t>General information</w:t>
      </w:r>
    </w:p>
    <w:p w14:paraId="11426791" w14:textId="77777777" w:rsidR="00843169" w:rsidRPr="00FE5524" w:rsidRDefault="002B277F" w:rsidP="00832680">
      <w:pPr>
        <w:rPr>
          <w:rFonts w:cs="Arial"/>
          <w:szCs w:val="20"/>
        </w:rPr>
      </w:pPr>
      <w:r w:rsidRPr="00FE5524">
        <w:rPr>
          <w:rFonts w:cs="Arial"/>
          <w:szCs w:val="20"/>
        </w:rPr>
        <w:t xml:space="preserve">Black Sea Property Plc (the Company) is a company incorporated and domiciled in the Isle of Man whose shares are publicly traded on the </w:t>
      </w:r>
      <w:proofErr w:type="spellStart"/>
      <w:r w:rsidRPr="00FE5524">
        <w:rPr>
          <w:rFonts w:cs="Arial"/>
          <w:szCs w:val="20"/>
        </w:rPr>
        <w:t>Aquis</w:t>
      </w:r>
      <w:proofErr w:type="spellEnd"/>
      <w:r w:rsidRPr="00FE5524">
        <w:rPr>
          <w:rFonts w:cs="Arial"/>
          <w:szCs w:val="20"/>
        </w:rPr>
        <w:t xml:space="preserve"> Stock Exchange in London.</w:t>
      </w:r>
    </w:p>
    <w:p w14:paraId="3B8BD661" w14:textId="77777777" w:rsidR="00843169" w:rsidRPr="00FE5524" w:rsidRDefault="002B277F" w:rsidP="00832680">
      <w:pPr>
        <w:pStyle w:val="Heading4"/>
        <w:numPr>
          <w:ilvl w:val="0"/>
          <w:numId w:val="2"/>
        </w:numPr>
        <w:spacing w:after="240"/>
        <w:ind w:left="0" w:firstLine="0"/>
        <w:rPr>
          <w:rFonts w:ascii="Arial" w:hAnsi="Arial" w:cs="Arial"/>
          <w:sz w:val="20"/>
        </w:rPr>
      </w:pPr>
      <w:r w:rsidRPr="00FE5524">
        <w:rPr>
          <w:rFonts w:ascii="Arial" w:hAnsi="Arial" w:cs="Arial"/>
          <w:sz w:val="20"/>
        </w:rPr>
        <w:t>Statement of compliance</w:t>
      </w:r>
    </w:p>
    <w:p w14:paraId="7EAC239F" w14:textId="61EB56EB" w:rsidR="00843169" w:rsidRPr="00FE5524" w:rsidRDefault="002B277F" w:rsidP="00832680">
      <w:pPr>
        <w:rPr>
          <w:rFonts w:cs="Arial"/>
          <w:szCs w:val="20"/>
        </w:rPr>
      </w:pPr>
      <w:r w:rsidRPr="00FE5524">
        <w:rPr>
          <w:rFonts w:cs="Arial"/>
          <w:szCs w:val="20"/>
        </w:rPr>
        <w:t xml:space="preserve">These interim consolidated financial statements have been prepared in accordance with IAS 34 Interim Financial Reporting. They do not include all of the information required for full annual financial statements, and should be read in conjunction with the consolidated financial statements of the Group as at and for the year-ended </w:t>
      </w:r>
      <w:r w:rsidRPr="00D46448">
        <w:rPr>
          <w:rFonts w:cs="Arial"/>
          <w:szCs w:val="20"/>
        </w:rPr>
        <w:t xml:space="preserve">31 December </w:t>
      </w:r>
      <w:r w:rsidR="00141C8E" w:rsidRPr="00D46448">
        <w:rPr>
          <w:rFonts w:cs="Arial"/>
          <w:szCs w:val="20"/>
        </w:rPr>
        <w:t>202</w:t>
      </w:r>
      <w:r w:rsidR="00C374F9">
        <w:rPr>
          <w:rFonts w:cs="Arial"/>
          <w:szCs w:val="20"/>
        </w:rPr>
        <w:t>4</w:t>
      </w:r>
      <w:r w:rsidRPr="00D46448">
        <w:rPr>
          <w:rFonts w:cs="Arial"/>
          <w:szCs w:val="20"/>
        </w:rPr>
        <w:t>.</w:t>
      </w:r>
    </w:p>
    <w:p w14:paraId="2CDF898B" w14:textId="77777777" w:rsidR="00843169" w:rsidRPr="00FE5524" w:rsidRDefault="00843169" w:rsidP="00832680">
      <w:pPr>
        <w:rPr>
          <w:rFonts w:cs="Arial"/>
          <w:szCs w:val="20"/>
        </w:rPr>
      </w:pPr>
    </w:p>
    <w:p w14:paraId="26926CF8" w14:textId="6C0D117B" w:rsidR="007E4538" w:rsidRPr="00FE5524" w:rsidRDefault="002B277F" w:rsidP="007E4538">
      <w:pPr>
        <w:rPr>
          <w:rFonts w:cs="Arial"/>
          <w:szCs w:val="20"/>
        </w:rPr>
      </w:pPr>
      <w:r w:rsidRPr="00FE5524">
        <w:rPr>
          <w:rFonts w:cs="Arial"/>
          <w:lang w:eastAsia="en-US"/>
        </w:rPr>
        <w:t xml:space="preserve">The principal risks and uncertainties are </w:t>
      </w:r>
      <w:r w:rsidR="007E4538" w:rsidRPr="00FE5524">
        <w:rPr>
          <w:rFonts w:cs="Arial"/>
          <w:szCs w:val="20"/>
        </w:rPr>
        <w:t xml:space="preserve">The consolidated financial statements of the Group as at and for the year ended </w:t>
      </w:r>
      <w:r w:rsidR="007E4538" w:rsidRPr="00D46448">
        <w:rPr>
          <w:rFonts w:cs="Arial"/>
          <w:szCs w:val="20"/>
        </w:rPr>
        <w:t>31 December 202</w:t>
      </w:r>
      <w:r w:rsidR="00C374F9">
        <w:rPr>
          <w:rFonts w:cs="Arial"/>
          <w:szCs w:val="20"/>
        </w:rPr>
        <w:t>4</w:t>
      </w:r>
      <w:r w:rsidR="007E4538" w:rsidRPr="00FE5524">
        <w:rPr>
          <w:rFonts w:cs="Arial"/>
          <w:szCs w:val="20"/>
        </w:rPr>
        <w:t xml:space="preserve"> are available upon request from the Company's registered office at 6th Floor, Victory House, Prospect Hill, Douglas, Isle of Man or at </w:t>
      </w:r>
      <w:r w:rsidR="007E4538" w:rsidRPr="00FE5524">
        <w:rPr>
          <w:rFonts w:cs="Arial"/>
        </w:rPr>
        <w:t>www.blackseapropertyplc.com</w:t>
      </w:r>
      <w:r w:rsidR="007E4538" w:rsidRPr="00FE5524">
        <w:rPr>
          <w:rFonts w:cs="Arial"/>
          <w:szCs w:val="20"/>
        </w:rPr>
        <w:t>.</w:t>
      </w:r>
    </w:p>
    <w:p w14:paraId="5A6B27CE" w14:textId="77777777" w:rsidR="007E4538" w:rsidRPr="00FE5524" w:rsidRDefault="007E4538" w:rsidP="007E4538">
      <w:pPr>
        <w:rPr>
          <w:rFonts w:cs="Arial"/>
          <w:szCs w:val="20"/>
        </w:rPr>
      </w:pPr>
    </w:p>
    <w:p w14:paraId="5BE2EF23" w14:textId="240B52F0" w:rsidR="007E4538" w:rsidRPr="00FE5524" w:rsidRDefault="007E4538" w:rsidP="007E4538">
      <w:pPr>
        <w:jc w:val="left"/>
        <w:rPr>
          <w:rFonts w:cs="Arial"/>
          <w:szCs w:val="20"/>
        </w:rPr>
      </w:pPr>
      <w:r w:rsidRPr="00FE5524">
        <w:rPr>
          <w:rFonts w:cs="Arial"/>
          <w:bCs/>
          <w:szCs w:val="20"/>
        </w:rPr>
        <w:t xml:space="preserve">These interim consolidated financial statements were approved by the Board of </w:t>
      </w:r>
      <w:r w:rsidRPr="005350A9">
        <w:rPr>
          <w:rFonts w:cs="Arial"/>
          <w:bCs/>
          <w:szCs w:val="20"/>
        </w:rPr>
        <w:t xml:space="preserve">Directors </w:t>
      </w:r>
      <w:r w:rsidRPr="00E16AA9">
        <w:rPr>
          <w:rFonts w:cs="Arial"/>
          <w:szCs w:val="20"/>
        </w:rPr>
        <w:t xml:space="preserve">on </w:t>
      </w:r>
      <w:r w:rsidR="00AE7F4D" w:rsidRPr="00AE7F4D">
        <w:rPr>
          <w:rFonts w:eastAsia="Calibri" w:cs="Arial"/>
          <w:szCs w:val="20"/>
          <w:lang w:eastAsia="en-US"/>
        </w:rPr>
        <w:t>26.09.2025</w:t>
      </w:r>
      <w:r w:rsidRPr="00AE7F4D">
        <w:rPr>
          <w:rFonts w:cs="Arial"/>
          <w:szCs w:val="20"/>
        </w:rPr>
        <w:t>.</w:t>
      </w:r>
    </w:p>
    <w:p w14:paraId="2BFD01BC" w14:textId="77777777" w:rsidR="007E4538" w:rsidRPr="00FE5524" w:rsidRDefault="007E4538" w:rsidP="007E4538">
      <w:pPr>
        <w:pStyle w:val="Heading4"/>
        <w:numPr>
          <w:ilvl w:val="0"/>
          <w:numId w:val="2"/>
        </w:numPr>
        <w:spacing w:after="240"/>
        <w:ind w:left="0" w:firstLine="0"/>
        <w:rPr>
          <w:rFonts w:ascii="Arial" w:hAnsi="Arial" w:cs="Arial"/>
          <w:sz w:val="20"/>
        </w:rPr>
      </w:pPr>
      <w:r w:rsidRPr="00FE5524">
        <w:rPr>
          <w:rFonts w:ascii="Arial" w:hAnsi="Arial" w:cs="Arial"/>
          <w:sz w:val="20"/>
        </w:rPr>
        <w:t>Significant accounting policies</w:t>
      </w:r>
    </w:p>
    <w:p w14:paraId="243851FB" w14:textId="4409CC41" w:rsidR="007E4538" w:rsidRPr="00FE5524" w:rsidRDefault="007E4538" w:rsidP="007E4538">
      <w:pPr>
        <w:rPr>
          <w:rFonts w:cs="Arial"/>
        </w:rPr>
      </w:pPr>
      <w:r w:rsidRPr="00FE5524">
        <w:rPr>
          <w:rFonts w:cs="Arial"/>
        </w:rPr>
        <w:t>The accounting policies applied in these interim financial statements, except for the ones listed below, are the same as those applied in the Group’s consolidated financial statements as at and for the year en</w:t>
      </w:r>
      <w:r w:rsidRPr="00D46448">
        <w:rPr>
          <w:rFonts w:cs="Arial"/>
        </w:rPr>
        <w:t>ded 31 December 202</w:t>
      </w:r>
      <w:r w:rsidR="003B4E46">
        <w:rPr>
          <w:rFonts w:cs="Arial"/>
        </w:rPr>
        <w:t>4</w:t>
      </w:r>
      <w:r w:rsidRPr="00D46448">
        <w:rPr>
          <w:rFonts w:cs="Arial"/>
        </w:rPr>
        <w:t>.</w:t>
      </w:r>
    </w:p>
    <w:p w14:paraId="1FADC501" w14:textId="77777777" w:rsidR="007E4538" w:rsidRPr="00FE5524" w:rsidRDefault="007E4538" w:rsidP="007E4538">
      <w:pPr>
        <w:pStyle w:val="Heading4"/>
        <w:numPr>
          <w:ilvl w:val="0"/>
          <w:numId w:val="2"/>
        </w:numPr>
        <w:spacing w:after="240"/>
        <w:ind w:left="0" w:firstLine="0"/>
        <w:rPr>
          <w:rFonts w:ascii="Arial" w:hAnsi="Arial" w:cs="Arial"/>
          <w:sz w:val="20"/>
        </w:rPr>
      </w:pPr>
      <w:r w:rsidRPr="00FE5524">
        <w:rPr>
          <w:rFonts w:ascii="Arial" w:hAnsi="Arial" w:cs="Arial"/>
          <w:sz w:val="20"/>
        </w:rPr>
        <w:t>Financial risk management policies</w:t>
      </w:r>
    </w:p>
    <w:p w14:paraId="1ABEEED2" w14:textId="2746C39C" w:rsidR="002266EE" w:rsidRPr="00E71089" w:rsidRDefault="002B277F" w:rsidP="00E71089">
      <w:pPr>
        <w:rPr>
          <w:rFonts w:cs="Arial"/>
          <w:lang w:eastAsia="en-US"/>
        </w:rPr>
      </w:pPr>
      <w:r w:rsidRPr="00FE5524">
        <w:rPr>
          <w:rFonts w:cs="Arial"/>
          <w:lang w:eastAsia="en-US"/>
        </w:rPr>
        <w:t xml:space="preserve">consistent with those disclosed in preparation of the Group’s annual financial statements for the year ended </w:t>
      </w:r>
      <w:r w:rsidRPr="00D46448">
        <w:rPr>
          <w:rFonts w:cs="Arial"/>
          <w:lang w:eastAsia="en-US"/>
        </w:rPr>
        <w:t xml:space="preserve">31 December </w:t>
      </w:r>
      <w:r w:rsidR="00624059" w:rsidRPr="00D46448">
        <w:rPr>
          <w:rFonts w:cs="Arial"/>
          <w:lang w:eastAsia="en-US"/>
        </w:rPr>
        <w:t>202</w:t>
      </w:r>
      <w:r w:rsidR="003B4E46">
        <w:rPr>
          <w:rFonts w:cs="Arial"/>
          <w:lang w:eastAsia="en-US"/>
        </w:rPr>
        <w:t>4</w:t>
      </w:r>
      <w:r w:rsidRPr="00D46448">
        <w:rPr>
          <w:rFonts w:cs="Arial"/>
          <w:lang w:eastAsia="en-US"/>
        </w:rPr>
        <w:t>.</w:t>
      </w:r>
      <w:bookmarkStart w:id="25" w:name="_Ref86377172"/>
    </w:p>
    <w:p w14:paraId="26F62856" w14:textId="21352870" w:rsidR="00874604" w:rsidRPr="00874604" w:rsidRDefault="002B277F" w:rsidP="004052E8">
      <w:pPr>
        <w:pStyle w:val="Heading4"/>
        <w:numPr>
          <w:ilvl w:val="0"/>
          <w:numId w:val="2"/>
        </w:numPr>
        <w:spacing w:after="240"/>
        <w:ind w:left="0" w:firstLine="0"/>
        <w:rPr>
          <w:rFonts w:ascii="Arial" w:hAnsi="Arial" w:cs="Arial"/>
          <w:sz w:val="20"/>
        </w:rPr>
      </w:pPr>
      <w:r w:rsidRPr="00FE5524">
        <w:rPr>
          <w:rFonts w:ascii="Arial" w:hAnsi="Arial" w:cs="Arial"/>
          <w:sz w:val="20"/>
        </w:rPr>
        <w:t>Administration and other expenses</w:t>
      </w:r>
      <w:bookmarkEnd w:id="25"/>
    </w:p>
    <w:tbl>
      <w:tblPr>
        <w:tblW w:w="9694" w:type="dxa"/>
        <w:tblLook w:val="04A0" w:firstRow="1" w:lastRow="0" w:firstColumn="1" w:lastColumn="0" w:noHBand="0" w:noVBand="1"/>
      </w:tblPr>
      <w:tblGrid>
        <w:gridCol w:w="5443"/>
        <w:gridCol w:w="1417"/>
        <w:gridCol w:w="1417"/>
        <w:gridCol w:w="1417"/>
      </w:tblGrid>
      <w:tr w:rsidR="00B97D83" w:rsidRPr="00FE5524" w14:paraId="59E52B86" w14:textId="77777777" w:rsidTr="009C511A">
        <w:trPr>
          <w:trHeight w:val="227"/>
        </w:trPr>
        <w:tc>
          <w:tcPr>
            <w:tcW w:w="5443" w:type="dxa"/>
            <w:tcBorders>
              <w:top w:val="nil"/>
              <w:left w:val="nil"/>
              <w:bottom w:val="nil"/>
              <w:right w:val="nil"/>
            </w:tcBorders>
            <w:shd w:val="clear" w:color="auto" w:fill="auto"/>
            <w:noWrap/>
            <w:vAlign w:val="center"/>
            <w:hideMark/>
          </w:tcPr>
          <w:p w14:paraId="2841B942" w14:textId="77777777" w:rsidR="00B97D83" w:rsidRPr="00FE5524" w:rsidRDefault="00B97D83" w:rsidP="00EA4C3B">
            <w:pPr>
              <w:jc w:val="left"/>
              <w:rPr>
                <w:rFonts w:cs="Arial"/>
                <w:b/>
                <w:bCs/>
                <w:szCs w:val="20"/>
              </w:rPr>
            </w:pPr>
          </w:p>
        </w:tc>
        <w:tc>
          <w:tcPr>
            <w:tcW w:w="1417" w:type="dxa"/>
            <w:tcBorders>
              <w:top w:val="nil"/>
              <w:left w:val="nil"/>
              <w:bottom w:val="nil"/>
              <w:right w:val="nil"/>
            </w:tcBorders>
            <w:shd w:val="clear" w:color="auto" w:fill="auto"/>
            <w:vAlign w:val="center"/>
            <w:hideMark/>
          </w:tcPr>
          <w:p w14:paraId="7C6CD30B" w14:textId="77777777" w:rsidR="00B97D83" w:rsidRPr="00FE5524" w:rsidRDefault="00B97D83" w:rsidP="00EA4C3B">
            <w:pPr>
              <w:jc w:val="right"/>
              <w:rPr>
                <w:rFonts w:cs="Arial"/>
                <w:b/>
                <w:bCs/>
                <w:color w:val="000000"/>
                <w:sz w:val="18"/>
                <w:szCs w:val="18"/>
              </w:rPr>
            </w:pPr>
            <w:r w:rsidRPr="00FE5524">
              <w:rPr>
                <w:rFonts w:cs="Arial"/>
                <w:b/>
                <w:bCs/>
                <w:color w:val="000000"/>
                <w:sz w:val="18"/>
                <w:szCs w:val="18"/>
              </w:rPr>
              <w:t>(Unaudited)</w:t>
            </w:r>
          </w:p>
        </w:tc>
        <w:tc>
          <w:tcPr>
            <w:tcW w:w="1417" w:type="dxa"/>
            <w:tcBorders>
              <w:top w:val="nil"/>
              <w:left w:val="nil"/>
              <w:bottom w:val="nil"/>
              <w:right w:val="nil"/>
            </w:tcBorders>
            <w:shd w:val="clear" w:color="auto" w:fill="auto"/>
            <w:vAlign w:val="center"/>
            <w:hideMark/>
          </w:tcPr>
          <w:p w14:paraId="75E9446E" w14:textId="77777777" w:rsidR="00B97D83" w:rsidRPr="00FE5524" w:rsidRDefault="00B97D83" w:rsidP="00EA4C3B">
            <w:pPr>
              <w:jc w:val="right"/>
              <w:rPr>
                <w:rFonts w:cs="Arial"/>
                <w:color w:val="000000"/>
                <w:sz w:val="18"/>
                <w:szCs w:val="18"/>
              </w:rPr>
            </w:pPr>
            <w:r w:rsidRPr="00FE5524">
              <w:rPr>
                <w:rFonts w:cs="Arial"/>
                <w:color w:val="000000"/>
                <w:sz w:val="18"/>
                <w:szCs w:val="18"/>
              </w:rPr>
              <w:t>(Unaudited)</w:t>
            </w:r>
          </w:p>
        </w:tc>
        <w:tc>
          <w:tcPr>
            <w:tcW w:w="1417" w:type="dxa"/>
            <w:tcBorders>
              <w:top w:val="nil"/>
              <w:left w:val="nil"/>
              <w:bottom w:val="nil"/>
              <w:right w:val="nil"/>
            </w:tcBorders>
            <w:vAlign w:val="center"/>
          </w:tcPr>
          <w:p w14:paraId="10F31E7C" w14:textId="77777777" w:rsidR="00B97D83" w:rsidRPr="00FE5524" w:rsidRDefault="00B97D83" w:rsidP="00EA4C3B">
            <w:pPr>
              <w:jc w:val="right"/>
              <w:rPr>
                <w:rFonts w:cs="Arial"/>
                <w:color w:val="000000"/>
                <w:sz w:val="18"/>
                <w:szCs w:val="18"/>
              </w:rPr>
            </w:pPr>
            <w:r w:rsidRPr="00FE5524">
              <w:rPr>
                <w:rFonts w:cs="Arial"/>
                <w:color w:val="000000"/>
                <w:sz w:val="18"/>
                <w:szCs w:val="18"/>
              </w:rPr>
              <w:t>(</w:t>
            </w:r>
            <w:r>
              <w:rPr>
                <w:rFonts w:cs="Arial"/>
                <w:color w:val="000000"/>
                <w:sz w:val="18"/>
                <w:szCs w:val="18"/>
              </w:rPr>
              <w:t>A</w:t>
            </w:r>
            <w:r w:rsidRPr="00FE5524">
              <w:rPr>
                <w:rFonts w:cs="Arial"/>
                <w:color w:val="000000"/>
                <w:sz w:val="18"/>
                <w:szCs w:val="18"/>
              </w:rPr>
              <w:t>udited)</w:t>
            </w:r>
          </w:p>
        </w:tc>
      </w:tr>
      <w:tr w:rsidR="00B97D83" w:rsidRPr="00FE5524" w14:paraId="39CBFACD" w14:textId="77777777" w:rsidTr="009C511A">
        <w:trPr>
          <w:trHeight w:val="227"/>
        </w:trPr>
        <w:tc>
          <w:tcPr>
            <w:tcW w:w="5443" w:type="dxa"/>
            <w:tcBorders>
              <w:top w:val="nil"/>
              <w:left w:val="nil"/>
              <w:bottom w:val="nil"/>
              <w:right w:val="nil"/>
            </w:tcBorders>
            <w:shd w:val="clear" w:color="auto" w:fill="auto"/>
            <w:noWrap/>
            <w:vAlign w:val="center"/>
            <w:hideMark/>
          </w:tcPr>
          <w:p w14:paraId="47C3A186" w14:textId="77777777" w:rsidR="00B97D83" w:rsidRPr="00FE5524" w:rsidRDefault="00B97D83" w:rsidP="00EA4C3B">
            <w:pPr>
              <w:jc w:val="left"/>
              <w:rPr>
                <w:rFonts w:cs="Arial"/>
                <w:b/>
                <w:bCs/>
                <w:szCs w:val="20"/>
              </w:rPr>
            </w:pPr>
          </w:p>
        </w:tc>
        <w:tc>
          <w:tcPr>
            <w:tcW w:w="1417" w:type="dxa"/>
            <w:tcBorders>
              <w:top w:val="nil"/>
              <w:left w:val="nil"/>
              <w:bottom w:val="nil"/>
              <w:right w:val="nil"/>
            </w:tcBorders>
            <w:shd w:val="clear" w:color="auto" w:fill="auto"/>
            <w:vAlign w:val="center"/>
            <w:hideMark/>
          </w:tcPr>
          <w:p w14:paraId="37187676" w14:textId="77777777" w:rsidR="00B97D83" w:rsidRPr="00FE5524" w:rsidRDefault="00B97D83" w:rsidP="00EA4C3B">
            <w:pPr>
              <w:jc w:val="right"/>
              <w:rPr>
                <w:rFonts w:cs="Arial"/>
                <w:b/>
                <w:bCs/>
                <w:color w:val="000000"/>
                <w:sz w:val="18"/>
                <w:szCs w:val="18"/>
              </w:rPr>
            </w:pPr>
            <w:r w:rsidRPr="00FE5524">
              <w:rPr>
                <w:rFonts w:cs="Arial"/>
                <w:b/>
                <w:bCs/>
                <w:color w:val="000000"/>
                <w:sz w:val="18"/>
                <w:szCs w:val="18"/>
              </w:rPr>
              <w:t>6 months to</w:t>
            </w:r>
          </w:p>
        </w:tc>
        <w:tc>
          <w:tcPr>
            <w:tcW w:w="1417" w:type="dxa"/>
            <w:tcBorders>
              <w:top w:val="nil"/>
              <w:left w:val="nil"/>
              <w:bottom w:val="nil"/>
              <w:right w:val="nil"/>
            </w:tcBorders>
            <w:shd w:val="clear" w:color="auto" w:fill="auto"/>
            <w:vAlign w:val="center"/>
            <w:hideMark/>
          </w:tcPr>
          <w:p w14:paraId="40854C1B" w14:textId="77777777" w:rsidR="00B97D83" w:rsidRPr="00FE5524" w:rsidRDefault="00B97D83" w:rsidP="00EA4C3B">
            <w:pPr>
              <w:jc w:val="right"/>
              <w:rPr>
                <w:rFonts w:cs="Arial"/>
                <w:color w:val="000000"/>
                <w:sz w:val="18"/>
                <w:szCs w:val="18"/>
              </w:rPr>
            </w:pPr>
            <w:r w:rsidRPr="00FE5524">
              <w:rPr>
                <w:rFonts w:cs="Arial"/>
                <w:color w:val="000000"/>
                <w:sz w:val="18"/>
                <w:szCs w:val="18"/>
              </w:rPr>
              <w:t>6 months to</w:t>
            </w:r>
          </w:p>
        </w:tc>
        <w:tc>
          <w:tcPr>
            <w:tcW w:w="1417" w:type="dxa"/>
            <w:tcBorders>
              <w:top w:val="nil"/>
              <w:left w:val="nil"/>
              <w:bottom w:val="nil"/>
              <w:right w:val="nil"/>
            </w:tcBorders>
            <w:vAlign w:val="center"/>
          </w:tcPr>
          <w:p w14:paraId="54C58D56" w14:textId="77777777" w:rsidR="00B97D83" w:rsidRPr="00FE5524" w:rsidRDefault="00B97D83" w:rsidP="00EA4C3B">
            <w:pPr>
              <w:jc w:val="right"/>
              <w:rPr>
                <w:rFonts w:cs="Arial"/>
                <w:color w:val="000000"/>
                <w:sz w:val="18"/>
                <w:szCs w:val="18"/>
              </w:rPr>
            </w:pPr>
            <w:r>
              <w:rPr>
                <w:rFonts w:cs="Arial"/>
                <w:color w:val="000000"/>
                <w:sz w:val="18"/>
                <w:szCs w:val="18"/>
              </w:rPr>
              <w:t>Year ended</w:t>
            </w:r>
          </w:p>
        </w:tc>
      </w:tr>
      <w:tr w:rsidR="00B97D83" w:rsidRPr="00FE5524" w14:paraId="10598980" w14:textId="77777777" w:rsidTr="009C511A">
        <w:trPr>
          <w:trHeight w:val="227"/>
        </w:trPr>
        <w:tc>
          <w:tcPr>
            <w:tcW w:w="5443" w:type="dxa"/>
            <w:tcBorders>
              <w:top w:val="nil"/>
              <w:left w:val="nil"/>
              <w:bottom w:val="nil"/>
              <w:right w:val="nil"/>
            </w:tcBorders>
            <w:shd w:val="clear" w:color="auto" w:fill="auto"/>
            <w:noWrap/>
            <w:vAlign w:val="center"/>
            <w:hideMark/>
          </w:tcPr>
          <w:p w14:paraId="61616D27" w14:textId="77777777" w:rsidR="00B97D83" w:rsidRPr="00FE5524" w:rsidRDefault="00B97D83" w:rsidP="00EA4C3B">
            <w:pPr>
              <w:jc w:val="left"/>
              <w:rPr>
                <w:rFonts w:cs="Arial"/>
                <w:color w:val="000000"/>
                <w:szCs w:val="20"/>
              </w:rPr>
            </w:pPr>
          </w:p>
        </w:tc>
        <w:tc>
          <w:tcPr>
            <w:tcW w:w="1417" w:type="dxa"/>
            <w:tcBorders>
              <w:top w:val="nil"/>
              <w:left w:val="nil"/>
              <w:bottom w:val="nil"/>
              <w:right w:val="nil"/>
            </w:tcBorders>
            <w:shd w:val="clear" w:color="auto" w:fill="auto"/>
            <w:vAlign w:val="center"/>
            <w:hideMark/>
          </w:tcPr>
          <w:p w14:paraId="71A55379" w14:textId="63AC82E4" w:rsidR="00B97D83" w:rsidRPr="00FE5524" w:rsidRDefault="00B97D83" w:rsidP="00EA4C3B">
            <w:pPr>
              <w:jc w:val="right"/>
              <w:rPr>
                <w:rFonts w:cs="Arial"/>
                <w:b/>
                <w:bCs/>
                <w:color w:val="000000"/>
                <w:sz w:val="18"/>
                <w:szCs w:val="18"/>
              </w:rPr>
            </w:pPr>
            <w:r w:rsidRPr="00FE5524">
              <w:rPr>
                <w:rFonts w:cs="Arial"/>
                <w:b/>
                <w:bCs/>
                <w:color w:val="000000"/>
                <w:sz w:val="18"/>
                <w:szCs w:val="18"/>
              </w:rPr>
              <w:t>30 June</w:t>
            </w:r>
            <w:r w:rsidRPr="00FE5524">
              <w:rPr>
                <w:rFonts w:cs="Arial"/>
                <w:b/>
                <w:bCs/>
                <w:color w:val="000000"/>
                <w:sz w:val="18"/>
                <w:szCs w:val="18"/>
              </w:rPr>
              <w:br/>
              <w:t xml:space="preserve"> 202</w:t>
            </w:r>
            <w:r w:rsidR="005D48E1">
              <w:rPr>
                <w:rFonts w:cs="Arial"/>
                <w:b/>
                <w:bCs/>
                <w:color w:val="000000"/>
                <w:sz w:val="18"/>
                <w:szCs w:val="18"/>
              </w:rPr>
              <w:t>5</w:t>
            </w:r>
          </w:p>
        </w:tc>
        <w:tc>
          <w:tcPr>
            <w:tcW w:w="1417" w:type="dxa"/>
            <w:tcBorders>
              <w:top w:val="nil"/>
              <w:left w:val="nil"/>
              <w:bottom w:val="nil"/>
              <w:right w:val="nil"/>
            </w:tcBorders>
            <w:shd w:val="clear" w:color="auto" w:fill="auto"/>
            <w:vAlign w:val="center"/>
            <w:hideMark/>
          </w:tcPr>
          <w:p w14:paraId="6E802EC8" w14:textId="13EE2466" w:rsidR="00B97D83" w:rsidRPr="00FE5524" w:rsidRDefault="00B97D83" w:rsidP="00EA4C3B">
            <w:pPr>
              <w:jc w:val="right"/>
              <w:rPr>
                <w:rFonts w:cs="Arial"/>
                <w:color w:val="000000"/>
                <w:sz w:val="18"/>
                <w:szCs w:val="18"/>
              </w:rPr>
            </w:pPr>
            <w:r w:rsidRPr="00FE5524">
              <w:rPr>
                <w:rFonts w:cs="Arial"/>
                <w:color w:val="000000"/>
                <w:sz w:val="18"/>
                <w:szCs w:val="18"/>
              </w:rPr>
              <w:t xml:space="preserve">30 June </w:t>
            </w:r>
            <w:r w:rsidRPr="00FE5524">
              <w:rPr>
                <w:rFonts w:cs="Arial"/>
                <w:color w:val="000000"/>
                <w:sz w:val="18"/>
                <w:szCs w:val="18"/>
              </w:rPr>
              <w:br/>
              <w:t>202</w:t>
            </w:r>
            <w:r w:rsidR="005D48E1">
              <w:rPr>
                <w:rFonts w:cs="Arial"/>
                <w:color w:val="000000"/>
                <w:sz w:val="18"/>
                <w:szCs w:val="18"/>
              </w:rPr>
              <w:t>4</w:t>
            </w:r>
          </w:p>
        </w:tc>
        <w:tc>
          <w:tcPr>
            <w:tcW w:w="1417" w:type="dxa"/>
            <w:tcBorders>
              <w:top w:val="nil"/>
              <w:left w:val="nil"/>
              <w:bottom w:val="nil"/>
              <w:right w:val="nil"/>
            </w:tcBorders>
            <w:vAlign w:val="center"/>
          </w:tcPr>
          <w:p w14:paraId="468FA92A" w14:textId="6D8A0B5A" w:rsidR="00B97D83" w:rsidRPr="00FE5524" w:rsidRDefault="00B97D83" w:rsidP="00EA4C3B">
            <w:pPr>
              <w:jc w:val="right"/>
              <w:rPr>
                <w:rFonts w:cs="Arial"/>
                <w:color w:val="000000"/>
                <w:sz w:val="18"/>
                <w:szCs w:val="18"/>
              </w:rPr>
            </w:pPr>
            <w:r w:rsidRPr="00FE5524">
              <w:rPr>
                <w:rFonts w:cs="Arial"/>
                <w:color w:val="000000"/>
                <w:sz w:val="18"/>
                <w:szCs w:val="18"/>
              </w:rPr>
              <w:t>3</w:t>
            </w:r>
            <w:r>
              <w:rPr>
                <w:rFonts w:cs="Arial"/>
                <w:color w:val="000000"/>
                <w:sz w:val="18"/>
                <w:szCs w:val="18"/>
              </w:rPr>
              <w:t>1</w:t>
            </w:r>
            <w:r w:rsidRPr="00FE5524">
              <w:rPr>
                <w:rFonts w:cs="Arial"/>
                <w:color w:val="000000"/>
                <w:sz w:val="18"/>
                <w:szCs w:val="18"/>
              </w:rPr>
              <w:t xml:space="preserve"> </w:t>
            </w:r>
            <w:r>
              <w:rPr>
                <w:rFonts w:cs="Arial"/>
                <w:color w:val="000000"/>
                <w:sz w:val="18"/>
                <w:szCs w:val="18"/>
              </w:rPr>
              <w:t>December</w:t>
            </w:r>
            <w:r w:rsidRPr="00FE5524">
              <w:rPr>
                <w:rFonts w:cs="Arial"/>
                <w:color w:val="000000"/>
                <w:sz w:val="18"/>
                <w:szCs w:val="18"/>
              </w:rPr>
              <w:t xml:space="preserve"> </w:t>
            </w:r>
            <w:r w:rsidRPr="00FE5524">
              <w:rPr>
                <w:rFonts w:cs="Arial"/>
                <w:color w:val="000000"/>
                <w:sz w:val="18"/>
                <w:szCs w:val="18"/>
              </w:rPr>
              <w:br/>
              <w:t>202</w:t>
            </w:r>
            <w:r w:rsidR="005D48E1">
              <w:rPr>
                <w:rFonts w:cs="Arial"/>
                <w:color w:val="000000"/>
                <w:sz w:val="18"/>
                <w:szCs w:val="18"/>
              </w:rPr>
              <w:t>4</w:t>
            </w:r>
          </w:p>
        </w:tc>
      </w:tr>
      <w:tr w:rsidR="00B97D83" w:rsidRPr="00FE5524" w14:paraId="347712E6" w14:textId="77777777" w:rsidTr="009C511A">
        <w:trPr>
          <w:trHeight w:val="227"/>
        </w:trPr>
        <w:tc>
          <w:tcPr>
            <w:tcW w:w="5443" w:type="dxa"/>
            <w:tcBorders>
              <w:top w:val="nil"/>
              <w:left w:val="nil"/>
              <w:bottom w:val="nil"/>
              <w:right w:val="nil"/>
            </w:tcBorders>
            <w:shd w:val="clear" w:color="auto" w:fill="auto"/>
            <w:noWrap/>
            <w:vAlign w:val="center"/>
          </w:tcPr>
          <w:p w14:paraId="55FCB3CA" w14:textId="77777777" w:rsidR="00B97D83" w:rsidRPr="00FE5524" w:rsidRDefault="00B97D83" w:rsidP="00EA4C3B">
            <w:pPr>
              <w:jc w:val="left"/>
              <w:rPr>
                <w:rFonts w:cs="Arial"/>
                <w:color w:val="000000"/>
                <w:szCs w:val="20"/>
              </w:rPr>
            </w:pPr>
          </w:p>
        </w:tc>
        <w:tc>
          <w:tcPr>
            <w:tcW w:w="1417" w:type="dxa"/>
            <w:tcBorders>
              <w:top w:val="nil"/>
              <w:left w:val="nil"/>
              <w:bottom w:val="nil"/>
              <w:right w:val="nil"/>
            </w:tcBorders>
            <w:shd w:val="clear" w:color="auto" w:fill="auto"/>
            <w:vAlign w:val="center"/>
          </w:tcPr>
          <w:p w14:paraId="5A8A2060" w14:textId="77777777" w:rsidR="00B97D83" w:rsidRPr="00FE5524" w:rsidRDefault="00B97D83" w:rsidP="00EA4C3B">
            <w:pPr>
              <w:jc w:val="right"/>
              <w:rPr>
                <w:rFonts w:cs="Arial"/>
                <w:b/>
                <w:color w:val="000000"/>
                <w:szCs w:val="20"/>
              </w:rPr>
            </w:pPr>
            <w:r w:rsidRPr="00FE5524">
              <w:rPr>
                <w:rFonts w:cs="Arial"/>
                <w:b/>
                <w:color w:val="000000"/>
                <w:szCs w:val="20"/>
              </w:rPr>
              <w:t>€</w:t>
            </w:r>
          </w:p>
        </w:tc>
        <w:tc>
          <w:tcPr>
            <w:tcW w:w="1417" w:type="dxa"/>
            <w:tcBorders>
              <w:top w:val="nil"/>
              <w:left w:val="nil"/>
              <w:bottom w:val="nil"/>
              <w:right w:val="nil"/>
            </w:tcBorders>
            <w:shd w:val="clear" w:color="auto" w:fill="auto"/>
            <w:vAlign w:val="center"/>
          </w:tcPr>
          <w:p w14:paraId="0008F478" w14:textId="77777777" w:rsidR="00B97D83" w:rsidRPr="00FE5524" w:rsidRDefault="00B97D83" w:rsidP="00EA4C3B">
            <w:pPr>
              <w:jc w:val="right"/>
              <w:rPr>
                <w:rFonts w:cs="Arial"/>
                <w:color w:val="000000"/>
                <w:szCs w:val="20"/>
              </w:rPr>
            </w:pPr>
            <w:r w:rsidRPr="00FE5524">
              <w:rPr>
                <w:rFonts w:cs="Arial"/>
                <w:color w:val="000000"/>
                <w:szCs w:val="20"/>
              </w:rPr>
              <w:t>€</w:t>
            </w:r>
          </w:p>
        </w:tc>
        <w:tc>
          <w:tcPr>
            <w:tcW w:w="1417" w:type="dxa"/>
            <w:tcBorders>
              <w:top w:val="nil"/>
              <w:left w:val="nil"/>
              <w:bottom w:val="nil"/>
              <w:right w:val="nil"/>
            </w:tcBorders>
            <w:vAlign w:val="center"/>
          </w:tcPr>
          <w:p w14:paraId="72976127" w14:textId="77777777" w:rsidR="00B97D83" w:rsidRPr="00FE5524" w:rsidRDefault="00B97D83" w:rsidP="00EA4C3B">
            <w:pPr>
              <w:jc w:val="right"/>
              <w:rPr>
                <w:rFonts w:cs="Arial"/>
                <w:color w:val="000000"/>
                <w:szCs w:val="20"/>
              </w:rPr>
            </w:pPr>
            <w:r w:rsidRPr="00FE5524">
              <w:rPr>
                <w:rFonts w:cs="Arial"/>
                <w:color w:val="000000"/>
                <w:szCs w:val="20"/>
              </w:rPr>
              <w:t>€</w:t>
            </w:r>
          </w:p>
        </w:tc>
      </w:tr>
      <w:tr w:rsidR="00B97D83" w:rsidRPr="00FE5524" w14:paraId="774AADEF" w14:textId="77777777" w:rsidTr="009C511A">
        <w:trPr>
          <w:trHeight w:val="227"/>
        </w:trPr>
        <w:tc>
          <w:tcPr>
            <w:tcW w:w="5443" w:type="dxa"/>
            <w:tcBorders>
              <w:top w:val="nil"/>
              <w:left w:val="nil"/>
              <w:bottom w:val="nil"/>
              <w:right w:val="nil"/>
            </w:tcBorders>
            <w:shd w:val="clear" w:color="auto" w:fill="auto"/>
            <w:noWrap/>
            <w:vAlign w:val="center"/>
          </w:tcPr>
          <w:p w14:paraId="571CE13D" w14:textId="77777777" w:rsidR="00B97D83" w:rsidRPr="00FE5524" w:rsidRDefault="00B97D83" w:rsidP="00EA4C3B">
            <w:pPr>
              <w:jc w:val="left"/>
              <w:rPr>
                <w:rFonts w:cs="Arial"/>
                <w:color w:val="000000"/>
                <w:szCs w:val="20"/>
              </w:rPr>
            </w:pPr>
          </w:p>
        </w:tc>
        <w:tc>
          <w:tcPr>
            <w:tcW w:w="1417" w:type="dxa"/>
            <w:tcBorders>
              <w:top w:val="nil"/>
              <w:left w:val="nil"/>
              <w:bottom w:val="nil"/>
              <w:right w:val="nil"/>
            </w:tcBorders>
            <w:shd w:val="clear" w:color="auto" w:fill="auto"/>
            <w:vAlign w:val="center"/>
          </w:tcPr>
          <w:p w14:paraId="09F9B948" w14:textId="77777777" w:rsidR="00B97D83" w:rsidRPr="00FE5524" w:rsidRDefault="00B97D83" w:rsidP="00EA4C3B">
            <w:pPr>
              <w:jc w:val="right"/>
              <w:rPr>
                <w:rFonts w:cs="Arial"/>
                <w:b/>
                <w:color w:val="000000"/>
                <w:szCs w:val="20"/>
              </w:rPr>
            </w:pPr>
          </w:p>
        </w:tc>
        <w:tc>
          <w:tcPr>
            <w:tcW w:w="1417" w:type="dxa"/>
            <w:tcBorders>
              <w:top w:val="nil"/>
              <w:left w:val="nil"/>
              <w:bottom w:val="nil"/>
              <w:right w:val="nil"/>
            </w:tcBorders>
            <w:shd w:val="clear" w:color="auto" w:fill="auto"/>
            <w:vAlign w:val="center"/>
          </w:tcPr>
          <w:p w14:paraId="4C45A3A5" w14:textId="77777777" w:rsidR="00B97D83" w:rsidRPr="00FE5524" w:rsidRDefault="00B97D83" w:rsidP="00EA4C3B">
            <w:pPr>
              <w:jc w:val="right"/>
              <w:rPr>
                <w:rFonts w:cs="Arial"/>
                <w:color w:val="000000"/>
                <w:szCs w:val="20"/>
              </w:rPr>
            </w:pPr>
          </w:p>
        </w:tc>
        <w:tc>
          <w:tcPr>
            <w:tcW w:w="1417" w:type="dxa"/>
            <w:tcBorders>
              <w:top w:val="nil"/>
              <w:left w:val="nil"/>
              <w:bottom w:val="nil"/>
              <w:right w:val="nil"/>
            </w:tcBorders>
            <w:vAlign w:val="center"/>
          </w:tcPr>
          <w:p w14:paraId="26A3DC64" w14:textId="77777777" w:rsidR="00B97D83" w:rsidRPr="00FE5524" w:rsidRDefault="00B97D83" w:rsidP="00EA4C3B">
            <w:pPr>
              <w:jc w:val="right"/>
              <w:rPr>
                <w:rFonts w:cs="Arial"/>
                <w:color w:val="000000"/>
                <w:szCs w:val="20"/>
              </w:rPr>
            </w:pPr>
          </w:p>
        </w:tc>
      </w:tr>
      <w:tr w:rsidR="005D48E1" w:rsidRPr="00FE5524" w14:paraId="3C88BA13" w14:textId="77777777" w:rsidTr="000F1891">
        <w:trPr>
          <w:trHeight w:val="227"/>
        </w:trPr>
        <w:tc>
          <w:tcPr>
            <w:tcW w:w="5443" w:type="dxa"/>
            <w:tcBorders>
              <w:top w:val="nil"/>
              <w:left w:val="nil"/>
              <w:bottom w:val="nil"/>
              <w:right w:val="nil"/>
            </w:tcBorders>
            <w:shd w:val="clear" w:color="auto" w:fill="auto"/>
            <w:noWrap/>
            <w:vAlign w:val="center"/>
            <w:hideMark/>
          </w:tcPr>
          <w:p w14:paraId="06FFA037" w14:textId="77777777" w:rsidR="005D48E1" w:rsidRPr="00FE5524" w:rsidRDefault="005D48E1" w:rsidP="005D48E1">
            <w:pPr>
              <w:jc w:val="left"/>
              <w:rPr>
                <w:rFonts w:cs="Arial"/>
                <w:color w:val="000000"/>
                <w:szCs w:val="20"/>
              </w:rPr>
            </w:pPr>
            <w:r w:rsidRPr="00FE5524">
              <w:rPr>
                <w:rFonts w:cs="Arial"/>
                <w:color w:val="000000"/>
                <w:szCs w:val="20"/>
              </w:rPr>
              <w:t>Directors' remuneration</w:t>
            </w:r>
          </w:p>
        </w:tc>
        <w:tc>
          <w:tcPr>
            <w:tcW w:w="1417" w:type="dxa"/>
            <w:tcBorders>
              <w:top w:val="nil"/>
              <w:left w:val="nil"/>
              <w:bottom w:val="nil"/>
              <w:right w:val="nil"/>
            </w:tcBorders>
            <w:shd w:val="clear" w:color="auto" w:fill="auto"/>
            <w:vAlign w:val="center"/>
          </w:tcPr>
          <w:p w14:paraId="17B21129" w14:textId="3584A10E" w:rsidR="005D48E1" w:rsidRPr="00330626" w:rsidRDefault="00E7058C" w:rsidP="005D48E1">
            <w:pPr>
              <w:jc w:val="right"/>
              <w:rPr>
                <w:rFonts w:cs="Arial"/>
                <w:b/>
                <w:color w:val="000000"/>
                <w:szCs w:val="20"/>
                <w:highlight w:val="yellow"/>
              </w:rPr>
            </w:pPr>
            <w:r w:rsidRPr="00E7058C">
              <w:rPr>
                <w:rFonts w:cs="Arial"/>
                <w:b/>
                <w:bCs/>
                <w:color w:val="000000"/>
                <w:szCs w:val="20"/>
              </w:rPr>
              <w:t>34,758</w:t>
            </w:r>
          </w:p>
        </w:tc>
        <w:tc>
          <w:tcPr>
            <w:tcW w:w="1417" w:type="dxa"/>
            <w:tcBorders>
              <w:top w:val="nil"/>
              <w:left w:val="nil"/>
              <w:bottom w:val="nil"/>
              <w:right w:val="nil"/>
            </w:tcBorders>
            <w:shd w:val="clear" w:color="auto" w:fill="auto"/>
            <w:hideMark/>
          </w:tcPr>
          <w:p w14:paraId="254907B2" w14:textId="44BFE67E" w:rsidR="005D48E1" w:rsidRPr="00330626" w:rsidRDefault="005D48E1" w:rsidP="005D48E1">
            <w:pPr>
              <w:jc w:val="right"/>
            </w:pPr>
            <w:r w:rsidRPr="00347BD6">
              <w:t>45,477</w:t>
            </w:r>
          </w:p>
        </w:tc>
        <w:tc>
          <w:tcPr>
            <w:tcW w:w="1417" w:type="dxa"/>
            <w:tcBorders>
              <w:top w:val="nil"/>
              <w:left w:val="nil"/>
              <w:bottom w:val="nil"/>
              <w:right w:val="nil"/>
            </w:tcBorders>
          </w:tcPr>
          <w:p w14:paraId="7DB8FB2C" w14:textId="00290B32" w:rsidR="005D48E1" w:rsidRPr="001B522F" w:rsidRDefault="005D48E1" w:rsidP="005D48E1">
            <w:pPr>
              <w:jc w:val="right"/>
              <w:rPr>
                <w:rFonts w:cs="Arial"/>
                <w:color w:val="000000"/>
                <w:szCs w:val="20"/>
              </w:rPr>
            </w:pPr>
            <w:r w:rsidRPr="00086442">
              <w:t>67,509</w:t>
            </w:r>
          </w:p>
        </w:tc>
      </w:tr>
      <w:tr w:rsidR="005D48E1" w:rsidRPr="00FE5524" w14:paraId="4834B377" w14:textId="77777777" w:rsidTr="000F1891">
        <w:trPr>
          <w:trHeight w:val="227"/>
        </w:trPr>
        <w:tc>
          <w:tcPr>
            <w:tcW w:w="5443" w:type="dxa"/>
            <w:tcBorders>
              <w:top w:val="nil"/>
              <w:left w:val="nil"/>
              <w:bottom w:val="nil"/>
              <w:right w:val="nil"/>
            </w:tcBorders>
            <w:shd w:val="clear" w:color="auto" w:fill="auto"/>
            <w:noWrap/>
            <w:vAlign w:val="center"/>
          </w:tcPr>
          <w:p w14:paraId="53383D37" w14:textId="0C95F50D" w:rsidR="005D48E1" w:rsidRDefault="005D48E1" w:rsidP="005D48E1">
            <w:pPr>
              <w:jc w:val="left"/>
              <w:rPr>
                <w:rFonts w:cs="Arial"/>
                <w:color w:val="000000"/>
                <w:szCs w:val="20"/>
              </w:rPr>
            </w:pPr>
            <w:r>
              <w:rPr>
                <w:rFonts w:cs="Arial"/>
                <w:color w:val="000000"/>
                <w:szCs w:val="20"/>
              </w:rPr>
              <w:t>Administration fees</w:t>
            </w:r>
          </w:p>
        </w:tc>
        <w:tc>
          <w:tcPr>
            <w:tcW w:w="1417" w:type="dxa"/>
            <w:tcBorders>
              <w:top w:val="nil"/>
              <w:left w:val="nil"/>
              <w:bottom w:val="nil"/>
              <w:right w:val="nil"/>
            </w:tcBorders>
            <w:shd w:val="clear" w:color="auto" w:fill="auto"/>
            <w:vAlign w:val="center"/>
          </w:tcPr>
          <w:p w14:paraId="2F914E02" w14:textId="598C7B01" w:rsidR="005D48E1" w:rsidRPr="00FF4F34" w:rsidRDefault="00E7058C" w:rsidP="005D48E1">
            <w:pPr>
              <w:jc w:val="right"/>
              <w:rPr>
                <w:rFonts w:cs="Arial"/>
                <w:b/>
                <w:bCs/>
                <w:color w:val="000000"/>
                <w:szCs w:val="20"/>
              </w:rPr>
            </w:pPr>
            <w:r w:rsidRPr="00E7058C">
              <w:rPr>
                <w:rFonts w:cs="Arial"/>
                <w:b/>
                <w:bCs/>
                <w:color w:val="000000"/>
                <w:szCs w:val="20"/>
              </w:rPr>
              <w:t>77,945</w:t>
            </w:r>
          </w:p>
        </w:tc>
        <w:tc>
          <w:tcPr>
            <w:tcW w:w="1417" w:type="dxa"/>
            <w:tcBorders>
              <w:top w:val="nil"/>
              <w:left w:val="nil"/>
              <w:bottom w:val="nil"/>
              <w:right w:val="nil"/>
            </w:tcBorders>
            <w:shd w:val="clear" w:color="auto" w:fill="auto"/>
          </w:tcPr>
          <w:p w14:paraId="746A7332" w14:textId="77E2F812" w:rsidR="005D48E1" w:rsidRPr="00330626" w:rsidRDefault="005D48E1" w:rsidP="005D48E1">
            <w:pPr>
              <w:jc w:val="right"/>
            </w:pPr>
            <w:r w:rsidRPr="00347BD6">
              <w:t>77,405</w:t>
            </w:r>
          </w:p>
        </w:tc>
        <w:tc>
          <w:tcPr>
            <w:tcW w:w="1417" w:type="dxa"/>
            <w:tcBorders>
              <w:top w:val="nil"/>
              <w:left w:val="nil"/>
              <w:bottom w:val="nil"/>
              <w:right w:val="nil"/>
            </w:tcBorders>
          </w:tcPr>
          <w:p w14:paraId="32D24884" w14:textId="12959B34" w:rsidR="005D48E1" w:rsidRPr="001B522F" w:rsidRDefault="005D48E1" w:rsidP="005D48E1">
            <w:pPr>
              <w:jc w:val="right"/>
              <w:rPr>
                <w:rFonts w:cs="Arial"/>
                <w:bCs/>
                <w:color w:val="000000"/>
                <w:szCs w:val="20"/>
              </w:rPr>
            </w:pPr>
            <w:r w:rsidRPr="00086442">
              <w:t>147,599</w:t>
            </w:r>
          </w:p>
        </w:tc>
      </w:tr>
      <w:tr w:rsidR="005D48E1" w:rsidRPr="00624059" w14:paraId="665BF7E4" w14:textId="77777777" w:rsidTr="000F1891">
        <w:trPr>
          <w:trHeight w:val="227"/>
        </w:trPr>
        <w:tc>
          <w:tcPr>
            <w:tcW w:w="5443" w:type="dxa"/>
            <w:tcBorders>
              <w:top w:val="nil"/>
              <w:left w:val="nil"/>
              <w:bottom w:val="nil"/>
              <w:right w:val="nil"/>
            </w:tcBorders>
            <w:shd w:val="clear" w:color="auto" w:fill="auto"/>
            <w:noWrap/>
            <w:vAlign w:val="center"/>
            <w:hideMark/>
          </w:tcPr>
          <w:p w14:paraId="28D5A8F5" w14:textId="77777777" w:rsidR="005D48E1" w:rsidRPr="00FE5524" w:rsidRDefault="005D48E1" w:rsidP="005D48E1">
            <w:pPr>
              <w:jc w:val="left"/>
              <w:rPr>
                <w:rFonts w:cs="Arial"/>
                <w:color w:val="000000"/>
                <w:szCs w:val="20"/>
              </w:rPr>
            </w:pPr>
            <w:r w:rsidRPr="00FE5524">
              <w:rPr>
                <w:rFonts w:cs="Arial"/>
                <w:color w:val="000000"/>
                <w:szCs w:val="20"/>
              </w:rPr>
              <w:t>Legal and professional fees</w:t>
            </w:r>
          </w:p>
        </w:tc>
        <w:tc>
          <w:tcPr>
            <w:tcW w:w="1417" w:type="dxa"/>
            <w:tcBorders>
              <w:top w:val="nil"/>
              <w:left w:val="nil"/>
              <w:bottom w:val="nil"/>
              <w:right w:val="nil"/>
            </w:tcBorders>
            <w:shd w:val="clear" w:color="auto" w:fill="auto"/>
            <w:vAlign w:val="center"/>
          </w:tcPr>
          <w:p w14:paraId="27BF98D8" w14:textId="5C108CB9" w:rsidR="005D48E1" w:rsidRPr="00FF4F34" w:rsidRDefault="00E7058C" w:rsidP="005D48E1">
            <w:pPr>
              <w:jc w:val="right"/>
              <w:rPr>
                <w:rFonts w:cs="Arial"/>
                <w:b/>
                <w:bCs/>
                <w:color w:val="000000"/>
                <w:szCs w:val="20"/>
              </w:rPr>
            </w:pPr>
            <w:r w:rsidRPr="00E7058C">
              <w:rPr>
                <w:rFonts w:cs="Arial"/>
                <w:b/>
                <w:bCs/>
                <w:color w:val="000000"/>
                <w:szCs w:val="20"/>
              </w:rPr>
              <w:t>171,014</w:t>
            </w:r>
          </w:p>
        </w:tc>
        <w:tc>
          <w:tcPr>
            <w:tcW w:w="1417" w:type="dxa"/>
            <w:tcBorders>
              <w:top w:val="nil"/>
              <w:left w:val="nil"/>
              <w:bottom w:val="nil"/>
              <w:right w:val="nil"/>
            </w:tcBorders>
            <w:shd w:val="clear" w:color="auto" w:fill="auto"/>
            <w:hideMark/>
          </w:tcPr>
          <w:p w14:paraId="7C576823" w14:textId="7AF53677" w:rsidR="005D48E1" w:rsidRPr="00330626" w:rsidRDefault="005D48E1" w:rsidP="005D48E1">
            <w:pPr>
              <w:jc w:val="right"/>
            </w:pPr>
            <w:r w:rsidRPr="00347BD6">
              <w:t>135,282</w:t>
            </w:r>
          </w:p>
        </w:tc>
        <w:tc>
          <w:tcPr>
            <w:tcW w:w="1417" w:type="dxa"/>
            <w:tcBorders>
              <w:top w:val="nil"/>
              <w:left w:val="nil"/>
              <w:bottom w:val="nil"/>
              <w:right w:val="nil"/>
            </w:tcBorders>
          </w:tcPr>
          <w:p w14:paraId="40430678" w14:textId="2DE6CCA6" w:rsidR="005D48E1" w:rsidRPr="001B522F" w:rsidRDefault="005D48E1" w:rsidP="005D48E1">
            <w:pPr>
              <w:jc w:val="right"/>
              <w:rPr>
                <w:rFonts w:cs="Arial"/>
                <w:color w:val="000000"/>
                <w:szCs w:val="20"/>
              </w:rPr>
            </w:pPr>
            <w:r w:rsidRPr="00086442">
              <w:t>393,118</w:t>
            </w:r>
          </w:p>
        </w:tc>
      </w:tr>
      <w:tr w:rsidR="005D48E1" w:rsidRPr="00624059" w14:paraId="1844D111" w14:textId="77777777" w:rsidTr="000F1891">
        <w:trPr>
          <w:trHeight w:val="227"/>
        </w:trPr>
        <w:tc>
          <w:tcPr>
            <w:tcW w:w="5443" w:type="dxa"/>
            <w:tcBorders>
              <w:top w:val="nil"/>
              <w:left w:val="nil"/>
              <w:bottom w:val="nil"/>
              <w:right w:val="nil"/>
            </w:tcBorders>
            <w:shd w:val="clear" w:color="auto" w:fill="auto"/>
            <w:noWrap/>
            <w:vAlign w:val="center"/>
          </w:tcPr>
          <w:p w14:paraId="7141DEE9" w14:textId="77777777" w:rsidR="005D48E1" w:rsidRPr="00FE5524" w:rsidRDefault="005D48E1" w:rsidP="005D48E1">
            <w:pPr>
              <w:jc w:val="left"/>
              <w:rPr>
                <w:rFonts w:cs="Arial"/>
                <w:color w:val="000000"/>
                <w:szCs w:val="20"/>
              </w:rPr>
            </w:pPr>
            <w:r>
              <w:rPr>
                <w:rFonts w:cs="Arial"/>
                <w:color w:val="000000"/>
                <w:szCs w:val="20"/>
              </w:rPr>
              <w:t>Auditors’ remuneration</w:t>
            </w:r>
          </w:p>
        </w:tc>
        <w:tc>
          <w:tcPr>
            <w:tcW w:w="1417" w:type="dxa"/>
            <w:tcBorders>
              <w:top w:val="nil"/>
              <w:left w:val="nil"/>
              <w:bottom w:val="nil"/>
              <w:right w:val="nil"/>
            </w:tcBorders>
            <w:shd w:val="clear" w:color="auto" w:fill="auto"/>
            <w:vAlign w:val="center"/>
          </w:tcPr>
          <w:p w14:paraId="07117EDE" w14:textId="732D7F6E" w:rsidR="005D48E1" w:rsidRPr="00FF4F34" w:rsidRDefault="005D48E1" w:rsidP="005D48E1">
            <w:pPr>
              <w:jc w:val="right"/>
              <w:rPr>
                <w:rFonts w:cs="Arial"/>
                <w:b/>
                <w:bCs/>
                <w:color w:val="000000"/>
                <w:szCs w:val="20"/>
              </w:rPr>
            </w:pPr>
            <w:r w:rsidRPr="00FF4F34">
              <w:rPr>
                <w:rFonts w:cs="Arial"/>
                <w:b/>
                <w:bCs/>
                <w:color w:val="000000"/>
                <w:szCs w:val="20"/>
              </w:rPr>
              <w:t xml:space="preserve"> -</w:t>
            </w:r>
          </w:p>
        </w:tc>
        <w:tc>
          <w:tcPr>
            <w:tcW w:w="1417" w:type="dxa"/>
            <w:tcBorders>
              <w:top w:val="nil"/>
              <w:left w:val="nil"/>
              <w:bottom w:val="nil"/>
              <w:right w:val="nil"/>
            </w:tcBorders>
            <w:shd w:val="clear" w:color="auto" w:fill="auto"/>
          </w:tcPr>
          <w:p w14:paraId="453CC59E" w14:textId="64856FF7" w:rsidR="005D48E1" w:rsidRPr="00330626" w:rsidRDefault="005D48E1" w:rsidP="005D48E1">
            <w:pPr>
              <w:jc w:val="right"/>
            </w:pPr>
            <w:r w:rsidRPr="00347BD6">
              <w:t xml:space="preserve"> -</w:t>
            </w:r>
          </w:p>
        </w:tc>
        <w:tc>
          <w:tcPr>
            <w:tcW w:w="1417" w:type="dxa"/>
            <w:tcBorders>
              <w:top w:val="nil"/>
              <w:left w:val="nil"/>
              <w:bottom w:val="nil"/>
              <w:right w:val="nil"/>
            </w:tcBorders>
          </w:tcPr>
          <w:p w14:paraId="4776165D" w14:textId="2FC88E12" w:rsidR="005D48E1" w:rsidRPr="001B522F" w:rsidRDefault="005D48E1" w:rsidP="005D48E1">
            <w:pPr>
              <w:jc w:val="right"/>
              <w:rPr>
                <w:rFonts w:cs="Arial"/>
                <w:bCs/>
                <w:color w:val="000000"/>
                <w:szCs w:val="20"/>
              </w:rPr>
            </w:pPr>
            <w:r w:rsidRPr="00086442">
              <w:t>100,213</w:t>
            </w:r>
          </w:p>
        </w:tc>
      </w:tr>
      <w:tr w:rsidR="005D48E1" w:rsidRPr="00624059" w14:paraId="48B74958" w14:textId="77777777" w:rsidTr="000F1891">
        <w:trPr>
          <w:trHeight w:val="227"/>
        </w:trPr>
        <w:tc>
          <w:tcPr>
            <w:tcW w:w="5443" w:type="dxa"/>
            <w:tcBorders>
              <w:top w:val="nil"/>
              <w:left w:val="nil"/>
              <w:bottom w:val="nil"/>
              <w:right w:val="nil"/>
            </w:tcBorders>
            <w:shd w:val="clear" w:color="auto" w:fill="auto"/>
            <w:noWrap/>
            <w:vAlign w:val="center"/>
          </w:tcPr>
          <w:p w14:paraId="23154681" w14:textId="77777777" w:rsidR="005D48E1" w:rsidRDefault="005D48E1" w:rsidP="005D48E1">
            <w:pPr>
              <w:jc w:val="left"/>
              <w:rPr>
                <w:rFonts w:cs="Arial"/>
                <w:color w:val="000000"/>
                <w:szCs w:val="20"/>
              </w:rPr>
            </w:pPr>
            <w:r>
              <w:rPr>
                <w:rFonts w:cs="Arial"/>
                <w:color w:val="000000"/>
                <w:szCs w:val="20"/>
              </w:rPr>
              <w:t>Foreign currency expenses</w:t>
            </w:r>
          </w:p>
        </w:tc>
        <w:tc>
          <w:tcPr>
            <w:tcW w:w="1417" w:type="dxa"/>
            <w:tcBorders>
              <w:top w:val="nil"/>
              <w:left w:val="nil"/>
              <w:bottom w:val="nil"/>
              <w:right w:val="nil"/>
            </w:tcBorders>
            <w:shd w:val="clear" w:color="auto" w:fill="auto"/>
            <w:vAlign w:val="center"/>
          </w:tcPr>
          <w:p w14:paraId="023E87BA" w14:textId="401B2AFE" w:rsidR="005D48E1" w:rsidRPr="00FF4F34" w:rsidRDefault="00E7058C" w:rsidP="005D48E1">
            <w:pPr>
              <w:jc w:val="right"/>
              <w:rPr>
                <w:rFonts w:cs="Arial"/>
                <w:b/>
                <w:bCs/>
                <w:color w:val="000000"/>
                <w:szCs w:val="20"/>
              </w:rPr>
            </w:pPr>
            <w:r w:rsidRPr="00E7058C">
              <w:rPr>
                <w:rFonts w:cs="Arial"/>
                <w:b/>
                <w:bCs/>
                <w:color w:val="000000"/>
                <w:szCs w:val="20"/>
              </w:rPr>
              <w:t>218</w:t>
            </w:r>
          </w:p>
        </w:tc>
        <w:tc>
          <w:tcPr>
            <w:tcW w:w="1417" w:type="dxa"/>
            <w:tcBorders>
              <w:top w:val="nil"/>
              <w:left w:val="nil"/>
              <w:bottom w:val="nil"/>
              <w:right w:val="nil"/>
            </w:tcBorders>
            <w:shd w:val="clear" w:color="auto" w:fill="auto"/>
          </w:tcPr>
          <w:p w14:paraId="33E99B46" w14:textId="277C97E8" w:rsidR="005D48E1" w:rsidRPr="00330626" w:rsidRDefault="005D48E1" w:rsidP="005D48E1">
            <w:pPr>
              <w:jc w:val="right"/>
            </w:pPr>
            <w:r w:rsidRPr="00347BD6">
              <w:t>10,824</w:t>
            </w:r>
          </w:p>
        </w:tc>
        <w:tc>
          <w:tcPr>
            <w:tcW w:w="1417" w:type="dxa"/>
            <w:tcBorders>
              <w:top w:val="nil"/>
              <w:left w:val="nil"/>
              <w:bottom w:val="nil"/>
              <w:right w:val="nil"/>
            </w:tcBorders>
          </w:tcPr>
          <w:p w14:paraId="23F6A8D2" w14:textId="41E2E26F" w:rsidR="005D48E1" w:rsidRPr="001B522F" w:rsidRDefault="005D48E1" w:rsidP="005D48E1">
            <w:pPr>
              <w:jc w:val="right"/>
              <w:rPr>
                <w:rFonts w:cs="Arial"/>
                <w:bCs/>
                <w:color w:val="000000"/>
                <w:szCs w:val="20"/>
              </w:rPr>
            </w:pPr>
            <w:r w:rsidRPr="00086442">
              <w:t>7,961</w:t>
            </w:r>
          </w:p>
        </w:tc>
      </w:tr>
      <w:tr w:rsidR="005D48E1" w:rsidRPr="00624059" w14:paraId="1F3E1697" w14:textId="77777777" w:rsidTr="000F1891">
        <w:trPr>
          <w:trHeight w:val="227"/>
        </w:trPr>
        <w:tc>
          <w:tcPr>
            <w:tcW w:w="5443" w:type="dxa"/>
            <w:tcBorders>
              <w:top w:val="nil"/>
              <w:left w:val="nil"/>
              <w:bottom w:val="nil"/>
              <w:right w:val="nil"/>
            </w:tcBorders>
            <w:shd w:val="clear" w:color="auto" w:fill="auto"/>
            <w:noWrap/>
            <w:vAlign w:val="center"/>
            <w:hideMark/>
          </w:tcPr>
          <w:p w14:paraId="3A8592A1" w14:textId="77777777" w:rsidR="005D48E1" w:rsidRPr="00FE5524" w:rsidRDefault="005D48E1" w:rsidP="005D48E1">
            <w:pPr>
              <w:jc w:val="left"/>
              <w:rPr>
                <w:rFonts w:cs="Arial"/>
                <w:color w:val="000000"/>
                <w:szCs w:val="20"/>
              </w:rPr>
            </w:pPr>
            <w:r w:rsidRPr="00FE5524">
              <w:rPr>
                <w:rFonts w:cs="Arial"/>
                <w:color w:val="000000"/>
                <w:szCs w:val="20"/>
              </w:rPr>
              <w:t>Other administration and sundry expenses</w:t>
            </w:r>
          </w:p>
        </w:tc>
        <w:tc>
          <w:tcPr>
            <w:tcW w:w="1417" w:type="dxa"/>
            <w:tcBorders>
              <w:top w:val="nil"/>
              <w:left w:val="nil"/>
              <w:bottom w:val="nil"/>
              <w:right w:val="nil"/>
            </w:tcBorders>
            <w:shd w:val="clear" w:color="auto" w:fill="auto"/>
            <w:vAlign w:val="center"/>
          </w:tcPr>
          <w:p w14:paraId="31570647" w14:textId="3821BFBC" w:rsidR="005D48E1" w:rsidRPr="00FF4F34" w:rsidRDefault="00E7058C" w:rsidP="005D48E1">
            <w:pPr>
              <w:jc w:val="right"/>
              <w:rPr>
                <w:rFonts w:cs="Arial"/>
                <w:b/>
                <w:color w:val="000000"/>
                <w:szCs w:val="20"/>
              </w:rPr>
            </w:pPr>
            <w:r w:rsidRPr="00E7058C">
              <w:rPr>
                <w:rFonts w:cs="Arial"/>
                <w:b/>
                <w:bCs/>
                <w:color w:val="000000"/>
                <w:szCs w:val="20"/>
              </w:rPr>
              <w:t>291,482</w:t>
            </w:r>
          </w:p>
        </w:tc>
        <w:tc>
          <w:tcPr>
            <w:tcW w:w="1417" w:type="dxa"/>
            <w:tcBorders>
              <w:top w:val="nil"/>
              <w:left w:val="nil"/>
              <w:bottom w:val="nil"/>
              <w:right w:val="nil"/>
            </w:tcBorders>
            <w:shd w:val="clear" w:color="auto" w:fill="auto"/>
          </w:tcPr>
          <w:p w14:paraId="729898D2" w14:textId="2EDDD170" w:rsidR="005D48E1" w:rsidRPr="00330626" w:rsidRDefault="005D48E1" w:rsidP="005D48E1">
            <w:pPr>
              <w:jc w:val="right"/>
            </w:pPr>
            <w:r w:rsidRPr="00347BD6">
              <w:t>232,590</w:t>
            </w:r>
          </w:p>
        </w:tc>
        <w:tc>
          <w:tcPr>
            <w:tcW w:w="1417" w:type="dxa"/>
            <w:tcBorders>
              <w:top w:val="nil"/>
              <w:left w:val="nil"/>
              <w:bottom w:val="nil"/>
              <w:right w:val="nil"/>
            </w:tcBorders>
          </w:tcPr>
          <w:p w14:paraId="632BB7FB" w14:textId="2E09681F" w:rsidR="005D48E1" w:rsidRPr="001B522F" w:rsidRDefault="005D48E1" w:rsidP="005D48E1">
            <w:pPr>
              <w:jc w:val="right"/>
              <w:rPr>
                <w:rFonts w:cs="Arial"/>
                <w:color w:val="000000"/>
                <w:szCs w:val="20"/>
              </w:rPr>
            </w:pPr>
            <w:r w:rsidRPr="00086442">
              <w:t>838,758</w:t>
            </w:r>
          </w:p>
        </w:tc>
      </w:tr>
      <w:tr w:rsidR="005D48E1" w:rsidRPr="00FE5524" w14:paraId="5074F6E7" w14:textId="77777777" w:rsidTr="000F1891">
        <w:trPr>
          <w:trHeight w:val="227"/>
        </w:trPr>
        <w:tc>
          <w:tcPr>
            <w:tcW w:w="5443" w:type="dxa"/>
            <w:tcBorders>
              <w:top w:val="nil"/>
              <w:left w:val="nil"/>
              <w:bottom w:val="nil"/>
              <w:right w:val="nil"/>
            </w:tcBorders>
            <w:shd w:val="clear" w:color="auto" w:fill="auto"/>
            <w:noWrap/>
            <w:vAlign w:val="center"/>
            <w:hideMark/>
          </w:tcPr>
          <w:p w14:paraId="2BF562BE" w14:textId="6791D0FA" w:rsidR="005D48E1" w:rsidRPr="00FE5524" w:rsidRDefault="005D48E1" w:rsidP="005D48E1">
            <w:pPr>
              <w:jc w:val="left"/>
              <w:rPr>
                <w:rFonts w:cs="Arial"/>
                <w:color w:val="000000"/>
                <w:szCs w:val="20"/>
              </w:rPr>
            </w:pPr>
            <w:r>
              <w:rPr>
                <w:rFonts w:cs="Arial"/>
                <w:color w:val="000000"/>
                <w:szCs w:val="20"/>
              </w:rPr>
              <w:t>Depreciation expense and amortization</w:t>
            </w:r>
          </w:p>
        </w:tc>
        <w:tc>
          <w:tcPr>
            <w:tcW w:w="1417" w:type="dxa"/>
            <w:tcBorders>
              <w:top w:val="nil"/>
              <w:left w:val="nil"/>
              <w:bottom w:val="nil"/>
              <w:right w:val="nil"/>
            </w:tcBorders>
            <w:shd w:val="clear" w:color="auto" w:fill="auto"/>
            <w:vAlign w:val="center"/>
          </w:tcPr>
          <w:p w14:paraId="7FD9DC3A" w14:textId="018BE006" w:rsidR="005D48E1" w:rsidRPr="00FF4F34" w:rsidRDefault="00E7058C" w:rsidP="005D48E1">
            <w:pPr>
              <w:jc w:val="right"/>
              <w:rPr>
                <w:rFonts w:cs="Arial"/>
                <w:b/>
                <w:color w:val="000000"/>
                <w:szCs w:val="20"/>
              </w:rPr>
            </w:pPr>
            <w:r>
              <w:rPr>
                <w:rFonts w:cs="Arial"/>
                <w:b/>
                <w:bCs/>
                <w:color w:val="000000"/>
                <w:szCs w:val="20"/>
              </w:rPr>
              <w:t>137,452</w:t>
            </w:r>
          </w:p>
        </w:tc>
        <w:tc>
          <w:tcPr>
            <w:tcW w:w="1417" w:type="dxa"/>
            <w:tcBorders>
              <w:top w:val="nil"/>
              <w:left w:val="nil"/>
              <w:bottom w:val="nil"/>
              <w:right w:val="nil"/>
            </w:tcBorders>
            <w:shd w:val="clear" w:color="auto" w:fill="auto"/>
            <w:hideMark/>
          </w:tcPr>
          <w:p w14:paraId="63E288AA" w14:textId="5A35F667" w:rsidR="005D48E1" w:rsidRPr="00330626" w:rsidRDefault="005D48E1" w:rsidP="005D48E1">
            <w:pPr>
              <w:jc w:val="right"/>
            </w:pPr>
            <w:r w:rsidRPr="00347BD6">
              <w:t>60,036</w:t>
            </w:r>
          </w:p>
        </w:tc>
        <w:tc>
          <w:tcPr>
            <w:tcW w:w="1417" w:type="dxa"/>
            <w:tcBorders>
              <w:top w:val="nil"/>
              <w:left w:val="nil"/>
              <w:bottom w:val="nil"/>
              <w:right w:val="nil"/>
            </w:tcBorders>
          </w:tcPr>
          <w:p w14:paraId="04A1DBAC" w14:textId="382005BD" w:rsidR="005D48E1" w:rsidRPr="001B522F" w:rsidRDefault="005D48E1" w:rsidP="005D48E1">
            <w:pPr>
              <w:jc w:val="right"/>
              <w:rPr>
                <w:rFonts w:cs="Arial"/>
                <w:color w:val="000000"/>
                <w:szCs w:val="20"/>
              </w:rPr>
            </w:pPr>
            <w:r w:rsidRPr="00086442">
              <w:t>561,028</w:t>
            </w:r>
          </w:p>
        </w:tc>
      </w:tr>
      <w:tr w:rsidR="005D48E1" w:rsidRPr="00FE5524" w14:paraId="3138EC4C" w14:textId="77777777" w:rsidTr="000F1891">
        <w:trPr>
          <w:trHeight w:val="227"/>
        </w:trPr>
        <w:tc>
          <w:tcPr>
            <w:tcW w:w="5443" w:type="dxa"/>
            <w:tcBorders>
              <w:top w:val="nil"/>
              <w:left w:val="nil"/>
              <w:bottom w:val="nil"/>
              <w:right w:val="nil"/>
            </w:tcBorders>
            <w:shd w:val="clear" w:color="auto" w:fill="auto"/>
            <w:noWrap/>
            <w:vAlign w:val="center"/>
            <w:hideMark/>
          </w:tcPr>
          <w:p w14:paraId="3230D635" w14:textId="77777777" w:rsidR="005D48E1" w:rsidRPr="00FE5524" w:rsidRDefault="005D48E1" w:rsidP="005D48E1">
            <w:pPr>
              <w:jc w:val="center"/>
              <w:rPr>
                <w:rFonts w:cs="Arial"/>
                <w:color w:val="000000"/>
                <w:szCs w:val="20"/>
              </w:rPr>
            </w:pPr>
          </w:p>
        </w:tc>
        <w:tc>
          <w:tcPr>
            <w:tcW w:w="1417" w:type="dxa"/>
            <w:tcBorders>
              <w:top w:val="single" w:sz="4" w:space="0" w:color="auto"/>
              <w:left w:val="nil"/>
              <w:bottom w:val="single" w:sz="4" w:space="0" w:color="auto"/>
              <w:right w:val="nil"/>
            </w:tcBorders>
            <w:shd w:val="clear" w:color="auto" w:fill="auto"/>
            <w:vAlign w:val="center"/>
          </w:tcPr>
          <w:p w14:paraId="16968460" w14:textId="65CA3212" w:rsidR="005D48E1" w:rsidRPr="00FF4F34" w:rsidRDefault="004E7E25" w:rsidP="005D48E1">
            <w:pPr>
              <w:jc w:val="right"/>
              <w:rPr>
                <w:rFonts w:cs="Arial"/>
                <w:b/>
                <w:bCs/>
                <w:color w:val="000000"/>
                <w:szCs w:val="20"/>
              </w:rPr>
            </w:pPr>
            <w:r>
              <w:rPr>
                <w:rFonts w:cs="Arial"/>
                <w:b/>
                <w:color w:val="000000"/>
                <w:szCs w:val="20"/>
              </w:rPr>
              <w:t>712,869</w:t>
            </w:r>
          </w:p>
        </w:tc>
        <w:tc>
          <w:tcPr>
            <w:tcW w:w="1417" w:type="dxa"/>
            <w:tcBorders>
              <w:top w:val="single" w:sz="4" w:space="0" w:color="auto"/>
              <w:left w:val="nil"/>
              <w:bottom w:val="single" w:sz="4" w:space="0" w:color="auto"/>
              <w:right w:val="nil"/>
            </w:tcBorders>
            <w:shd w:val="clear" w:color="auto" w:fill="auto"/>
            <w:hideMark/>
          </w:tcPr>
          <w:p w14:paraId="2761178A" w14:textId="5DA50FD6" w:rsidR="005D48E1" w:rsidRPr="00330626" w:rsidRDefault="005D48E1" w:rsidP="005D48E1">
            <w:pPr>
              <w:jc w:val="right"/>
              <w:rPr>
                <w:rFonts w:cs="Arial"/>
                <w:bCs/>
                <w:color w:val="000000"/>
                <w:szCs w:val="20"/>
              </w:rPr>
            </w:pPr>
            <w:r w:rsidRPr="00347BD6">
              <w:t>561,614</w:t>
            </w:r>
          </w:p>
        </w:tc>
        <w:tc>
          <w:tcPr>
            <w:tcW w:w="1417" w:type="dxa"/>
            <w:tcBorders>
              <w:top w:val="single" w:sz="4" w:space="0" w:color="auto"/>
              <w:left w:val="nil"/>
              <w:bottom w:val="single" w:sz="4" w:space="0" w:color="auto"/>
              <w:right w:val="nil"/>
            </w:tcBorders>
          </w:tcPr>
          <w:p w14:paraId="52D0D99B" w14:textId="056C296F" w:rsidR="005D48E1" w:rsidRPr="001B522F" w:rsidRDefault="005D48E1" w:rsidP="005D48E1">
            <w:pPr>
              <w:jc w:val="right"/>
              <w:rPr>
                <w:rFonts w:cs="Arial"/>
                <w:bCs/>
                <w:color w:val="000000"/>
                <w:szCs w:val="20"/>
              </w:rPr>
            </w:pPr>
            <w:r w:rsidRPr="00086442">
              <w:t>2,116,186</w:t>
            </w:r>
          </w:p>
        </w:tc>
      </w:tr>
    </w:tbl>
    <w:p w14:paraId="237F5FA7" w14:textId="68855F3C" w:rsidR="00247C34" w:rsidRDefault="00247C34" w:rsidP="00247C34">
      <w:pPr>
        <w:pStyle w:val="Heading4"/>
        <w:spacing w:after="240"/>
        <w:rPr>
          <w:rFonts w:ascii="Arial" w:hAnsi="Arial" w:cs="Arial"/>
          <w:sz w:val="20"/>
        </w:rPr>
      </w:pPr>
      <w:bookmarkStart w:id="26" w:name="_Ref86377185"/>
    </w:p>
    <w:p w14:paraId="5FA36B45" w14:textId="1B57142E" w:rsidR="00247C34" w:rsidRDefault="00247C34" w:rsidP="00247C34"/>
    <w:p w14:paraId="76ADE194" w14:textId="07B3E5CD" w:rsidR="00247C34" w:rsidRDefault="00247C34" w:rsidP="00247C34"/>
    <w:p w14:paraId="1B83A6D7" w14:textId="24A456E1" w:rsidR="00247C34" w:rsidRDefault="00247C34" w:rsidP="00247C34"/>
    <w:p w14:paraId="4FA5C83C" w14:textId="25FF7F1D" w:rsidR="00247C34" w:rsidRDefault="00247C34" w:rsidP="00247C34"/>
    <w:p w14:paraId="55BC42CA" w14:textId="325B359F" w:rsidR="00247C34" w:rsidRDefault="00247C34" w:rsidP="00247C34"/>
    <w:p w14:paraId="7024E05D" w14:textId="51C03430" w:rsidR="00247C34" w:rsidRDefault="00247C34" w:rsidP="00247C34"/>
    <w:p w14:paraId="559EFE90" w14:textId="4F98AE15" w:rsidR="00247C34" w:rsidRDefault="00247C34" w:rsidP="00247C34"/>
    <w:p w14:paraId="2F5B3851" w14:textId="598C495A" w:rsidR="00247C34" w:rsidRDefault="00247C34" w:rsidP="00247C34"/>
    <w:p w14:paraId="75E6D7EF" w14:textId="33F6EEA6" w:rsidR="00247C34" w:rsidRDefault="00247C34" w:rsidP="00247C34"/>
    <w:p w14:paraId="232E35D7" w14:textId="3ED44349" w:rsidR="00247C34" w:rsidRDefault="00247C34" w:rsidP="00247C34"/>
    <w:p w14:paraId="70261A9D" w14:textId="00D7E3BD" w:rsidR="00247C34" w:rsidRDefault="00247C34" w:rsidP="00247C34"/>
    <w:p w14:paraId="75486FF2" w14:textId="0F465C8B" w:rsidR="00247C34" w:rsidRPr="00247C34" w:rsidRDefault="00247C34" w:rsidP="00247C34">
      <w:pPr>
        <w:spacing w:after="240"/>
        <w:rPr>
          <w:szCs w:val="20"/>
        </w:rPr>
      </w:pPr>
      <w:r w:rsidRPr="00624059">
        <w:rPr>
          <w:rFonts w:cs="Arial"/>
          <w:b/>
          <w:kern w:val="32"/>
          <w:sz w:val="32"/>
          <w:szCs w:val="20"/>
        </w:rPr>
        <w:lastRenderedPageBreak/>
        <w:t>Notes to the Financial Statements for the period ended 30 June 202</w:t>
      </w:r>
      <w:r w:rsidR="009F4E97">
        <w:rPr>
          <w:rFonts w:cs="Arial"/>
          <w:b/>
          <w:kern w:val="32"/>
          <w:sz w:val="32"/>
          <w:szCs w:val="20"/>
        </w:rPr>
        <w:t>5</w:t>
      </w:r>
      <w:r>
        <w:rPr>
          <w:rFonts w:cs="Arial"/>
          <w:b/>
          <w:kern w:val="32"/>
          <w:sz w:val="32"/>
          <w:szCs w:val="20"/>
        </w:rPr>
        <w:t xml:space="preserve"> (continued) </w:t>
      </w:r>
      <w:r w:rsidRPr="00FE5524">
        <w:rPr>
          <w:rFonts w:cs="Arial"/>
        </w:rPr>
        <w:t xml:space="preserve"> </w:t>
      </w:r>
    </w:p>
    <w:p w14:paraId="6FCDE30B" w14:textId="2373909B" w:rsidR="00843169" w:rsidRPr="00E71089" w:rsidRDefault="002B277F" w:rsidP="00E71089">
      <w:pPr>
        <w:pStyle w:val="Heading4"/>
        <w:numPr>
          <w:ilvl w:val="0"/>
          <w:numId w:val="2"/>
        </w:numPr>
        <w:spacing w:after="240"/>
        <w:ind w:left="0" w:firstLine="0"/>
        <w:rPr>
          <w:rFonts w:ascii="Arial" w:hAnsi="Arial" w:cs="Arial"/>
          <w:sz w:val="20"/>
        </w:rPr>
      </w:pPr>
      <w:r w:rsidRPr="00E71089">
        <w:rPr>
          <w:rFonts w:ascii="Arial" w:hAnsi="Arial" w:cs="Arial"/>
          <w:sz w:val="20"/>
        </w:rPr>
        <w:t>Other income</w:t>
      </w:r>
      <w:bookmarkEnd w:id="26"/>
    </w:p>
    <w:tbl>
      <w:tblPr>
        <w:tblW w:w="9637" w:type="dxa"/>
        <w:tblLook w:val="04A0" w:firstRow="1" w:lastRow="0" w:firstColumn="1" w:lastColumn="0" w:noHBand="0" w:noVBand="1"/>
      </w:tblPr>
      <w:tblGrid>
        <w:gridCol w:w="5386"/>
        <w:gridCol w:w="1417"/>
        <w:gridCol w:w="1417"/>
        <w:gridCol w:w="1417"/>
      </w:tblGrid>
      <w:tr w:rsidR="00A867EA" w:rsidRPr="00FE5524" w14:paraId="554283A5" w14:textId="77777777" w:rsidTr="0068425E">
        <w:trPr>
          <w:trHeight w:val="227"/>
        </w:trPr>
        <w:tc>
          <w:tcPr>
            <w:tcW w:w="5386" w:type="dxa"/>
            <w:tcBorders>
              <w:top w:val="nil"/>
              <w:left w:val="nil"/>
              <w:bottom w:val="nil"/>
              <w:right w:val="nil"/>
            </w:tcBorders>
            <w:shd w:val="clear" w:color="auto" w:fill="auto"/>
            <w:noWrap/>
            <w:vAlign w:val="center"/>
            <w:hideMark/>
          </w:tcPr>
          <w:p w14:paraId="488C091E" w14:textId="77777777" w:rsidR="00A867EA" w:rsidRPr="00FE5524" w:rsidRDefault="00A867EA" w:rsidP="00EA4C3B">
            <w:pPr>
              <w:jc w:val="left"/>
              <w:rPr>
                <w:rFonts w:cs="Arial"/>
                <w:b/>
                <w:bCs/>
                <w:szCs w:val="20"/>
              </w:rPr>
            </w:pPr>
          </w:p>
        </w:tc>
        <w:tc>
          <w:tcPr>
            <w:tcW w:w="1417" w:type="dxa"/>
            <w:tcBorders>
              <w:top w:val="nil"/>
              <w:left w:val="nil"/>
              <w:bottom w:val="nil"/>
              <w:right w:val="nil"/>
            </w:tcBorders>
            <w:shd w:val="clear" w:color="auto" w:fill="auto"/>
            <w:vAlign w:val="center"/>
            <w:hideMark/>
          </w:tcPr>
          <w:p w14:paraId="3F46A1EF" w14:textId="77777777" w:rsidR="00A867EA" w:rsidRPr="00FE5524" w:rsidRDefault="00A867EA" w:rsidP="00EA4C3B">
            <w:pPr>
              <w:jc w:val="right"/>
              <w:rPr>
                <w:rFonts w:cs="Arial"/>
                <w:b/>
                <w:bCs/>
                <w:color w:val="000000"/>
                <w:sz w:val="18"/>
                <w:szCs w:val="18"/>
              </w:rPr>
            </w:pPr>
            <w:r w:rsidRPr="00FE5524">
              <w:rPr>
                <w:rFonts w:cs="Arial"/>
                <w:b/>
                <w:bCs/>
                <w:color w:val="000000"/>
                <w:sz w:val="18"/>
                <w:szCs w:val="18"/>
              </w:rPr>
              <w:t>(Unaudited)</w:t>
            </w:r>
          </w:p>
        </w:tc>
        <w:tc>
          <w:tcPr>
            <w:tcW w:w="1417" w:type="dxa"/>
            <w:tcBorders>
              <w:top w:val="nil"/>
              <w:left w:val="nil"/>
              <w:bottom w:val="nil"/>
              <w:right w:val="nil"/>
            </w:tcBorders>
            <w:shd w:val="clear" w:color="auto" w:fill="auto"/>
            <w:vAlign w:val="center"/>
            <w:hideMark/>
          </w:tcPr>
          <w:p w14:paraId="13BF2618" w14:textId="77777777" w:rsidR="00A867EA" w:rsidRPr="00FE5524" w:rsidRDefault="00A867EA" w:rsidP="00EA4C3B">
            <w:pPr>
              <w:jc w:val="right"/>
              <w:rPr>
                <w:rFonts w:cs="Arial"/>
                <w:color w:val="000000"/>
                <w:sz w:val="18"/>
                <w:szCs w:val="18"/>
              </w:rPr>
            </w:pPr>
            <w:r w:rsidRPr="00FE5524">
              <w:rPr>
                <w:rFonts w:cs="Arial"/>
                <w:color w:val="000000"/>
                <w:sz w:val="18"/>
                <w:szCs w:val="18"/>
              </w:rPr>
              <w:t>(Unaudited)</w:t>
            </w:r>
          </w:p>
        </w:tc>
        <w:tc>
          <w:tcPr>
            <w:tcW w:w="1417" w:type="dxa"/>
            <w:tcBorders>
              <w:top w:val="nil"/>
              <w:left w:val="nil"/>
              <w:bottom w:val="nil"/>
              <w:right w:val="nil"/>
            </w:tcBorders>
            <w:vAlign w:val="center"/>
          </w:tcPr>
          <w:p w14:paraId="27251926" w14:textId="77777777" w:rsidR="00A867EA" w:rsidRPr="00FE5524" w:rsidRDefault="00A867EA" w:rsidP="00EA4C3B">
            <w:pPr>
              <w:jc w:val="right"/>
              <w:rPr>
                <w:rFonts w:cs="Arial"/>
                <w:color w:val="000000"/>
                <w:sz w:val="18"/>
                <w:szCs w:val="18"/>
              </w:rPr>
            </w:pPr>
            <w:r w:rsidRPr="00FE5524">
              <w:rPr>
                <w:rFonts w:cs="Arial"/>
                <w:color w:val="000000"/>
                <w:sz w:val="18"/>
                <w:szCs w:val="18"/>
              </w:rPr>
              <w:t>(</w:t>
            </w:r>
            <w:r>
              <w:rPr>
                <w:rFonts w:cs="Arial"/>
                <w:color w:val="000000"/>
                <w:sz w:val="18"/>
                <w:szCs w:val="18"/>
              </w:rPr>
              <w:t>A</w:t>
            </w:r>
            <w:r w:rsidRPr="00FE5524">
              <w:rPr>
                <w:rFonts w:cs="Arial"/>
                <w:color w:val="000000"/>
                <w:sz w:val="18"/>
                <w:szCs w:val="18"/>
              </w:rPr>
              <w:t>udited)</w:t>
            </w:r>
          </w:p>
        </w:tc>
      </w:tr>
      <w:tr w:rsidR="00A867EA" w:rsidRPr="00FE5524" w14:paraId="391F88C0" w14:textId="77777777" w:rsidTr="0068425E">
        <w:trPr>
          <w:trHeight w:val="227"/>
        </w:trPr>
        <w:tc>
          <w:tcPr>
            <w:tcW w:w="5386" w:type="dxa"/>
            <w:tcBorders>
              <w:top w:val="nil"/>
              <w:left w:val="nil"/>
              <w:bottom w:val="nil"/>
              <w:right w:val="nil"/>
            </w:tcBorders>
            <w:shd w:val="clear" w:color="auto" w:fill="auto"/>
            <w:noWrap/>
            <w:vAlign w:val="center"/>
            <w:hideMark/>
          </w:tcPr>
          <w:p w14:paraId="73C13DA9" w14:textId="77777777" w:rsidR="00A867EA" w:rsidRPr="00FE5524" w:rsidRDefault="00A867EA" w:rsidP="00EA4C3B">
            <w:pPr>
              <w:jc w:val="left"/>
              <w:rPr>
                <w:rFonts w:cs="Arial"/>
                <w:b/>
                <w:bCs/>
                <w:szCs w:val="20"/>
              </w:rPr>
            </w:pPr>
          </w:p>
        </w:tc>
        <w:tc>
          <w:tcPr>
            <w:tcW w:w="1417" w:type="dxa"/>
            <w:tcBorders>
              <w:top w:val="nil"/>
              <w:left w:val="nil"/>
              <w:bottom w:val="nil"/>
              <w:right w:val="nil"/>
            </w:tcBorders>
            <w:shd w:val="clear" w:color="auto" w:fill="auto"/>
            <w:vAlign w:val="center"/>
            <w:hideMark/>
          </w:tcPr>
          <w:p w14:paraId="57676BBD" w14:textId="77777777" w:rsidR="00A867EA" w:rsidRPr="00FE5524" w:rsidRDefault="00A867EA" w:rsidP="00EA4C3B">
            <w:pPr>
              <w:jc w:val="right"/>
              <w:rPr>
                <w:rFonts w:cs="Arial"/>
                <w:b/>
                <w:bCs/>
                <w:color w:val="000000"/>
                <w:sz w:val="18"/>
                <w:szCs w:val="18"/>
              </w:rPr>
            </w:pPr>
            <w:r w:rsidRPr="00FE5524">
              <w:rPr>
                <w:rFonts w:cs="Arial"/>
                <w:b/>
                <w:bCs/>
                <w:color w:val="000000"/>
                <w:sz w:val="18"/>
                <w:szCs w:val="18"/>
              </w:rPr>
              <w:t>6 months to</w:t>
            </w:r>
          </w:p>
        </w:tc>
        <w:tc>
          <w:tcPr>
            <w:tcW w:w="1417" w:type="dxa"/>
            <w:tcBorders>
              <w:top w:val="nil"/>
              <w:left w:val="nil"/>
              <w:bottom w:val="nil"/>
              <w:right w:val="nil"/>
            </w:tcBorders>
            <w:shd w:val="clear" w:color="auto" w:fill="auto"/>
            <w:vAlign w:val="center"/>
            <w:hideMark/>
          </w:tcPr>
          <w:p w14:paraId="359D0881" w14:textId="77777777" w:rsidR="00A867EA" w:rsidRPr="00FE5524" w:rsidRDefault="00A867EA" w:rsidP="00EA4C3B">
            <w:pPr>
              <w:jc w:val="right"/>
              <w:rPr>
                <w:rFonts w:cs="Arial"/>
                <w:color w:val="000000"/>
                <w:sz w:val="18"/>
                <w:szCs w:val="18"/>
              </w:rPr>
            </w:pPr>
            <w:r w:rsidRPr="00FE5524">
              <w:rPr>
                <w:rFonts w:cs="Arial"/>
                <w:color w:val="000000"/>
                <w:sz w:val="18"/>
                <w:szCs w:val="18"/>
              </w:rPr>
              <w:t>6 months to</w:t>
            </w:r>
          </w:p>
        </w:tc>
        <w:tc>
          <w:tcPr>
            <w:tcW w:w="1417" w:type="dxa"/>
            <w:tcBorders>
              <w:top w:val="nil"/>
              <w:left w:val="nil"/>
              <w:bottom w:val="nil"/>
              <w:right w:val="nil"/>
            </w:tcBorders>
            <w:vAlign w:val="center"/>
          </w:tcPr>
          <w:p w14:paraId="645C0458" w14:textId="77777777" w:rsidR="00A867EA" w:rsidRPr="00FE5524" w:rsidRDefault="00A867EA" w:rsidP="00EA4C3B">
            <w:pPr>
              <w:jc w:val="right"/>
              <w:rPr>
                <w:rFonts w:cs="Arial"/>
                <w:color w:val="000000"/>
                <w:sz w:val="18"/>
                <w:szCs w:val="18"/>
              </w:rPr>
            </w:pPr>
            <w:r>
              <w:rPr>
                <w:rFonts w:cs="Arial"/>
                <w:color w:val="000000"/>
                <w:sz w:val="18"/>
                <w:szCs w:val="18"/>
              </w:rPr>
              <w:t>Year ended</w:t>
            </w:r>
          </w:p>
        </w:tc>
      </w:tr>
      <w:tr w:rsidR="00A867EA" w:rsidRPr="00FE5524" w14:paraId="3BEB99FB" w14:textId="77777777" w:rsidTr="0068425E">
        <w:trPr>
          <w:trHeight w:val="227"/>
        </w:trPr>
        <w:tc>
          <w:tcPr>
            <w:tcW w:w="5386" w:type="dxa"/>
            <w:tcBorders>
              <w:top w:val="nil"/>
              <w:left w:val="nil"/>
              <w:bottom w:val="nil"/>
              <w:right w:val="nil"/>
            </w:tcBorders>
            <w:shd w:val="clear" w:color="auto" w:fill="auto"/>
            <w:noWrap/>
            <w:vAlign w:val="center"/>
            <w:hideMark/>
          </w:tcPr>
          <w:p w14:paraId="09CDECFE" w14:textId="77777777" w:rsidR="00A867EA" w:rsidRPr="00FE5524" w:rsidRDefault="00A867EA" w:rsidP="00EA4C3B">
            <w:pPr>
              <w:jc w:val="left"/>
              <w:rPr>
                <w:rFonts w:cs="Arial"/>
                <w:color w:val="000000"/>
                <w:szCs w:val="20"/>
              </w:rPr>
            </w:pPr>
          </w:p>
        </w:tc>
        <w:tc>
          <w:tcPr>
            <w:tcW w:w="1417" w:type="dxa"/>
            <w:tcBorders>
              <w:top w:val="nil"/>
              <w:left w:val="nil"/>
              <w:bottom w:val="nil"/>
              <w:right w:val="nil"/>
            </w:tcBorders>
            <w:shd w:val="clear" w:color="auto" w:fill="auto"/>
            <w:vAlign w:val="center"/>
            <w:hideMark/>
          </w:tcPr>
          <w:p w14:paraId="3C098B70" w14:textId="74B30465" w:rsidR="00A867EA" w:rsidRPr="00FE5524" w:rsidRDefault="00A867EA" w:rsidP="00EA4C3B">
            <w:pPr>
              <w:jc w:val="right"/>
              <w:rPr>
                <w:rFonts w:cs="Arial"/>
                <w:b/>
                <w:bCs/>
                <w:color w:val="000000"/>
                <w:sz w:val="18"/>
                <w:szCs w:val="18"/>
              </w:rPr>
            </w:pPr>
            <w:r w:rsidRPr="00FE5524">
              <w:rPr>
                <w:rFonts w:cs="Arial"/>
                <w:b/>
                <w:bCs/>
                <w:color w:val="000000"/>
                <w:sz w:val="18"/>
                <w:szCs w:val="18"/>
              </w:rPr>
              <w:t>30 June</w:t>
            </w:r>
            <w:r w:rsidRPr="00FE5524">
              <w:rPr>
                <w:rFonts w:cs="Arial"/>
                <w:b/>
                <w:bCs/>
                <w:color w:val="000000"/>
                <w:sz w:val="18"/>
                <w:szCs w:val="18"/>
              </w:rPr>
              <w:br/>
              <w:t xml:space="preserve"> 202</w:t>
            </w:r>
            <w:r w:rsidR="006F0CAC">
              <w:rPr>
                <w:rFonts w:cs="Arial"/>
                <w:b/>
                <w:bCs/>
                <w:color w:val="000000"/>
                <w:sz w:val="18"/>
                <w:szCs w:val="18"/>
              </w:rPr>
              <w:t>5</w:t>
            </w:r>
          </w:p>
        </w:tc>
        <w:tc>
          <w:tcPr>
            <w:tcW w:w="1417" w:type="dxa"/>
            <w:tcBorders>
              <w:top w:val="nil"/>
              <w:left w:val="nil"/>
              <w:bottom w:val="nil"/>
              <w:right w:val="nil"/>
            </w:tcBorders>
            <w:shd w:val="clear" w:color="auto" w:fill="auto"/>
            <w:vAlign w:val="center"/>
            <w:hideMark/>
          </w:tcPr>
          <w:p w14:paraId="5537263F" w14:textId="6799A513" w:rsidR="00A867EA" w:rsidRPr="00FE5524" w:rsidRDefault="00A867EA" w:rsidP="00EA4C3B">
            <w:pPr>
              <w:jc w:val="right"/>
              <w:rPr>
                <w:rFonts w:cs="Arial"/>
                <w:color w:val="000000"/>
                <w:sz w:val="18"/>
                <w:szCs w:val="18"/>
              </w:rPr>
            </w:pPr>
            <w:r w:rsidRPr="00FE5524">
              <w:rPr>
                <w:rFonts w:cs="Arial"/>
                <w:color w:val="000000"/>
                <w:sz w:val="18"/>
                <w:szCs w:val="18"/>
              </w:rPr>
              <w:t xml:space="preserve">30 June </w:t>
            </w:r>
            <w:r w:rsidRPr="00FE5524">
              <w:rPr>
                <w:rFonts w:cs="Arial"/>
                <w:color w:val="000000"/>
                <w:sz w:val="18"/>
                <w:szCs w:val="18"/>
              </w:rPr>
              <w:br/>
              <w:t>202</w:t>
            </w:r>
            <w:r w:rsidR="006F0CAC">
              <w:rPr>
                <w:rFonts w:cs="Arial"/>
                <w:color w:val="000000"/>
                <w:sz w:val="18"/>
                <w:szCs w:val="18"/>
              </w:rPr>
              <w:t>4</w:t>
            </w:r>
          </w:p>
        </w:tc>
        <w:tc>
          <w:tcPr>
            <w:tcW w:w="1417" w:type="dxa"/>
            <w:tcBorders>
              <w:top w:val="nil"/>
              <w:left w:val="nil"/>
              <w:bottom w:val="nil"/>
              <w:right w:val="nil"/>
            </w:tcBorders>
            <w:vAlign w:val="center"/>
          </w:tcPr>
          <w:p w14:paraId="3FC32191" w14:textId="293A797A" w:rsidR="00A867EA" w:rsidRPr="00FE5524" w:rsidRDefault="00A867EA" w:rsidP="00EA4C3B">
            <w:pPr>
              <w:jc w:val="right"/>
              <w:rPr>
                <w:rFonts w:cs="Arial"/>
                <w:color w:val="000000"/>
                <w:sz w:val="18"/>
                <w:szCs w:val="18"/>
              </w:rPr>
            </w:pPr>
            <w:r w:rsidRPr="00FE5524">
              <w:rPr>
                <w:rFonts w:cs="Arial"/>
                <w:color w:val="000000"/>
                <w:sz w:val="18"/>
                <w:szCs w:val="18"/>
              </w:rPr>
              <w:t>3</w:t>
            </w:r>
            <w:r>
              <w:rPr>
                <w:rFonts w:cs="Arial"/>
                <w:color w:val="000000"/>
                <w:sz w:val="18"/>
                <w:szCs w:val="18"/>
              </w:rPr>
              <w:t>1</w:t>
            </w:r>
            <w:r w:rsidRPr="00FE5524">
              <w:rPr>
                <w:rFonts w:cs="Arial"/>
                <w:color w:val="000000"/>
                <w:sz w:val="18"/>
                <w:szCs w:val="18"/>
              </w:rPr>
              <w:t xml:space="preserve"> </w:t>
            </w:r>
            <w:r>
              <w:rPr>
                <w:rFonts w:cs="Arial"/>
                <w:color w:val="000000"/>
                <w:sz w:val="18"/>
                <w:szCs w:val="18"/>
              </w:rPr>
              <w:t>December</w:t>
            </w:r>
            <w:r w:rsidRPr="00FE5524">
              <w:rPr>
                <w:rFonts w:cs="Arial"/>
                <w:color w:val="000000"/>
                <w:sz w:val="18"/>
                <w:szCs w:val="18"/>
              </w:rPr>
              <w:t xml:space="preserve"> </w:t>
            </w:r>
            <w:r w:rsidRPr="00FE5524">
              <w:rPr>
                <w:rFonts w:cs="Arial"/>
                <w:color w:val="000000"/>
                <w:sz w:val="18"/>
                <w:szCs w:val="18"/>
              </w:rPr>
              <w:br/>
              <w:t>202</w:t>
            </w:r>
            <w:r w:rsidR="006F0CAC">
              <w:rPr>
                <w:rFonts w:cs="Arial"/>
                <w:color w:val="000000"/>
                <w:sz w:val="18"/>
                <w:szCs w:val="18"/>
              </w:rPr>
              <w:t>4</w:t>
            </w:r>
          </w:p>
        </w:tc>
      </w:tr>
      <w:tr w:rsidR="00A867EA" w:rsidRPr="00FE5524" w14:paraId="362A24A3" w14:textId="77777777" w:rsidTr="0068425E">
        <w:trPr>
          <w:trHeight w:val="227"/>
        </w:trPr>
        <w:tc>
          <w:tcPr>
            <w:tcW w:w="5386" w:type="dxa"/>
            <w:tcBorders>
              <w:top w:val="nil"/>
              <w:left w:val="nil"/>
              <w:bottom w:val="nil"/>
              <w:right w:val="nil"/>
            </w:tcBorders>
            <w:shd w:val="clear" w:color="auto" w:fill="auto"/>
            <w:noWrap/>
            <w:vAlign w:val="center"/>
          </w:tcPr>
          <w:p w14:paraId="587F1803" w14:textId="77777777" w:rsidR="00A867EA" w:rsidRPr="00FE5524" w:rsidRDefault="00A867EA" w:rsidP="00EA4C3B">
            <w:pPr>
              <w:jc w:val="left"/>
              <w:rPr>
                <w:rFonts w:cs="Arial"/>
                <w:color w:val="000000"/>
                <w:szCs w:val="20"/>
              </w:rPr>
            </w:pPr>
          </w:p>
        </w:tc>
        <w:tc>
          <w:tcPr>
            <w:tcW w:w="1417" w:type="dxa"/>
            <w:tcBorders>
              <w:top w:val="nil"/>
              <w:left w:val="nil"/>
              <w:bottom w:val="nil"/>
              <w:right w:val="nil"/>
            </w:tcBorders>
            <w:shd w:val="clear" w:color="auto" w:fill="auto"/>
            <w:vAlign w:val="center"/>
          </w:tcPr>
          <w:p w14:paraId="1EC8FF29" w14:textId="77777777" w:rsidR="00A867EA" w:rsidRPr="00FE5524" w:rsidRDefault="00A867EA" w:rsidP="00EA4C3B">
            <w:pPr>
              <w:jc w:val="right"/>
              <w:rPr>
                <w:rFonts w:cs="Arial"/>
                <w:b/>
                <w:color w:val="000000"/>
                <w:szCs w:val="20"/>
              </w:rPr>
            </w:pPr>
            <w:r w:rsidRPr="00FE5524">
              <w:rPr>
                <w:rFonts w:cs="Arial"/>
                <w:b/>
                <w:color w:val="000000"/>
                <w:szCs w:val="20"/>
              </w:rPr>
              <w:t>€</w:t>
            </w:r>
          </w:p>
        </w:tc>
        <w:tc>
          <w:tcPr>
            <w:tcW w:w="1417" w:type="dxa"/>
            <w:tcBorders>
              <w:top w:val="nil"/>
              <w:left w:val="nil"/>
              <w:bottom w:val="nil"/>
              <w:right w:val="nil"/>
            </w:tcBorders>
            <w:shd w:val="clear" w:color="auto" w:fill="auto"/>
            <w:vAlign w:val="center"/>
          </w:tcPr>
          <w:p w14:paraId="1FF19A18" w14:textId="77777777" w:rsidR="00A867EA" w:rsidRPr="00FE5524" w:rsidRDefault="00A867EA" w:rsidP="00EA4C3B">
            <w:pPr>
              <w:jc w:val="right"/>
              <w:rPr>
                <w:rFonts w:cs="Arial"/>
                <w:color w:val="000000"/>
                <w:szCs w:val="20"/>
              </w:rPr>
            </w:pPr>
            <w:r w:rsidRPr="00FE5524">
              <w:rPr>
                <w:rFonts w:cs="Arial"/>
                <w:color w:val="000000"/>
                <w:szCs w:val="20"/>
              </w:rPr>
              <w:t>€</w:t>
            </w:r>
          </w:p>
        </w:tc>
        <w:tc>
          <w:tcPr>
            <w:tcW w:w="1417" w:type="dxa"/>
            <w:tcBorders>
              <w:top w:val="nil"/>
              <w:left w:val="nil"/>
              <w:bottom w:val="nil"/>
              <w:right w:val="nil"/>
            </w:tcBorders>
            <w:vAlign w:val="center"/>
          </w:tcPr>
          <w:p w14:paraId="12B1482A" w14:textId="77777777" w:rsidR="00A867EA" w:rsidRPr="00FE5524" w:rsidRDefault="00A867EA" w:rsidP="00EA4C3B">
            <w:pPr>
              <w:jc w:val="right"/>
              <w:rPr>
                <w:rFonts w:cs="Arial"/>
                <w:color w:val="000000"/>
                <w:szCs w:val="20"/>
              </w:rPr>
            </w:pPr>
            <w:r w:rsidRPr="00FE5524">
              <w:rPr>
                <w:rFonts w:cs="Arial"/>
                <w:color w:val="000000"/>
                <w:szCs w:val="20"/>
              </w:rPr>
              <w:t>€</w:t>
            </w:r>
          </w:p>
        </w:tc>
      </w:tr>
      <w:tr w:rsidR="00A867EA" w:rsidRPr="00FE5524" w14:paraId="1B6C8FAC" w14:textId="77777777" w:rsidTr="0068425E">
        <w:trPr>
          <w:trHeight w:val="227"/>
        </w:trPr>
        <w:tc>
          <w:tcPr>
            <w:tcW w:w="5386" w:type="dxa"/>
            <w:tcBorders>
              <w:top w:val="nil"/>
              <w:left w:val="nil"/>
              <w:bottom w:val="nil"/>
              <w:right w:val="nil"/>
            </w:tcBorders>
            <w:shd w:val="clear" w:color="auto" w:fill="auto"/>
            <w:noWrap/>
            <w:vAlign w:val="center"/>
          </w:tcPr>
          <w:p w14:paraId="09CC4F98" w14:textId="77777777" w:rsidR="00A867EA" w:rsidRPr="00FE5524" w:rsidRDefault="00A867EA" w:rsidP="00EA4C3B">
            <w:pPr>
              <w:jc w:val="left"/>
              <w:rPr>
                <w:rFonts w:cs="Arial"/>
                <w:color w:val="000000"/>
                <w:szCs w:val="20"/>
              </w:rPr>
            </w:pPr>
          </w:p>
        </w:tc>
        <w:tc>
          <w:tcPr>
            <w:tcW w:w="1417" w:type="dxa"/>
            <w:tcBorders>
              <w:top w:val="nil"/>
              <w:left w:val="nil"/>
              <w:bottom w:val="nil"/>
              <w:right w:val="nil"/>
            </w:tcBorders>
            <w:shd w:val="clear" w:color="auto" w:fill="auto"/>
            <w:vAlign w:val="center"/>
          </w:tcPr>
          <w:p w14:paraId="7E162D8B" w14:textId="77777777" w:rsidR="00A867EA" w:rsidRPr="00FE5524" w:rsidRDefault="00A867EA" w:rsidP="00EA4C3B">
            <w:pPr>
              <w:jc w:val="right"/>
              <w:rPr>
                <w:rFonts w:cs="Arial"/>
                <w:b/>
                <w:color w:val="000000"/>
                <w:szCs w:val="20"/>
              </w:rPr>
            </w:pPr>
          </w:p>
        </w:tc>
        <w:tc>
          <w:tcPr>
            <w:tcW w:w="1417" w:type="dxa"/>
            <w:tcBorders>
              <w:top w:val="nil"/>
              <w:left w:val="nil"/>
              <w:bottom w:val="nil"/>
              <w:right w:val="nil"/>
            </w:tcBorders>
            <w:shd w:val="clear" w:color="auto" w:fill="auto"/>
            <w:vAlign w:val="center"/>
          </w:tcPr>
          <w:p w14:paraId="33DE1798" w14:textId="77777777" w:rsidR="00A867EA" w:rsidRPr="00FE5524" w:rsidRDefault="00A867EA" w:rsidP="00EA4C3B">
            <w:pPr>
              <w:jc w:val="right"/>
              <w:rPr>
                <w:rFonts w:cs="Arial"/>
                <w:color w:val="000000"/>
                <w:szCs w:val="20"/>
              </w:rPr>
            </w:pPr>
          </w:p>
        </w:tc>
        <w:tc>
          <w:tcPr>
            <w:tcW w:w="1417" w:type="dxa"/>
            <w:tcBorders>
              <w:top w:val="nil"/>
              <w:left w:val="nil"/>
              <w:bottom w:val="nil"/>
              <w:right w:val="nil"/>
            </w:tcBorders>
            <w:vAlign w:val="center"/>
          </w:tcPr>
          <w:p w14:paraId="6A3C03D9" w14:textId="77777777" w:rsidR="00A867EA" w:rsidRPr="00FE5524" w:rsidRDefault="00A867EA" w:rsidP="00EA4C3B">
            <w:pPr>
              <w:jc w:val="right"/>
              <w:rPr>
                <w:rFonts w:cs="Arial"/>
                <w:color w:val="000000"/>
                <w:szCs w:val="20"/>
              </w:rPr>
            </w:pPr>
          </w:p>
        </w:tc>
      </w:tr>
      <w:tr w:rsidR="00AE3A7B" w:rsidRPr="00FE5524" w14:paraId="77FDE7C1" w14:textId="77777777" w:rsidTr="00343697">
        <w:trPr>
          <w:trHeight w:val="227"/>
        </w:trPr>
        <w:tc>
          <w:tcPr>
            <w:tcW w:w="5386" w:type="dxa"/>
            <w:tcBorders>
              <w:top w:val="nil"/>
              <w:left w:val="nil"/>
              <w:bottom w:val="nil"/>
              <w:right w:val="nil"/>
            </w:tcBorders>
            <w:shd w:val="clear" w:color="auto" w:fill="auto"/>
            <w:noWrap/>
            <w:vAlign w:val="center"/>
          </w:tcPr>
          <w:p w14:paraId="1AE06BA6" w14:textId="10CEECF1" w:rsidR="00AE3A7B" w:rsidRDefault="00AE3A7B" w:rsidP="00AE3A7B">
            <w:pPr>
              <w:jc w:val="left"/>
              <w:rPr>
                <w:rFonts w:cs="Arial"/>
                <w:color w:val="000000"/>
              </w:rPr>
            </w:pPr>
            <w:r w:rsidRPr="00FE5524">
              <w:rPr>
                <w:rFonts w:cs="Arial"/>
                <w:color w:val="000000"/>
              </w:rPr>
              <w:t>Interest income – receivable balances</w:t>
            </w:r>
          </w:p>
        </w:tc>
        <w:tc>
          <w:tcPr>
            <w:tcW w:w="1417" w:type="dxa"/>
            <w:tcBorders>
              <w:top w:val="nil"/>
              <w:left w:val="nil"/>
              <w:bottom w:val="nil"/>
              <w:right w:val="nil"/>
            </w:tcBorders>
            <w:shd w:val="clear" w:color="auto" w:fill="auto"/>
            <w:vAlign w:val="center"/>
          </w:tcPr>
          <w:p w14:paraId="2E8E89C9" w14:textId="41D4E4F5" w:rsidR="00AE3A7B" w:rsidRPr="00CA3894" w:rsidRDefault="00EF1840" w:rsidP="00AE3A7B">
            <w:pPr>
              <w:jc w:val="right"/>
              <w:rPr>
                <w:rFonts w:cs="Arial"/>
                <w:b/>
                <w:color w:val="000000"/>
                <w:szCs w:val="20"/>
              </w:rPr>
            </w:pPr>
            <w:r w:rsidRPr="00EF1840">
              <w:rPr>
                <w:rFonts w:cs="Arial"/>
                <w:b/>
                <w:color w:val="000000"/>
                <w:szCs w:val="20"/>
              </w:rPr>
              <w:t>219,550</w:t>
            </w:r>
          </w:p>
        </w:tc>
        <w:tc>
          <w:tcPr>
            <w:tcW w:w="1417" w:type="dxa"/>
            <w:tcBorders>
              <w:top w:val="nil"/>
              <w:left w:val="nil"/>
              <w:bottom w:val="nil"/>
              <w:right w:val="nil"/>
            </w:tcBorders>
            <w:shd w:val="clear" w:color="auto" w:fill="auto"/>
          </w:tcPr>
          <w:p w14:paraId="2D48ACA0" w14:textId="39951304" w:rsidR="00AE3A7B" w:rsidRPr="006806CE" w:rsidRDefault="00AE3A7B" w:rsidP="00AE3A7B">
            <w:pPr>
              <w:jc w:val="right"/>
              <w:rPr>
                <w:rFonts w:cs="Arial"/>
                <w:color w:val="000000"/>
                <w:szCs w:val="20"/>
              </w:rPr>
            </w:pPr>
            <w:r w:rsidRPr="0031413D">
              <w:t>267,730</w:t>
            </w:r>
          </w:p>
        </w:tc>
        <w:tc>
          <w:tcPr>
            <w:tcW w:w="1417" w:type="dxa"/>
            <w:tcBorders>
              <w:top w:val="nil"/>
              <w:left w:val="nil"/>
              <w:bottom w:val="nil"/>
              <w:right w:val="nil"/>
            </w:tcBorders>
          </w:tcPr>
          <w:p w14:paraId="58135056" w14:textId="285A2712" w:rsidR="00AE3A7B" w:rsidRPr="006806CE" w:rsidRDefault="00AE3A7B" w:rsidP="00AE3A7B">
            <w:pPr>
              <w:jc w:val="right"/>
              <w:rPr>
                <w:bCs/>
                <w:color w:val="000000"/>
                <w:szCs w:val="20"/>
              </w:rPr>
            </w:pPr>
            <w:r w:rsidRPr="00344328">
              <w:t>266,944</w:t>
            </w:r>
          </w:p>
        </w:tc>
      </w:tr>
      <w:tr w:rsidR="00AE3A7B" w:rsidRPr="00FE5524" w14:paraId="0644B3C7" w14:textId="77777777" w:rsidTr="00343697">
        <w:trPr>
          <w:trHeight w:val="227"/>
        </w:trPr>
        <w:tc>
          <w:tcPr>
            <w:tcW w:w="5386" w:type="dxa"/>
            <w:tcBorders>
              <w:top w:val="nil"/>
              <w:left w:val="nil"/>
              <w:bottom w:val="nil"/>
              <w:right w:val="nil"/>
            </w:tcBorders>
            <w:shd w:val="clear" w:color="auto" w:fill="auto"/>
            <w:noWrap/>
            <w:vAlign w:val="center"/>
          </w:tcPr>
          <w:p w14:paraId="0082BBA5" w14:textId="77777777" w:rsidR="00AE3A7B" w:rsidRPr="00FE5524" w:rsidRDefault="00AE3A7B" w:rsidP="00AE3A7B">
            <w:pPr>
              <w:jc w:val="left"/>
              <w:rPr>
                <w:rFonts w:cs="Arial"/>
                <w:color w:val="000000"/>
              </w:rPr>
            </w:pPr>
            <w:r>
              <w:rPr>
                <w:rFonts w:cs="Arial"/>
                <w:color w:val="000000"/>
              </w:rPr>
              <w:t>Bad debts recovered</w:t>
            </w:r>
          </w:p>
        </w:tc>
        <w:tc>
          <w:tcPr>
            <w:tcW w:w="1417" w:type="dxa"/>
            <w:tcBorders>
              <w:top w:val="nil"/>
              <w:left w:val="nil"/>
              <w:bottom w:val="nil"/>
              <w:right w:val="nil"/>
            </w:tcBorders>
            <w:shd w:val="clear" w:color="auto" w:fill="auto"/>
            <w:vAlign w:val="center"/>
          </w:tcPr>
          <w:p w14:paraId="32654CD5" w14:textId="1C33494E" w:rsidR="00AE3A7B" w:rsidRPr="006806CE" w:rsidRDefault="00EF1840" w:rsidP="00AE3A7B">
            <w:pPr>
              <w:jc w:val="right"/>
              <w:rPr>
                <w:rFonts w:cs="Arial"/>
                <w:b/>
                <w:color w:val="000000"/>
                <w:szCs w:val="20"/>
                <w:highlight w:val="yellow"/>
              </w:rPr>
            </w:pPr>
            <w:r w:rsidRPr="00EF1840">
              <w:rPr>
                <w:rFonts w:cs="Arial"/>
                <w:b/>
                <w:color w:val="000000"/>
                <w:szCs w:val="20"/>
              </w:rPr>
              <w:t>63,916</w:t>
            </w:r>
          </w:p>
        </w:tc>
        <w:tc>
          <w:tcPr>
            <w:tcW w:w="1417" w:type="dxa"/>
            <w:tcBorders>
              <w:top w:val="nil"/>
              <w:left w:val="nil"/>
              <w:bottom w:val="nil"/>
              <w:right w:val="nil"/>
            </w:tcBorders>
            <w:shd w:val="clear" w:color="auto" w:fill="auto"/>
          </w:tcPr>
          <w:p w14:paraId="73416171" w14:textId="5D84DEEC" w:rsidR="00AE3A7B" w:rsidRPr="00CC2E70" w:rsidRDefault="00AE3A7B" w:rsidP="00AE3A7B">
            <w:pPr>
              <w:jc w:val="right"/>
            </w:pPr>
            <w:r w:rsidRPr="0031413D">
              <w:t>1,086,295</w:t>
            </w:r>
          </w:p>
        </w:tc>
        <w:tc>
          <w:tcPr>
            <w:tcW w:w="1417" w:type="dxa"/>
            <w:tcBorders>
              <w:top w:val="nil"/>
              <w:left w:val="nil"/>
              <w:bottom w:val="nil"/>
              <w:right w:val="nil"/>
            </w:tcBorders>
          </w:tcPr>
          <w:p w14:paraId="2E441E21" w14:textId="109C29C6" w:rsidR="00AE3A7B" w:rsidRPr="006806CE" w:rsidRDefault="00AE3A7B" w:rsidP="00AE3A7B">
            <w:pPr>
              <w:jc w:val="right"/>
              <w:rPr>
                <w:rFonts w:cs="Arial"/>
                <w:color w:val="000000"/>
                <w:szCs w:val="20"/>
              </w:rPr>
            </w:pPr>
            <w:r w:rsidRPr="00344328">
              <w:t>827,269</w:t>
            </w:r>
          </w:p>
        </w:tc>
      </w:tr>
      <w:tr w:rsidR="00AE3A7B" w:rsidRPr="00FE5524" w14:paraId="61CCFB37" w14:textId="77777777" w:rsidTr="00343697">
        <w:trPr>
          <w:trHeight w:val="227"/>
        </w:trPr>
        <w:tc>
          <w:tcPr>
            <w:tcW w:w="5386" w:type="dxa"/>
            <w:tcBorders>
              <w:top w:val="nil"/>
              <w:left w:val="nil"/>
              <w:bottom w:val="nil"/>
              <w:right w:val="nil"/>
            </w:tcBorders>
            <w:shd w:val="clear" w:color="auto" w:fill="auto"/>
            <w:noWrap/>
            <w:vAlign w:val="center"/>
          </w:tcPr>
          <w:p w14:paraId="560D579D" w14:textId="77777777" w:rsidR="00AE3A7B" w:rsidRPr="00FE5524" w:rsidRDefault="00AE3A7B" w:rsidP="00AE3A7B">
            <w:pPr>
              <w:jc w:val="left"/>
              <w:rPr>
                <w:rFonts w:cs="Arial"/>
                <w:color w:val="000000"/>
                <w:szCs w:val="20"/>
              </w:rPr>
            </w:pPr>
            <w:r>
              <w:rPr>
                <w:rFonts w:cs="Arial"/>
                <w:color w:val="000000"/>
                <w:szCs w:val="20"/>
              </w:rPr>
              <w:t>Others</w:t>
            </w:r>
          </w:p>
        </w:tc>
        <w:tc>
          <w:tcPr>
            <w:tcW w:w="1417" w:type="dxa"/>
            <w:tcBorders>
              <w:top w:val="nil"/>
              <w:left w:val="nil"/>
              <w:bottom w:val="nil"/>
              <w:right w:val="nil"/>
            </w:tcBorders>
            <w:shd w:val="clear" w:color="auto" w:fill="auto"/>
            <w:vAlign w:val="center"/>
          </w:tcPr>
          <w:p w14:paraId="58E6F787" w14:textId="333993C5" w:rsidR="00AE3A7B" w:rsidRPr="006806CE" w:rsidRDefault="00EF1840" w:rsidP="00AE3A7B">
            <w:pPr>
              <w:jc w:val="right"/>
              <w:rPr>
                <w:rFonts w:cs="Arial"/>
                <w:b/>
                <w:bCs/>
                <w:color w:val="000000"/>
                <w:szCs w:val="20"/>
                <w:highlight w:val="yellow"/>
              </w:rPr>
            </w:pPr>
            <w:r w:rsidRPr="00EF1840">
              <w:rPr>
                <w:rFonts w:cs="Arial"/>
                <w:b/>
                <w:bCs/>
                <w:color w:val="000000"/>
                <w:szCs w:val="20"/>
              </w:rPr>
              <w:t>1,001,388</w:t>
            </w:r>
          </w:p>
        </w:tc>
        <w:tc>
          <w:tcPr>
            <w:tcW w:w="1417" w:type="dxa"/>
            <w:tcBorders>
              <w:top w:val="nil"/>
              <w:left w:val="nil"/>
              <w:bottom w:val="nil"/>
              <w:right w:val="nil"/>
            </w:tcBorders>
            <w:shd w:val="clear" w:color="auto" w:fill="auto"/>
          </w:tcPr>
          <w:p w14:paraId="2FB2D98D" w14:textId="4A84E806" w:rsidR="00AE3A7B" w:rsidRPr="006806CE" w:rsidRDefault="00AE3A7B" w:rsidP="00AE3A7B">
            <w:pPr>
              <w:jc w:val="right"/>
              <w:rPr>
                <w:rFonts w:cs="Arial"/>
                <w:bCs/>
                <w:color w:val="000000"/>
                <w:szCs w:val="20"/>
              </w:rPr>
            </w:pPr>
            <w:r w:rsidRPr="0031413D">
              <w:t>368,691</w:t>
            </w:r>
          </w:p>
        </w:tc>
        <w:tc>
          <w:tcPr>
            <w:tcW w:w="1417" w:type="dxa"/>
            <w:tcBorders>
              <w:top w:val="nil"/>
              <w:left w:val="nil"/>
              <w:bottom w:val="nil"/>
              <w:right w:val="nil"/>
            </w:tcBorders>
          </w:tcPr>
          <w:p w14:paraId="7B50B216" w14:textId="2FDAF730" w:rsidR="00AE3A7B" w:rsidRPr="006806CE" w:rsidRDefault="00AE3A7B" w:rsidP="00AE3A7B">
            <w:pPr>
              <w:jc w:val="right"/>
              <w:rPr>
                <w:rFonts w:cs="Arial"/>
                <w:bCs/>
                <w:color w:val="000000"/>
                <w:szCs w:val="20"/>
              </w:rPr>
            </w:pPr>
            <w:r w:rsidRPr="00344328">
              <w:t>950,475</w:t>
            </w:r>
          </w:p>
        </w:tc>
      </w:tr>
      <w:tr w:rsidR="00AE3A7B" w:rsidRPr="00FE5524" w14:paraId="74ECAAA2" w14:textId="77777777" w:rsidTr="00343697">
        <w:trPr>
          <w:trHeight w:val="227"/>
        </w:trPr>
        <w:tc>
          <w:tcPr>
            <w:tcW w:w="5386" w:type="dxa"/>
            <w:tcBorders>
              <w:top w:val="nil"/>
              <w:left w:val="nil"/>
              <w:bottom w:val="nil"/>
              <w:right w:val="nil"/>
            </w:tcBorders>
            <w:shd w:val="clear" w:color="auto" w:fill="auto"/>
            <w:noWrap/>
            <w:vAlign w:val="center"/>
            <w:hideMark/>
          </w:tcPr>
          <w:p w14:paraId="0FCE4553" w14:textId="77777777" w:rsidR="00AE3A7B" w:rsidRPr="00FE5524" w:rsidRDefault="00AE3A7B" w:rsidP="00AE3A7B">
            <w:pPr>
              <w:jc w:val="left"/>
              <w:rPr>
                <w:rFonts w:cs="Arial"/>
                <w:color w:val="000000"/>
                <w:szCs w:val="20"/>
              </w:rPr>
            </w:pPr>
          </w:p>
        </w:tc>
        <w:tc>
          <w:tcPr>
            <w:tcW w:w="1417" w:type="dxa"/>
            <w:tcBorders>
              <w:top w:val="single" w:sz="4" w:space="0" w:color="auto"/>
              <w:left w:val="nil"/>
              <w:bottom w:val="single" w:sz="4" w:space="0" w:color="auto"/>
              <w:right w:val="nil"/>
            </w:tcBorders>
            <w:shd w:val="clear" w:color="auto" w:fill="auto"/>
            <w:vAlign w:val="center"/>
          </w:tcPr>
          <w:p w14:paraId="77463A8B" w14:textId="77AE8B45" w:rsidR="00AE3A7B" w:rsidRPr="006806CE" w:rsidRDefault="00AE3A7B" w:rsidP="00AE3A7B">
            <w:pPr>
              <w:jc w:val="right"/>
              <w:rPr>
                <w:rFonts w:cs="Arial"/>
                <w:b/>
                <w:bCs/>
                <w:color w:val="000000"/>
                <w:szCs w:val="20"/>
                <w:highlight w:val="yellow"/>
              </w:rPr>
            </w:pPr>
            <w:r w:rsidRPr="00412853">
              <w:rPr>
                <w:rFonts w:cs="Arial"/>
                <w:b/>
                <w:color w:val="000000"/>
                <w:szCs w:val="20"/>
              </w:rPr>
              <w:t>1,</w:t>
            </w:r>
            <w:r w:rsidR="009605BF">
              <w:rPr>
                <w:rFonts w:cs="Arial"/>
                <w:b/>
                <w:color w:val="000000"/>
                <w:szCs w:val="20"/>
              </w:rPr>
              <w:t>284,854</w:t>
            </w:r>
          </w:p>
        </w:tc>
        <w:tc>
          <w:tcPr>
            <w:tcW w:w="1417" w:type="dxa"/>
            <w:tcBorders>
              <w:top w:val="single" w:sz="4" w:space="0" w:color="auto"/>
              <w:left w:val="nil"/>
              <w:bottom w:val="single" w:sz="4" w:space="0" w:color="auto"/>
              <w:right w:val="nil"/>
            </w:tcBorders>
            <w:shd w:val="clear" w:color="auto" w:fill="auto"/>
            <w:hideMark/>
          </w:tcPr>
          <w:p w14:paraId="5C40EBF1" w14:textId="32C6FE25" w:rsidR="00AE3A7B" w:rsidRPr="006806CE" w:rsidRDefault="00AE3A7B" w:rsidP="00AE3A7B">
            <w:pPr>
              <w:jc w:val="right"/>
              <w:rPr>
                <w:rFonts w:cs="Arial"/>
                <w:bCs/>
                <w:color w:val="000000"/>
                <w:szCs w:val="20"/>
              </w:rPr>
            </w:pPr>
            <w:r w:rsidRPr="0031413D">
              <w:t>1,722,716</w:t>
            </w:r>
          </w:p>
        </w:tc>
        <w:tc>
          <w:tcPr>
            <w:tcW w:w="1417" w:type="dxa"/>
            <w:tcBorders>
              <w:top w:val="single" w:sz="4" w:space="0" w:color="auto"/>
              <w:left w:val="nil"/>
              <w:bottom w:val="single" w:sz="4" w:space="0" w:color="auto"/>
              <w:right w:val="nil"/>
            </w:tcBorders>
          </w:tcPr>
          <w:p w14:paraId="41A869B9" w14:textId="6C152852" w:rsidR="00AE3A7B" w:rsidRPr="006806CE" w:rsidRDefault="00AE3A7B" w:rsidP="00AE3A7B">
            <w:pPr>
              <w:jc w:val="right"/>
              <w:rPr>
                <w:rFonts w:cs="Arial"/>
                <w:bCs/>
                <w:color w:val="000000"/>
                <w:szCs w:val="20"/>
              </w:rPr>
            </w:pPr>
            <w:r w:rsidRPr="00344328">
              <w:t>2,044,688</w:t>
            </w:r>
          </w:p>
        </w:tc>
      </w:tr>
    </w:tbl>
    <w:p w14:paraId="365AED2E" w14:textId="04981A30" w:rsidR="00843169" w:rsidRPr="00FE5524" w:rsidRDefault="00247C34" w:rsidP="00EC5FD7">
      <w:pPr>
        <w:pStyle w:val="Heading4"/>
        <w:numPr>
          <w:ilvl w:val="0"/>
          <w:numId w:val="2"/>
        </w:numPr>
        <w:spacing w:after="240"/>
        <w:ind w:left="0" w:firstLine="0"/>
        <w:rPr>
          <w:rFonts w:ascii="Arial" w:hAnsi="Arial" w:cs="Arial"/>
          <w:sz w:val="20"/>
        </w:rPr>
      </w:pPr>
      <w:bookmarkStart w:id="27" w:name="_Ref86377209"/>
      <w:r w:rsidRPr="00FE5524">
        <w:rPr>
          <w:rFonts w:ascii="Arial" w:hAnsi="Arial" w:cs="Arial"/>
          <w:sz w:val="20"/>
        </w:rPr>
        <w:t xml:space="preserve"> </w:t>
      </w:r>
      <w:r w:rsidR="00C902B2">
        <w:rPr>
          <w:rFonts w:ascii="Arial" w:hAnsi="Arial" w:cs="Arial"/>
          <w:sz w:val="20"/>
        </w:rPr>
        <w:t>Profit/</w:t>
      </w:r>
      <w:r w:rsidR="002B277F" w:rsidRPr="00FE5524">
        <w:rPr>
          <w:rFonts w:ascii="Arial" w:hAnsi="Arial" w:cs="Arial"/>
          <w:sz w:val="20"/>
        </w:rPr>
        <w:t>(Loss)/earnings per share</w:t>
      </w:r>
      <w:bookmarkEnd w:id="27"/>
    </w:p>
    <w:p w14:paraId="5949DFF1" w14:textId="77777777" w:rsidR="00843169" w:rsidRPr="00FE5524" w:rsidRDefault="002B277F" w:rsidP="00832680">
      <w:pPr>
        <w:spacing w:after="240"/>
        <w:rPr>
          <w:rFonts w:cs="Arial"/>
          <w:szCs w:val="20"/>
        </w:rPr>
      </w:pPr>
      <w:r w:rsidRPr="00FE5524">
        <w:rPr>
          <w:rFonts w:cs="Arial"/>
          <w:szCs w:val="20"/>
        </w:rPr>
        <w:t>The basic (loss)/earnings per ordinary share is calculated by dividing the net (loss)/profit attributable to the ordinary shareholders of the Company by the weighted average number of ordinary shares in issue during the period.</w:t>
      </w:r>
    </w:p>
    <w:tbl>
      <w:tblPr>
        <w:tblW w:w="9704" w:type="dxa"/>
        <w:tblLook w:val="04A0" w:firstRow="1" w:lastRow="0" w:firstColumn="1" w:lastColumn="0" w:noHBand="0" w:noVBand="1"/>
      </w:tblPr>
      <w:tblGrid>
        <w:gridCol w:w="5216"/>
        <w:gridCol w:w="1496"/>
        <w:gridCol w:w="1496"/>
        <w:gridCol w:w="1496"/>
      </w:tblGrid>
      <w:tr w:rsidR="006B00B5" w:rsidRPr="00FE5524" w14:paraId="4009CC82" w14:textId="77777777" w:rsidTr="009C511A">
        <w:trPr>
          <w:trHeight w:val="227"/>
        </w:trPr>
        <w:tc>
          <w:tcPr>
            <w:tcW w:w="5216" w:type="dxa"/>
            <w:tcBorders>
              <w:top w:val="nil"/>
              <w:left w:val="nil"/>
              <w:bottom w:val="nil"/>
              <w:right w:val="nil"/>
            </w:tcBorders>
            <w:shd w:val="clear" w:color="auto" w:fill="auto"/>
            <w:noWrap/>
            <w:vAlign w:val="center"/>
            <w:hideMark/>
          </w:tcPr>
          <w:p w14:paraId="0220FF6A" w14:textId="77777777" w:rsidR="006B00B5" w:rsidRPr="00FE5524" w:rsidRDefault="006B00B5" w:rsidP="00EA4C3B">
            <w:pPr>
              <w:jc w:val="left"/>
              <w:rPr>
                <w:rFonts w:cs="Arial"/>
                <w:b/>
                <w:bCs/>
                <w:szCs w:val="20"/>
              </w:rPr>
            </w:pPr>
          </w:p>
        </w:tc>
        <w:tc>
          <w:tcPr>
            <w:tcW w:w="1496" w:type="dxa"/>
            <w:tcBorders>
              <w:top w:val="nil"/>
              <w:left w:val="nil"/>
              <w:bottom w:val="nil"/>
              <w:right w:val="nil"/>
            </w:tcBorders>
            <w:shd w:val="clear" w:color="auto" w:fill="auto"/>
            <w:vAlign w:val="center"/>
            <w:hideMark/>
          </w:tcPr>
          <w:p w14:paraId="46F33756" w14:textId="77777777" w:rsidR="006B00B5" w:rsidRPr="00FE5524" w:rsidRDefault="006B00B5" w:rsidP="00EA4C3B">
            <w:pPr>
              <w:jc w:val="right"/>
              <w:rPr>
                <w:rFonts w:cs="Arial"/>
                <w:b/>
                <w:bCs/>
                <w:color w:val="000000"/>
                <w:sz w:val="18"/>
                <w:szCs w:val="18"/>
              </w:rPr>
            </w:pPr>
            <w:r w:rsidRPr="00FE5524">
              <w:rPr>
                <w:rFonts w:cs="Arial"/>
                <w:b/>
                <w:bCs/>
                <w:color w:val="000000"/>
                <w:sz w:val="18"/>
                <w:szCs w:val="18"/>
              </w:rPr>
              <w:t>(Unaudited)</w:t>
            </w:r>
          </w:p>
        </w:tc>
        <w:tc>
          <w:tcPr>
            <w:tcW w:w="1496" w:type="dxa"/>
            <w:tcBorders>
              <w:top w:val="nil"/>
              <w:left w:val="nil"/>
              <w:bottom w:val="nil"/>
              <w:right w:val="nil"/>
            </w:tcBorders>
            <w:shd w:val="clear" w:color="auto" w:fill="auto"/>
            <w:vAlign w:val="center"/>
            <w:hideMark/>
          </w:tcPr>
          <w:p w14:paraId="7B9EB010" w14:textId="77777777" w:rsidR="006B00B5" w:rsidRPr="00FE5524" w:rsidRDefault="006B00B5" w:rsidP="00EA4C3B">
            <w:pPr>
              <w:jc w:val="right"/>
              <w:rPr>
                <w:rFonts w:cs="Arial"/>
                <w:color w:val="000000"/>
                <w:sz w:val="18"/>
                <w:szCs w:val="18"/>
              </w:rPr>
            </w:pPr>
            <w:r w:rsidRPr="00FE5524">
              <w:rPr>
                <w:rFonts w:cs="Arial"/>
                <w:color w:val="000000"/>
                <w:sz w:val="18"/>
                <w:szCs w:val="18"/>
              </w:rPr>
              <w:t>(Unaudited)</w:t>
            </w:r>
          </w:p>
        </w:tc>
        <w:tc>
          <w:tcPr>
            <w:tcW w:w="1496" w:type="dxa"/>
            <w:tcBorders>
              <w:top w:val="nil"/>
              <w:left w:val="nil"/>
              <w:bottom w:val="nil"/>
              <w:right w:val="nil"/>
            </w:tcBorders>
            <w:vAlign w:val="center"/>
          </w:tcPr>
          <w:p w14:paraId="11D55425" w14:textId="77777777" w:rsidR="006B00B5" w:rsidRPr="00FE5524" w:rsidRDefault="006B00B5" w:rsidP="00EA4C3B">
            <w:pPr>
              <w:jc w:val="right"/>
              <w:rPr>
                <w:rFonts w:cs="Arial"/>
                <w:color w:val="000000"/>
                <w:sz w:val="18"/>
                <w:szCs w:val="18"/>
              </w:rPr>
            </w:pPr>
            <w:r w:rsidRPr="00FE5524">
              <w:rPr>
                <w:rFonts w:cs="Arial"/>
                <w:color w:val="000000"/>
                <w:sz w:val="18"/>
                <w:szCs w:val="18"/>
              </w:rPr>
              <w:t>(</w:t>
            </w:r>
            <w:r>
              <w:rPr>
                <w:rFonts w:cs="Arial"/>
                <w:color w:val="000000"/>
                <w:sz w:val="18"/>
                <w:szCs w:val="18"/>
              </w:rPr>
              <w:t>A</w:t>
            </w:r>
            <w:r w:rsidRPr="00FE5524">
              <w:rPr>
                <w:rFonts w:cs="Arial"/>
                <w:color w:val="000000"/>
                <w:sz w:val="18"/>
                <w:szCs w:val="18"/>
              </w:rPr>
              <w:t>udited)</w:t>
            </w:r>
          </w:p>
        </w:tc>
      </w:tr>
      <w:tr w:rsidR="006B00B5" w:rsidRPr="00FE5524" w14:paraId="2B657097" w14:textId="77777777" w:rsidTr="009C511A">
        <w:trPr>
          <w:trHeight w:val="227"/>
        </w:trPr>
        <w:tc>
          <w:tcPr>
            <w:tcW w:w="5216" w:type="dxa"/>
            <w:tcBorders>
              <w:top w:val="nil"/>
              <w:left w:val="nil"/>
              <w:bottom w:val="nil"/>
              <w:right w:val="nil"/>
            </w:tcBorders>
            <w:shd w:val="clear" w:color="auto" w:fill="auto"/>
            <w:noWrap/>
            <w:vAlign w:val="center"/>
            <w:hideMark/>
          </w:tcPr>
          <w:p w14:paraId="52F7727D" w14:textId="77777777" w:rsidR="006B00B5" w:rsidRPr="00FE5524" w:rsidRDefault="006B00B5" w:rsidP="00EA4C3B">
            <w:pPr>
              <w:jc w:val="left"/>
              <w:rPr>
                <w:rFonts w:cs="Arial"/>
                <w:b/>
                <w:bCs/>
                <w:szCs w:val="20"/>
              </w:rPr>
            </w:pPr>
          </w:p>
        </w:tc>
        <w:tc>
          <w:tcPr>
            <w:tcW w:w="1496" w:type="dxa"/>
            <w:tcBorders>
              <w:top w:val="nil"/>
              <w:left w:val="nil"/>
              <w:bottom w:val="nil"/>
              <w:right w:val="nil"/>
            </w:tcBorders>
            <w:shd w:val="clear" w:color="auto" w:fill="auto"/>
            <w:vAlign w:val="center"/>
            <w:hideMark/>
          </w:tcPr>
          <w:p w14:paraId="79F00863" w14:textId="77777777" w:rsidR="006B00B5" w:rsidRPr="00FE5524" w:rsidRDefault="006B00B5" w:rsidP="00EA4C3B">
            <w:pPr>
              <w:jc w:val="right"/>
              <w:rPr>
                <w:rFonts w:cs="Arial"/>
                <w:b/>
                <w:bCs/>
                <w:color w:val="000000"/>
                <w:sz w:val="18"/>
                <w:szCs w:val="18"/>
              </w:rPr>
            </w:pPr>
            <w:r w:rsidRPr="00FE5524">
              <w:rPr>
                <w:rFonts w:cs="Arial"/>
                <w:b/>
                <w:bCs/>
                <w:color w:val="000000"/>
                <w:sz w:val="18"/>
                <w:szCs w:val="18"/>
              </w:rPr>
              <w:t>6 months to</w:t>
            </w:r>
          </w:p>
        </w:tc>
        <w:tc>
          <w:tcPr>
            <w:tcW w:w="1496" w:type="dxa"/>
            <w:tcBorders>
              <w:top w:val="nil"/>
              <w:left w:val="nil"/>
              <w:bottom w:val="nil"/>
              <w:right w:val="nil"/>
            </w:tcBorders>
            <w:shd w:val="clear" w:color="auto" w:fill="auto"/>
            <w:vAlign w:val="center"/>
            <w:hideMark/>
          </w:tcPr>
          <w:p w14:paraId="087EBC26" w14:textId="77777777" w:rsidR="006B00B5" w:rsidRPr="00FE5524" w:rsidRDefault="006B00B5" w:rsidP="00EA4C3B">
            <w:pPr>
              <w:jc w:val="right"/>
              <w:rPr>
                <w:rFonts w:cs="Arial"/>
                <w:color w:val="000000"/>
                <w:sz w:val="18"/>
                <w:szCs w:val="18"/>
              </w:rPr>
            </w:pPr>
            <w:r w:rsidRPr="00FE5524">
              <w:rPr>
                <w:rFonts w:cs="Arial"/>
                <w:color w:val="000000"/>
                <w:sz w:val="18"/>
                <w:szCs w:val="18"/>
              </w:rPr>
              <w:t>6 months to</w:t>
            </w:r>
          </w:p>
        </w:tc>
        <w:tc>
          <w:tcPr>
            <w:tcW w:w="1496" w:type="dxa"/>
            <w:tcBorders>
              <w:top w:val="nil"/>
              <w:left w:val="nil"/>
              <w:bottom w:val="nil"/>
              <w:right w:val="nil"/>
            </w:tcBorders>
            <w:vAlign w:val="center"/>
          </w:tcPr>
          <w:p w14:paraId="0104ACCA" w14:textId="77777777" w:rsidR="006B00B5" w:rsidRPr="00FE5524" w:rsidRDefault="006B00B5" w:rsidP="00EA4C3B">
            <w:pPr>
              <w:jc w:val="right"/>
              <w:rPr>
                <w:rFonts w:cs="Arial"/>
                <w:color w:val="000000"/>
                <w:sz w:val="18"/>
                <w:szCs w:val="18"/>
              </w:rPr>
            </w:pPr>
            <w:r>
              <w:rPr>
                <w:rFonts w:cs="Arial"/>
                <w:color w:val="000000"/>
                <w:sz w:val="18"/>
                <w:szCs w:val="18"/>
              </w:rPr>
              <w:t>Year ended</w:t>
            </w:r>
          </w:p>
        </w:tc>
      </w:tr>
      <w:tr w:rsidR="006B00B5" w:rsidRPr="00FE5524" w14:paraId="28431B15" w14:textId="77777777" w:rsidTr="009C511A">
        <w:trPr>
          <w:trHeight w:val="227"/>
        </w:trPr>
        <w:tc>
          <w:tcPr>
            <w:tcW w:w="5216" w:type="dxa"/>
            <w:tcBorders>
              <w:top w:val="nil"/>
              <w:left w:val="nil"/>
              <w:bottom w:val="nil"/>
              <w:right w:val="nil"/>
            </w:tcBorders>
            <w:shd w:val="clear" w:color="auto" w:fill="auto"/>
            <w:noWrap/>
            <w:vAlign w:val="center"/>
            <w:hideMark/>
          </w:tcPr>
          <w:p w14:paraId="6D9D14F7" w14:textId="77777777" w:rsidR="006B00B5" w:rsidRPr="00FE5524" w:rsidRDefault="006B00B5" w:rsidP="00EA4C3B">
            <w:pPr>
              <w:jc w:val="left"/>
              <w:rPr>
                <w:rFonts w:cs="Arial"/>
                <w:color w:val="000000"/>
                <w:szCs w:val="20"/>
              </w:rPr>
            </w:pPr>
          </w:p>
        </w:tc>
        <w:tc>
          <w:tcPr>
            <w:tcW w:w="1496" w:type="dxa"/>
            <w:tcBorders>
              <w:top w:val="nil"/>
              <w:left w:val="nil"/>
              <w:bottom w:val="nil"/>
              <w:right w:val="nil"/>
            </w:tcBorders>
            <w:shd w:val="clear" w:color="auto" w:fill="auto"/>
            <w:vAlign w:val="center"/>
            <w:hideMark/>
          </w:tcPr>
          <w:p w14:paraId="3E3A3158" w14:textId="458CD869" w:rsidR="006B00B5" w:rsidRPr="00FE5524" w:rsidRDefault="006B00B5" w:rsidP="00EA4C3B">
            <w:pPr>
              <w:jc w:val="right"/>
              <w:rPr>
                <w:rFonts w:cs="Arial"/>
                <w:b/>
                <w:bCs/>
                <w:color w:val="000000"/>
                <w:sz w:val="18"/>
                <w:szCs w:val="18"/>
              </w:rPr>
            </w:pPr>
            <w:r w:rsidRPr="00FE5524">
              <w:rPr>
                <w:rFonts w:cs="Arial"/>
                <w:b/>
                <w:bCs/>
                <w:color w:val="000000"/>
                <w:sz w:val="18"/>
                <w:szCs w:val="18"/>
              </w:rPr>
              <w:t>30 June</w:t>
            </w:r>
            <w:r w:rsidRPr="00FE5524">
              <w:rPr>
                <w:rFonts w:cs="Arial"/>
                <w:b/>
                <w:bCs/>
                <w:color w:val="000000"/>
                <w:sz w:val="18"/>
                <w:szCs w:val="18"/>
              </w:rPr>
              <w:br/>
              <w:t xml:space="preserve"> 202</w:t>
            </w:r>
            <w:r w:rsidR="0061024E">
              <w:rPr>
                <w:rFonts w:cs="Arial"/>
                <w:b/>
                <w:bCs/>
                <w:color w:val="000000"/>
                <w:sz w:val="18"/>
                <w:szCs w:val="18"/>
              </w:rPr>
              <w:t>5</w:t>
            </w:r>
          </w:p>
        </w:tc>
        <w:tc>
          <w:tcPr>
            <w:tcW w:w="1496" w:type="dxa"/>
            <w:tcBorders>
              <w:top w:val="nil"/>
              <w:left w:val="nil"/>
              <w:bottom w:val="nil"/>
              <w:right w:val="nil"/>
            </w:tcBorders>
            <w:shd w:val="clear" w:color="auto" w:fill="auto"/>
            <w:vAlign w:val="center"/>
            <w:hideMark/>
          </w:tcPr>
          <w:p w14:paraId="5983C486" w14:textId="741ED2EE" w:rsidR="006B00B5" w:rsidRPr="00FE5524" w:rsidRDefault="006B00B5" w:rsidP="00EA4C3B">
            <w:pPr>
              <w:jc w:val="right"/>
              <w:rPr>
                <w:rFonts w:cs="Arial"/>
                <w:color w:val="000000"/>
                <w:sz w:val="18"/>
                <w:szCs w:val="18"/>
              </w:rPr>
            </w:pPr>
            <w:r w:rsidRPr="00FE5524">
              <w:rPr>
                <w:rFonts w:cs="Arial"/>
                <w:color w:val="000000"/>
                <w:sz w:val="18"/>
                <w:szCs w:val="18"/>
              </w:rPr>
              <w:t xml:space="preserve">30 June </w:t>
            </w:r>
            <w:r w:rsidRPr="00FE5524">
              <w:rPr>
                <w:rFonts w:cs="Arial"/>
                <w:color w:val="000000"/>
                <w:sz w:val="18"/>
                <w:szCs w:val="18"/>
              </w:rPr>
              <w:br/>
              <w:t>202</w:t>
            </w:r>
            <w:r w:rsidR="0061024E">
              <w:rPr>
                <w:rFonts w:cs="Arial"/>
                <w:color w:val="000000"/>
                <w:sz w:val="18"/>
                <w:szCs w:val="18"/>
              </w:rPr>
              <w:t>4</w:t>
            </w:r>
          </w:p>
        </w:tc>
        <w:tc>
          <w:tcPr>
            <w:tcW w:w="1496" w:type="dxa"/>
            <w:tcBorders>
              <w:top w:val="nil"/>
              <w:left w:val="nil"/>
              <w:bottom w:val="nil"/>
              <w:right w:val="nil"/>
            </w:tcBorders>
            <w:vAlign w:val="center"/>
          </w:tcPr>
          <w:p w14:paraId="2F17346E" w14:textId="4C677C4E" w:rsidR="006B00B5" w:rsidRPr="00FE5524" w:rsidRDefault="006B00B5" w:rsidP="00EA4C3B">
            <w:pPr>
              <w:jc w:val="right"/>
              <w:rPr>
                <w:rFonts w:cs="Arial"/>
                <w:color w:val="000000"/>
                <w:sz w:val="18"/>
                <w:szCs w:val="18"/>
              </w:rPr>
            </w:pPr>
            <w:r w:rsidRPr="00FE5524">
              <w:rPr>
                <w:rFonts w:cs="Arial"/>
                <w:color w:val="000000"/>
                <w:sz w:val="18"/>
                <w:szCs w:val="18"/>
              </w:rPr>
              <w:t>3</w:t>
            </w:r>
            <w:r>
              <w:rPr>
                <w:rFonts w:cs="Arial"/>
                <w:color w:val="000000"/>
                <w:sz w:val="18"/>
                <w:szCs w:val="18"/>
              </w:rPr>
              <w:t>1</w:t>
            </w:r>
            <w:r w:rsidRPr="00FE5524">
              <w:rPr>
                <w:rFonts w:cs="Arial"/>
                <w:color w:val="000000"/>
                <w:sz w:val="18"/>
                <w:szCs w:val="18"/>
              </w:rPr>
              <w:t xml:space="preserve"> </w:t>
            </w:r>
            <w:r>
              <w:rPr>
                <w:rFonts w:cs="Arial"/>
                <w:color w:val="000000"/>
                <w:sz w:val="18"/>
                <w:szCs w:val="18"/>
              </w:rPr>
              <w:t>December</w:t>
            </w:r>
            <w:r w:rsidRPr="00FE5524">
              <w:rPr>
                <w:rFonts w:cs="Arial"/>
                <w:color w:val="000000"/>
                <w:sz w:val="18"/>
                <w:szCs w:val="18"/>
              </w:rPr>
              <w:t xml:space="preserve"> </w:t>
            </w:r>
            <w:r w:rsidRPr="00FE5524">
              <w:rPr>
                <w:rFonts w:cs="Arial"/>
                <w:color w:val="000000"/>
                <w:sz w:val="18"/>
                <w:szCs w:val="18"/>
              </w:rPr>
              <w:br/>
              <w:t>202</w:t>
            </w:r>
            <w:r w:rsidR="0061024E">
              <w:rPr>
                <w:rFonts w:cs="Arial"/>
                <w:color w:val="000000"/>
                <w:sz w:val="18"/>
                <w:szCs w:val="18"/>
              </w:rPr>
              <w:t>4</w:t>
            </w:r>
          </w:p>
        </w:tc>
      </w:tr>
      <w:tr w:rsidR="006B00B5" w:rsidRPr="00FE5524" w14:paraId="6499DC26" w14:textId="77777777" w:rsidTr="009C511A">
        <w:trPr>
          <w:trHeight w:val="227"/>
        </w:trPr>
        <w:tc>
          <w:tcPr>
            <w:tcW w:w="5216" w:type="dxa"/>
            <w:tcBorders>
              <w:top w:val="nil"/>
              <w:left w:val="nil"/>
              <w:bottom w:val="nil"/>
              <w:right w:val="nil"/>
            </w:tcBorders>
            <w:shd w:val="clear" w:color="auto" w:fill="auto"/>
            <w:noWrap/>
            <w:vAlign w:val="center"/>
          </w:tcPr>
          <w:p w14:paraId="3172B42B" w14:textId="77777777" w:rsidR="006B00B5" w:rsidRPr="00FE5524" w:rsidRDefault="006B00B5" w:rsidP="00EA4C3B">
            <w:pPr>
              <w:jc w:val="left"/>
              <w:rPr>
                <w:rFonts w:cs="Arial"/>
                <w:color w:val="000000"/>
                <w:szCs w:val="20"/>
              </w:rPr>
            </w:pPr>
          </w:p>
        </w:tc>
        <w:tc>
          <w:tcPr>
            <w:tcW w:w="1496" w:type="dxa"/>
            <w:tcBorders>
              <w:top w:val="nil"/>
              <w:left w:val="nil"/>
              <w:bottom w:val="nil"/>
              <w:right w:val="nil"/>
            </w:tcBorders>
            <w:shd w:val="clear" w:color="auto" w:fill="auto"/>
            <w:vAlign w:val="center"/>
          </w:tcPr>
          <w:p w14:paraId="1876B0A9" w14:textId="77777777" w:rsidR="006B00B5" w:rsidRPr="00FE5524" w:rsidRDefault="006B00B5" w:rsidP="00EA4C3B">
            <w:pPr>
              <w:jc w:val="right"/>
              <w:rPr>
                <w:rFonts w:cs="Arial"/>
                <w:b/>
                <w:color w:val="000000"/>
                <w:szCs w:val="20"/>
              </w:rPr>
            </w:pPr>
            <w:r w:rsidRPr="00FE5524">
              <w:rPr>
                <w:rFonts w:cs="Arial"/>
                <w:b/>
                <w:color w:val="000000"/>
                <w:szCs w:val="20"/>
              </w:rPr>
              <w:t>€</w:t>
            </w:r>
          </w:p>
        </w:tc>
        <w:tc>
          <w:tcPr>
            <w:tcW w:w="1496" w:type="dxa"/>
            <w:tcBorders>
              <w:top w:val="nil"/>
              <w:left w:val="nil"/>
              <w:bottom w:val="nil"/>
              <w:right w:val="nil"/>
            </w:tcBorders>
            <w:shd w:val="clear" w:color="auto" w:fill="auto"/>
            <w:vAlign w:val="center"/>
          </w:tcPr>
          <w:p w14:paraId="1C641179" w14:textId="77777777" w:rsidR="006B00B5" w:rsidRPr="00FE5524" w:rsidRDefault="006B00B5" w:rsidP="00EA4C3B">
            <w:pPr>
              <w:jc w:val="right"/>
              <w:rPr>
                <w:rFonts w:cs="Arial"/>
                <w:color w:val="000000"/>
                <w:szCs w:val="20"/>
              </w:rPr>
            </w:pPr>
            <w:r w:rsidRPr="00FE5524">
              <w:rPr>
                <w:rFonts w:cs="Arial"/>
                <w:color w:val="000000"/>
                <w:szCs w:val="20"/>
              </w:rPr>
              <w:t>€</w:t>
            </w:r>
          </w:p>
        </w:tc>
        <w:tc>
          <w:tcPr>
            <w:tcW w:w="1496" w:type="dxa"/>
            <w:tcBorders>
              <w:top w:val="nil"/>
              <w:left w:val="nil"/>
              <w:bottom w:val="nil"/>
              <w:right w:val="nil"/>
            </w:tcBorders>
            <w:vAlign w:val="center"/>
          </w:tcPr>
          <w:p w14:paraId="45FF0CC6" w14:textId="77777777" w:rsidR="006B00B5" w:rsidRPr="00FE5524" w:rsidRDefault="006B00B5" w:rsidP="00EA4C3B">
            <w:pPr>
              <w:jc w:val="right"/>
              <w:rPr>
                <w:rFonts w:cs="Arial"/>
                <w:color w:val="000000"/>
                <w:szCs w:val="20"/>
              </w:rPr>
            </w:pPr>
            <w:r w:rsidRPr="00FE5524">
              <w:rPr>
                <w:rFonts w:cs="Arial"/>
                <w:color w:val="000000"/>
                <w:szCs w:val="20"/>
              </w:rPr>
              <w:t>€</w:t>
            </w:r>
          </w:p>
        </w:tc>
      </w:tr>
      <w:tr w:rsidR="006B00B5" w:rsidRPr="00FE5524" w14:paraId="211BDE2F" w14:textId="77777777" w:rsidTr="009C511A">
        <w:trPr>
          <w:trHeight w:val="227"/>
        </w:trPr>
        <w:tc>
          <w:tcPr>
            <w:tcW w:w="5216" w:type="dxa"/>
            <w:tcBorders>
              <w:top w:val="nil"/>
              <w:left w:val="nil"/>
              <w:bottom w:val="nil"/>
              <w:right w:val="nil"/>
            </w:tcBorders>
            <w:shd w:val="clear" w:color="auto" w:fill="auto"/>
            <w:noWrap/>
            <w:vAlign w:val="center"/>
          </w:tcPr>
          <w:p w14:paraId="7D9F7DEF" w14:textId="77777777" w:rsidR="006B00B5" w:rsidRPr="00FE5524" w:rsidRDefault="006B00B5" w:rsidP="00EA4C3B">
            <w:pPr>
              <w:jc w:val="left"/>
              <w:rPr>
                <w:rFonts w:cs="Arial"/>
                <w:color w:val="000000"/>
                <w:szCs w:val="20"/>
              </w:rPr>
            </w:pPr>
          </w:p>
        </w:tc>
        <w:tc>
          <w:tcPr>
            <w:tcW w:w="1496" w:type="dxa"/>
            <w:tcBorders>
              <w:top w:val="nil"/>
              <w:left w:val="nil"/>
              <w:bottom w:val="nil"/>
              <w:right w:val="nil"/>
            </w:tcBorders>
            <w:shd w:val="clear" w:color="auto" w:fill="auto"/>
            <w:vAlign w:val="center"/>
          </w:tcPr>
          <w:p w14:paraId="6AAF3BBF" w14:textId="77777777" w:rsidR="006B00B5" w:rsidRPr="00FE5524" w:rsidRDefault="006B00B5" w:rsidP="00EA4C3B">
            <w:pPr>
              <w:jc w:val="right"/>
              <w:rPr>
                <w:rFonts w:cs="Arial"/>
                <w:b/>
                <w:color w:val="000000"/>
                <w:szCs w:val="20"/>
              </w:rPr>
            </w:pPr>
          </w:p>
        </w:tc>
        <w:tc>
          <w:tcPr>
            <w:tcW w:w="1496" w:type="dxa"/>
            <w:tcBorders>
              <w:top w:val="nil"/>
              <w:left w:val="nil"/>
              <w:bottom w:val="nil"/>
              <w:right w:val="nil"/>
            </w:tcBorders>
            <w:shd w:val="clear" w:color="auto" w:fill="auto"/>
            <w:vAlign w:val="center"/>
          </w:tcPr>
          <w:p w14:paraId="5F940D63" w14:textId="77777777" w:rsidR="006B00B5" w:rsidRPr="00FE5524" w:rsidRDefault="006B00B5" w:rsidP="00EA4C3B">
            <w:pPr>
              <w:jc w:val="right"/>
              <w:rPr>
                <w:rFonts w:cs="Arial"/>
                <w:color w:val="000000"/>
                <w:szCs w:val="20"/>
              </w:rPr>
            </w:pPr>
          </w:p>
        </w:tc>
        <w:tc>
          <w:tcPr>
            <w:tcW w:w="1496" w:type="dxa"/>
            <w:tcBorders>
              <w:top w:val="nil"/>
              <w:left w:val="nil"/>
              <w:bottom w:val="nil"/>
              <w:right w:val="nil"/>
            </w:tcBorders>
            <w:vAlign w:val="center"/>
          </w:tcPr>
          <w:p w14:paraId="4DD28A99" w14:textId="77777777" w:rsidR="006B00B5" w:rsidRPr="00FE5524" w:rsidRDefault="006B00B5" w:rsidP="00EA4C3B">
            <w:pPr>
              <w:jc w:val="right"/>
              <w:rPr>
                <w:rFonts w:cs="Arial"/>
                <w:color w:val="000000"/>
                <w:szCs w:val="20"/>
              </w:rPr>
            </w:pPr>
          </w:p>
        </w:tc>
      </w:tr>
      <w:tr w:rsidR="00165095" w:rsidRPr="00FE5524" w14:paraId="2B1B2A06" w14:textId="77777777" w:rsidTr="00D306D9">
        <w:trPr>
          <w:trHeight w:val="227"/>
        </w:trPr>
        <w:tc>
          <w:tcPr>
            <w:tcW w:w="5216" w:type="dxa"/>
            <w:tcBorders>
              <w:top w:val="nil"/>
              <w:left w:val="nil"/>
              <w:bottom w:val="nil"/>
              <w:right w:val="nil"/>
            </w:tcBorders>
            <w:shd w:val="clear" w:color="auto" w:fill="auto"/>
            <w:noWrap/>
            <w:vAlign w:val="center"/>
            <w:hideMark/>
          </w:tcPr>
          <w:p w14:paraId="4527794E" w14:textId="77777777" w:rsidR="00165095" w:rsidRPr="00FE5524" w:rsidRDefault="00165095" w:rsidP="00165095">
            <w:pPr>
              <w:jc w:val="left"/>
              <w:rPr>
                <w:rFonts w:cs="Arial"/>
                <w:color w:val="000000"/>
                <w:szCs w:val="20"/>
              </w:rPr>
            </w:pPr>
            <w:r w:rsidRPr="00FE5524">
              <w:t>(Loss)/earnings attributable to owners of parent €</w:t>
            </w:r>
          </w:p>
        </w:tc>
        <w:tc>
          <w:tcPr>
            <w:tcW w:w="1496" w:type="dxa"/>
            <w:tcBorders>
              <w:top w:val="nil"/>
              <w:left w:val="nil"/>
              <w:bottom w:val="nil"/>
              <w:right w:val="nil"/>
            </w:tcBorders>
            <w:shd w:val="clear" w:color="auto" w:fill="auto"/>
          </w:tcPr>
          <w:p w14:paraId="16658313" w14:textId="6C94F1B6" w:rsidR="00165095" w:rsidRPr="00165095" w:rsidRDefault="00165095" w:rsidP="00165095">
            <w:pPr>
              <w:jc w:val="right"/>
              <w:rPr>
                <w:rFonts w:cs="Arial"/>
                <w:b/>
                <w:bCs/>
                <w:color w:val="000000"/>
                <w:szCs w:val="20"/>
                <w:highlight w:val="yellow"/>
              </w:rPr>
            </w:pPr>
            <w:r w:rsidRPr="00165095">
              <w:rPr>
                <w:b/>
                <w:bCs/>
              </w:rPr>
              <w:t xml:space="preserve"> (1,117,327)</w:t>
            </w:r>
          </w:p>
        </w:tc>
        <w:tc>
          <w:tcPr>
            <w:tcW w:w="1496" w:type="dxa"/>
            <w:tcBorders>
              <w:top w:val="nil"/>
              <w:left w:val="nil"/>
              <w:bottom w:val="nil"/>
              <w:right w:val="nil"/>
            </w:tcBorders>
            <w:shd w:val="clear" w:color="auto" w:fill="auto"/>
            <w:hideMark/>
          </w:tcPr>
          <w:p w14:paraId="4F622C4B" w14:textId="58C46675" w:rsidR="00165095" w:rsidRPr="00D85A43" w:rsidRDefault="00165095" w:rsidP="00165095">
            <w:pPr>
              <w:jc w:val="right"/>
              <w:rPr>
                <w:rFonts w:cs="Arial"/>
                <w:color w:val="000000"/>
                <w:szCs w:val="20"/>
                <w:highlight w:val="yellow"/>
              </w:rPr>
            </w:pPr>
            <w:r w:rsidRPr="00DA1400">
              <w:t>109,811</w:t>
            </w:r>
          </w:p>
        </w:tc>
        <w:tc>
          <w:tcPr>
            <w:tcW w:w="1496" w:type="dxa"/>
            <w:tcBorders>
              <w:top w:val="nil"/>
              <w:left w:val="nil"/>
              <w:bottom w:val="nil"/>
              <w:right w:val="nil"/>
            </w:tcBorders>
          </w:tcPr>
          <w:p w14:paraId="044A2286" w14:textId="485A2D33" w:rsidR="00165095" w:rsidRPr="00D85A43" w:rsidRDefault="00165095" w:rsidP="00165095">
            <w:pPr>
              <w:jc w:val="right"/>
              <w:rPr>
                <w:rFonts w:cs="Arial"/>
                <w:color w:val="000000"/>
                <w:szCs w:val="20"/>
                <w:highlight w:val="yellow"/>
              </w:rPr>
            </w:pPr>
            <w:r w:rsidRPr="0061557F">
              <w:t xml:space="preserve">  2,038,912</w:t>
            </w:r>
          </w:p>
        </w:tc>
      </w:tr>
      <w:tr w:rsidR="00165095" w:rsidRPr="00FE5524" w14:paraId="43B16536" w14:textId="77777777" w:rsidTr="00D306D9">
        <w:trPr>
          <w:trHeight w:val="227"/>
        </w:trPr>
        <w:tc>
          <w:tcPr>
            <w:tcW w:w="5216" w:type="dxa"/>
            <w:tcBorders>
              <w:top w:val="nil"/>
              <w:left w:val="nil"/>
              <w:bottom w:val="nil"/>
              <w:right w:val="nil"/>
            </w:tcBorders>
            <w:shd w:val="clear" w:color="auto" w:fill="auto"/>
            <w:noWrap/>
            <w:vAlign w:val="center"/>
            <w:hideMark/>
          </w:tcPr>
          <w:p w14:paraId="4C27FCA0" w14:textId="77777777" w:rsidR="00165095" w:rsidRPr="00FE5524" w:rsidRDefault="00165095" w:rsidP="00165095">
            <w:pPr>
              <w:jc w:val="left"/>
              <w:rPr>
                <w:rFonts w:cs="Arial"/>
                <w:color w:val="000000"/>
                <w:szCs w:val="20"/>
              </w:rPr>
            </w:pPr>
            <w:r w:rsidRPr="00FE5524">
              <w:t>Weighted average number of ordinary shares in issue</w:t>
            </w:r>
          </w:p>
        </w:tc>
        <w:tc>
          <w:tcPr>
            <w:tcW w:w="1496" w:type="dxa"/>
            <w:tcBorders>
              <w:top w:val="nil"/>
              <w:left w:val="nil"/>
              <w:bottom w:val="nil"/>
              <w:right w:val="nil"/>
            </w:tcBorders>
            <w:shd w:val="clear" w:color="auto" w:fill="auto"/>
          </w:tcPr>
          <w:p w14:paraId="351354CD" w14:textId="73104597" w:rsidR="00165095" w:rsidRPr="00165095" w:rsidRDefault="00165095" w:rsidP="00165095">
            <w:pPr>
              <w:jc w:val="right"/>
              <w:rPr>
                <w:rFonts w:cs="Arial"/>
                <w:b/>
                <w:bCs/>
                <w:color w:val="000000"/>
                <w:szCs w:val="20"/>
                <w:highlight w:val="yellow"/>
              </w:rPr>
            </w:pPr>
            <w:r w:rsidRPr="00165095">
              <w:rPr>
                <w:b/>
                <w:bCs/>
              </w:rPr>
              <w:t xml:space="preserve">2,458,323,603 </w:t>
            </w:r>
          </w:p>
        </w:tc>
        <w:tc>
          <w:tcPr>
            <w:tcW w:w="1496" w:type="dxa"/>
            <w:tcBorders>
              <w:top w:val="nil"/>
              <w:left w:val="nil"/>
              <w:bottom w:val="nil"/>
              <w:right w:val="nil"/>
            </w:tcBorders>
            <w:shd w:val="clear" w:color="auto" w:fill="auto"/>
          </w:tcPr>
          <w:p w14:paraId="41A90BAC" w14:textId="43992CFC" w:rsidR="00165095" w:rsidRPr="00D85A43" w:rsidRDefault="00165095" w:rsidP="00165095">
            <w:pPr>
              <w:jc w:val="right"/>
              <w:rPr>
                <w:rFonts w:cs="Arial"/>
                <w:color w:val="000000"/>
                <w:szCs w:val="20"/>
              </w:rPr>
            </w:pPr>
            <w:r w:rsidRPr="00DA1400">
              <w:t>1,922,885,247</w:t>
            </w:r>
          </w:p>
        </w:tc>
        <w:tc>
          <w:tcPr>
            <w:tcW w:w="1496" w:type="dxa"/>
            <w:tcBorders>
              <w:top w:val="nil"/>
              <w:left w:val="nil"/>
              <w:bottom w:val="nil"/>
              <w:right w:val="nil"/>
            </w:tcBorders>
          </w:tcPr>
          <w:p w14:paraId="0D319F1A" w14:textId="45CC2EC0" w:rsidR="00165095" w:rsidRPr="00D85A43" w:rsidRDefault="00165095" w:rsidP="00165095">
            <w:pPr>
              <w:jc w:val="center"/>
              <w:rPr>
                <w:rFonts w:cs="Arial"/>
                <w:color w:val="000000"/>
                <w:szCs w:val="20"/>
              </w:rPr>
            </w:pPr>
            <w:r w:rsidRPr="0061557F">
              <w:t xml:space="preserve">2,458,323,603 </w:t>
            </w:r>
          </w:p>
        </w:tc>
      </w:tr>
      <w:tr w:rsidR="00F365B9" w:rsidRPr="00FE5524" w14:paraId="3FFFC6E3" w14:textId="77777777" w:rsidTr="00A91E5B">
        <w:trPr>
          <w:trHeight w:val="227"/>
        </w:trPr>
        <w:tc>
          <w:tcPr>
            <w:tcW w:w="5216" w:type="dxa"/>
            <w:tcBorders>
              <w:top w:val="nil"/>
              <w:left w:val="nil"/>
              <w:bottom w:val="nil"/>
              <w:right w:val="nil"/>
            </w:tcBorders>
            <w:shd w:val="clear" w:color="auto" w:fill="auto"/>
            <w:noWrap/>
            <w:vAlign w:val="center"/>
            <w:hideMark/>
          </w:tcPr>
          <w:p w14:paraId="0784AE60" w14:textId="2E7942AB" w:rsidR="00F365B9" w:rsidRPr="00FE5524" w:rsidRDefault="00F365B9" w:rsidP="00F365B9">
            <w:pPr>
              <w:jc w:val="left"/>
              <w:rPr>
                <w:rFonts w:cs="Arial"/>
                <w:b/>
                <w:color w:val="000000"/>
                <w:szCs w:val="20"/>
              </w:rPr>
            </w:pPr>
            <w:r w:rsidRPr="00FE5524">
              <w:rPr>
                <w:b/>
              </w:rPr>
              <w:t xml:space="preserve">Basic </w:t>
            </w:r>
            <w:r>
              <w:rPr>
                <w:b/>
              </w:rPr>
              <w:t xml:space="preserve">profit / </w:t>
            </w:r>
            <w:r w:rsidRPr="00FE5524">
              <w:rPr>
                <w:b/>
              </w:rPr>
              <w:t>(loss)/earnings per share (cents)</w:t>
            </w:r>
          </w:p>
        </w:tc>
        <w:tc>
          <w:tcPr>
            <w:tcW w:w="1496" w:type="dxa"/>
            <w:tcBorders>
              <w:top w:val="single" w:sz="4" w:space="0" w:color="auto"/>
              <w:left w:val="nil"/>
              <w:bottom w:val="single" w:sz="8" w:space="0" w:color="auto"/>
              <w:right w:val="nil"/>
            </w:tcBorders>
            <w:shd w:val="clear" w:color="auto" w:fill="auto"/>
            <w:vAlign w:val="center"/>
          </w:tcPr>
          <w:p w14:paraId="08223F9E" w14:textId="53F3DAF4" w:rsidR="00F365B9" w:rsidRPr="00967EB2" w:rsidRDefault="00165095" w:rsidP="00F365B9">
            <w:pPr>
              <w:jc w:val="right"/>
              <w:rPr>
                <w:rFonts w:cs="Arial"/>
                <w:b/>
                <w:bCs/>
                <w:color w:val="000000"/>
                <w:szCs w:val="20"/>
                <w:highlight w:val="yellow"/>
              </w:rPr>
            </w:pPr>
            <w:r>
              <w:rPr>
                <w:b/>
              </w:rPr>
              <w:t>(</w:t>
            </w:r>
            <w:r w:rsidR="00F365B9" w:rsidRPr="00460136">
              <w:rPr>
                <w:b/>
              </w:rPr>
              <w:t>0.0</w:t>
            </w:r>
            <w:r>
              <w:rPr>
                <w:b/>
              </w:rPr>
              <w:t>5)</w:t>
            </w:r>
          </w:p>
        </w:tc>
        <w:tc>
          <w:tcPr>
            <w:tcW w:w="1496" w:type="dxa"/>
            <w:tcBorders>
              <w:top w:val="single" w:sz="4" w:space="0" w:color="auto"/>
              <w:left w:val="nil"/>
              <w:bottom w:val="single" w:sz="8" w:space="0" w:color="auto"/>
              <w:right w:val="nil"/>
            </w:tcBorders>
            <w:shd w:val="clear" w:color="auto" w:fill="auto"/>
            <w:hideMark/>
          </w:tcPr>
          <w:p w14:paraId="24EF405B" w14:textId="7D3E8014" w:rsidR="00F365B9" w:rsidRPr="00D85A43" w:rsidRDefault="00F365B9" w:rsidP="00F365B9">
            <w:pPr>
              <w:jc w:val="right"/>
              <w:rPr>
                <w:rFonts w:cs="Arial"/>
                <w:bCs/>
                <w:color w:val="000000"/>
                <w:szCs w:val="20"/>
              </w:rPr>
            </w:pPr>
            <w:r w:rsidRPr="00DA1400">
              <w:t>0.01</w:t>
            </w:r>
          </w:p>
        </w:tc>
        <w:tc>
          <w:tcPr>
            <w:tcW w:w="1496" w:type="dxa"/>
            <w:tcBorders>
              <w:top w:val="single" w:sz="4" w:space="0" w:color="auto"/>
              <w:left w:val="nil"/>
              <w:bottom w:val="single" w:sz="8" w:space="0" w:color="auto"/>
              <w:right w:val="nil"/>
            </w:tcBorders>
          </w:tcPr>
          <w:p w14:paraId="0984A021" w14:textId="20C6C364" w:rsidR="00F365B9" w:rsidRPr="00D85A43" w:rsidRDefault="00F365B9" w:rsidP="00F365B9">
            <w:pPr>
              <w:jc w:val="right"/>
              <w:rPr>
                <w:rFonts w:cs="Arial"/>
                <w:bCs/>
                <w:color w:val="000000"/>
                <w:szCs w:val="20"/>
              </w:rPr>
            </w:pPr>
            <w:r w:rsidRPr="0061557F">
              <w:t>0.08</w:t>
            </w:r>
          </w:p>
        </w:tc>
      </w:tr>
    </w:tbl>
    <w:p w14:paraId="527DD572" w14:textId="77777777" w:rsidR="00843169" w:rsidRPr="00FE5524" w:rsidRDefault="00843169" w:rsidP="00832680">
      <w:pPr>
        <w:rPr>
          <w:rFonts w:cs="Arial"/>
          <w:szCs w:val="20"/>
        </w:rPr>
      </w:pPr>
    </w:p>
    <w:p w14:paraId="56AD573E" w14:textId="22678DFC" w:rsidR="00C419BB" w:rsidRDefault="002B277F" w:rsidP="002266EE">
      <w:pPr>
        <w:spacing w:after="240"/>
        <w:rPr>
          <w:rFonts w:cs="Arial"/>
          <w:b/>
          <w:kern w:val="32"/>
          <w:sz w:val="32"/>
          <w:szCs w:val="20"/>
        </w:rPr>
      </w:pPr>
      <w:r w:rsidRPr="00FE5524">
        <w:rPr>
          <w:rFonts w:cs="Arial"/>
          <w:szCs w:val="20"/>
        </w:rPr>
        <w:t xml:space="preserve">The Company has no potential dilutive ordinary shares; the diluted </w:t>
      </w:r>
      <w:r w:rsidR="00D60234">
        <w:rPr>
          <w:rFonts w:cs="Arial"/>
          <w:szCs w:val="20"/>
        </w:rPr>
        <w:t>profit/</w:t>
      </w:r>
      <w:r w:rsidRPr="00FE5524">
        <w:rPr>
          <w:rFonts w:cs="Arial"/>
          <w:szCs w:val="20"/>
        </w:rPr>
        <w:t xml:space="preserve">(loss)/earnings per share is the same as the basic </w:t>
      </w:r>
      <w:r w:rsidR="00D60234">
        <w:rPr>
          <w:rFonts w:cs="Arial"/>
          <w:szCs w:val="20"/>
        </w:rPr>
        <w:t>profit/</w:t>
      </w:r>
      <w:r w:rsidRPr="00FE5524">
        <w:rPr>
          <w:rFonts w:cs="Arial"/>
          <w:szCs w:val="20"/>
        </w:rPr>
        <w:t>(loss)/earnings per share.</w:t>
      </w:r>
      <w:r w:rsidR="002266EE" w:rsidRPr="002266EE">
        <w:rPr>
          <w:rFonts w:cs="Arial"/>
          <w:b/>
          <w:kern w:val="32"/>
          <w:sz w:val="32"/>
          <w:szCs w:val="20"/>
        </w:rPr>
        <w:t xml:space="preserve"> </w:t>
      </w:r>
    </w:p>
    <w:p w14:paraId="4E8C7482" w14:textId="7D5E72C5" w:rsidR="00247C34" w:rsidRDefault="00247C34" w:rsidP="002266EE">
      <w:pPr>
        <w:spacing w:after="240"/>
        <w:rPr>
          <w:rFonts w:cs="Arial"/>
          <w:b/>
          <w:kern w:val="32"/>
          <w:sz w:val="32"/>
          <w:szCs w:val="20"/>
        </w:rPr>
      </w:pPr>
    </w:p>
    <w:p w14:paraId="2B65DDB6" w14:textId="7DF7698D" w:rsidR="00247C34" w:rsidRDefault="00247C34" w:rsidP="002266EE">
      <w:pPr>
        <w:spacing w:after="240"/>
        <w:rPr>
          <w:rFonts w:cs="Arial"/>
          <w:b/>
          <w:kern w:val="32"/>
          <w:sz w:val="32"/>
          <w:szCs w:val="20"/>
        </w:rPr>
      </w:pPr>
    </w:p>
    <w:p w14:paraId="17994FA5" w14:textId="6F912582" w:rsidR="00247C34" w:rsidRDefault="00247C34" w:rsidP="002266EE">
      <w:pPr>
        <w:spacing w:after="240"/>
        <w:rPr>
          <w:rFonts w:cs="Arial"/>
          <w:b/>
          <w:kern w:val="32"/>
          <w:sz w:val="32"/>
          <w:szCs w:val="20"/>
        </w:rPr>
      </w:pPr>
    </w:p>
    <w:p w14:paraId="2E58F1C0" w14:textId="253F209A" w:rsidR="00247C34" w:rsidRDefault="00247C34" w:rsidP="002266EE">
      <w:pPr>
        <w:spacing w:after="240"/>
        <w:rPr>
          <w:rFonts w:cs="Arial"/>
          <w:b/>
          <w:kern w:val="32"/>
          <w:sz w:val="32"/>
          <w:szCs w:val="20"/>
        </w:rPr>
      </w:pPr>
    </w:p>
    <w:p w14:paraId="01D28339" w14:textId="0400DBEE" w:rsidR="00247C34" w:rsidRDefault="00247C34" w:rsidP="002266EE">
      <w:pPr>
        <w:spacing w:after="240"/>
        <w:rPr>
          <w:rFonts w:cs="Arial"/>
          <w:b/>
          <w:kern w:val="32"/>
          <w:sz w:val="32"/>
          <w:szCs w:val="20"/>
        </w:rPr>
      </w:pPr>
    </w:p>
    <w:p w14:paraId="3001F21C" w14:textId="55B1F2EE" w:rsidR="00247C34" w:rsidRDefault="00247C34" w:rsidP="002266EE">
      <w:pPr>
        <w:spacing w:after="240"/>
        <w:rPr>
          <w:rFonts w:cs="Arial"/>
          <w:b/>
          <w:kern w:val="32"/>
          <w:sz w:val="32"/>
          <w:szCs w:val="20"/>
        </w:rPr>
      </w:pPr>
    </w:p>
    <w:p w14:paraId="26C16C17" w14:textId="655C856C" w:rsidR="00247C34" w:rsidRDefault="00247C34" w:rsidP="002266EE">
      <w:pPr>
        <w:spacing w:after="240"/>
        <w:rPr>
          <w:rFonts w:cs="Arial"/>
          <w:b/>
          <w:kern w:val="32"/>
          <w:sz w:val="32"/>
          <w:szCs w:val="20"/>
        </w:rPr>
      </w:pPr>
    </w:p>
    <w:p w14:paraId="29775C9F" w14:textId="6329182D" w:rsidR="00247C34" w:rsidRDefault="00247C34" w:rsidP="002266EE">
      <w:pPr>
        <w:spacing w:after="240"/>
        <w:rPr>
          <w:rFonts w:cs="Arial"/>
          <w:b/>
          <w:kern w:val="32"/>
          <w:sz w:val="32"/>
          <w:szCs w:val="20"/>
        </w:rPr>
      </w:pPr>
    </w:p>
    <w:p w14:paraId="3A915D13" w14:textId="75AC7CDD" w:rsidR="00247C34" w:rsidRDefault="00247C34" w:rsidP="002266EE">
      <w:pPr>
        <w:spacing w:after="240"/>
        <w:rPr>
          <w:rFonts w:cs="Arial"/>
          <w:b/>
          <w:kern w:val="32"/>
          <w:sz w:val="32"/>
          <w:szCs w:val="20"/>
        </w:rPr>
      </w:pPr>
    </w:p>
    <w:p w14:paraId="753F17C1" w14:textId="107F2F7E" w:rsidR="00247C34" w:rsidRDefault="00247C34" w:rsidP="002266EE">
      <w:pPr>
        <w:spacing w:after="240"/>
        <w:rPr>
          <w:rFonts w:cs="Arial"/>
          <w:b/>
          <w:kern w:val="32"/>
          <w:sz w:val="32"/>
          <w:szCs w:val="20"/>
        </w:rPr>
      </w:pPr>
    </w:p>
    <w:p w14:paraId="7A4DA94C" w14:textId="78AC81D0" w:rsidR="00247C34" w:rsidRDefault="00247C34" w:rsidP="002266EE">
      <w:pPr>
        <w:spacing w:after="240"/>
        <w:rPr>
          <w:rFonts w:cs="Arial"/>
          <w:b/>
          <w:kern w:val="32"/>
          <w:sz w:val="32"/>
          <w:szCs w:val="20"/>
        </w:rPr>
      </w:pPr>
      <w:r w:rsidRPr="00624059">
        <w:rPr>
          <w:rFonts w:cs="Arial"/>
          <w:b/>
          <w:kern w:val="32"/>
          <w:sz w:val="32"/>
          <w:szCs w:val="20"/>
        </w:rPr>
        <w:lastRenderedPageBreak/>
        <w:t>Notes to the Financial Statements for the period ended 30 June 202</w:t>
      </w:r>
      <w:r w:rsidR="00C476A2">
        <w:rPr>
          <w:rFonts w:cs="Arial"/>
          <w:b/>
          <w:kern w:val="32"/>
          <w:sz w:val="32"/>
          <w:szCs w:val="20"/>
        </w:rPr>
        <w:t>5</w:t>
      </w:r>
      <w:r>
        <w:rPr>
          <w:rFonts w:cs="Arial"/>
          <w:b/>
          <w:kern w:val="32"/>
          <w:sz w:val="32"/>
          <w:szCs w:val="20"/>
        </w:rPr>
        <w:t xml:space="preserve"> (continued) </w:t>
      </w:r>
    </w:p>
    <w:p w14:paraId="49A1038B" w14:textId="77777777" w:rsidR="002769AB" w:rsidRPr="00F2218F" w:rsidRDefault="002769AB" w:rsidP="00EC5FD7">
      <w:pPr>
        <w:pStyle w:val="Heading1"/>
        <w:pageBreakBefore w:val="0"/>
        <w:numPr>
          <w:ilvl w:val="0"/>
          <w:numId w:val="2"/>
        </w:numPr>
        <w:spacing w:before="0"/>
        <w:ind w:left="0" w:firstLine="0"/>
        <w:rPr>
          <w:rFonts w:cs="Arial"/>
          <w:sz w:val="19"/>
          <w:szCs w:val="19"/>
        </w:rPr>
      </w:pPr>
      <w:bookmarkStart w:id="28" w:name="_Toc146802718"/>
      <w:r w:rsidRPr="00F2218F">
        <w:rPr>
          <w:rFonts w:cs="Arial"/>
          <w:sz w:val="19"/>
          <w:szCs w:val="19"/>
        </w:rPr>
        <w:t>Taxation</w:t>
      </w:r>
      <w:bookmarkEnd w:id="28"/>
    </w:p>
    <w:p w14:paraId="4111C27D" w14:textId="77777777" w:rsidR="002769AB" w:rsidRPr="00F2218F" w:rsidRDefault="002769AB" w:rsidP="00832680">
      <w:pPr>
        <w:rPr>
          <w:sz w:val="19"/>
          <w:szCs w:val="19"/>
        </w:rPr>
      </w:pPr>
    </w:p>
    <w:p w14:paraId="615F0AD4" w14:textId="77777777" w:rsidR="002769AB" w:rsidRPr="00F2218F" w:rsidRDefault="002769AB" w:rsidP="00832680">
      <w:pPr>
        <w:contextualSpacing/>
        <w:rPr>
          <w:sz w:val="19"/>
          <w:szCs w:val="19"/>
        </w:rPr>
      </w:pPr>
      <w:r w:rsidRPr="00F2218F">
        <w:rPr>
          <w:sz w:val="19"/>
          <w:szCs w:val="19"/>
          <w:u w:val="single"/>
        </w:rPr>
        <w:t>Isle of Man</w:t>
      </w:r>
    </w:p>
    <w:p w14:paraId="162F438E" w14:textId="77777777" w:rsidR="002769AB" w:rsidRPr="00F2218F" w:rsidRDefault="002769AB" w:rsidP="00832680">
      <w:pPr>
        <w:contextualSpacing/>
        <w:rPr>
          <w:sz w:val="19"/>
          <w:szCs w:val="19"/>
        </w:rPr>
      </w:pPr>
    </w:p>
    <w:p w14:paraId="2E3F5E93" w14:textId="6C9D3A70" w:rsidR="002769AB" w:rsidRPr="00F2218F" w:rsidRDefault="002769AB" w:rsidP="00832680">
      <w:pPr>
        <w:contextualSpacing/>
        <w:rPr>
          <w:sz w:val="19"/>
          <w:szCs w:val="19"/>
        </w:rPr>
      </w:pPr>
      <w:r w:rsidRPr="00F2218F">
        <w:rPr>
          <w:sz w:val="19"/>
          <w:szCs w:val="19"/>
        </w:rPr>
        <w:t xml:space="preserve">There is no taxation payable on the Company's or its Jersey subsidiaries' results as they are based in the Isle of Man and in Jersey respectively where the Corporate Income Tax rates for resident companies are </w:t>
      </w:r>
      <w:r w:rsidRPr="006A2B41">
        <w:rPr>
          <w:sz w:val="19"/>
          <w:szCs w:val="19"/>
        </w:rPr>
        <w:t>0% (202</w:t>
      </w:r>
      <w:r w:rsidR="00C43EEB">
        <w:rPr>
          <w:sz w:val="19"/>
          <w:szCs w:val="19"/>
        </w:rPr>
        <w:t>4</w:t>
      </w:r>
      <w:r w:rsidRPr="006A2B41">
        <w:rPr>
          <w:sz w:val="19"/>
          <w:szCs w:val="19"/>
        </w:rPr>
        <w:t>: 0%).</w:t>
      </w:r>
      <w:r w:rsidRPr="00F2218F">
        <w:rPr>
          <w:sz w:val="19"/>
          <w:szCs w:val="19"/>
        </w:rPr>
        <w:t xml:space="preserve"> Additionally, neither the Isle of Man nor Jersey levies tax on capital gains.</w:t>
      </w:r>
    </w:p>
    <w:p w14:paraId="501C0BE3" w14:textId="77777777" w:rsidR="002769AB" w:rsidRPr="00F2218F" w:rsidRDefault="002769AB" w:rsidP="00832680">
      <w:pPr>
        <w:contextualSpacing/>
        <w:rPr>
          <w:sz w:val="19"/>
          <w:szCs w:val="19"/>
        </w:rPr>
      </w:pPr>
    </w:p>
    <w:p w14:paraId="5F00DF2D" w14:textId="77777777" w:rsidR="002769AB" w:rsidRPr="00F2218F" w:rsidRDefault="002769AB" w:rsidP="00832680">
      <w:pPr>
        <w:contextualSpacing/>
        <w:rPr>
          <w:sz w:val="19"/>
          <w:szCs w:val="19"/>
        </w:rPr>
      </w:pPr>
      <w:r w:rsidRPr="00F2218F">
        <w:rPr>
          <w:sz w:val="19"/>
          <w:szCs w:val="19"/>
        </w:rPr>
        <w:t>Consequently, shareholder’s resident outside of the Isle of Man and Jersey will not incur any withholding tax in those jurisdictions on any distributions made to them.</w:t>
      </w:r>
    </w:p>
    <w:p w14:paraId="3F7EA7C6" w14:textId="77777777" w:rsidR="002769AB" w:rsidRPr="00F2218F" w:rsidRDefault="002769AB" w:rsidP="00832680">
      <w:pPr>
        <w:contextualSpacing/>
        <w:rPr>
          <w:sz w:val="19"/>
          <w:szCs w:val="19"/>
          <w:u w:val="single"/>
        </w:rPr>
      </w:pPr>
    </w:p>
    <w:p w14:paraId="78F73C61" w14:textId="77777777" w:rsidR="002769AB" w:rsidRPr="00F2218F" w:rsidRDefault="002769AB" w:rsidP="00832680">
      <w:pPr>
        <w:contextualSpacing/>
        <w:rPr>
          <w:sz w:val="19"/>
          <w:szCs w:val="19"/>
        </w:rPr>
      </w:pPr>
      <w:r w:rsidRPr="00F2218F">
        <w:rPr>
          <w:sz w:val="19"/>
          <w:szCs w:val="19"/>
          <w:u w:val="single"/>
        </w:rPr>
        <w:t>Bulgaria</w:t>
      </w:r>
    </w:p>
    <w:p w14:paraId="3FD45331" w14:textId="77777777" w:rsidR="002769AB" w:rsidRPr="00F2218F" w:rsidRDefault="002769AB" w:rsidP="00832680">
      <w:pPr>
        <w:contextualSpacing/>
        <w:rPr>
          <w:sz w:val="19"/>
          <w:szCs w:val="19"/>
        </w:rPr>
      </w:pPr>
    </w:p>
    <w:p w14:paraId="4F8865AD" w14:textId="7D0FE6F5" w:rsidR="002769AB" w:rsidRPr="00F2218F" w:rsidRDefault="002769AB" w:rsidP="00832680">
      <w:pPr>
        <w:contextualSpacing/>
        <w:rPr>
          <w:sz w:val="19"/>
          <w:szCs w:val="19"/>
        </w:rPr>
      </w:pPr>
      <w:r w:rsidRPr="00F2218F">
        <w:rPr>
          <w:sz w:val="19"/>
          <w:szCs w:val="19"/>
        </w:rPr>
        <w:t xml:space="preserve">Subsidiaries of the Company incorporated in Bulgaria are taxed in accordance with the applicable tax laws of Bulgaria. The Bulgarian corporate tax rate for the year was </w:t>
      </w:r>
      <w:r w:rsidRPr="00687A91">
        <w:rPr>
          <w:sz w:val="19"/>
          <w:szCs w:val="19"/>
        </w:rPr>
        <w:t xml:space="preserve">10% </w:t>
      </w:r>
      <w:r w:rsidRPr="00440EFD">
        <w:rPr>
          <w:sz w:val="19"/>
          <w:szCs w:val="19"/>
        </w:rPr>
        <w:t>(20</w:t>
      </w:r>
      <w:r w:rsidR="00440EFD" w:rsidRPr="00440EFD">
        <w:rPr>
          <w:sz w:val="19"/>
          <w:szCs w:val="19"/>
        </w:rPr>
        <w:t>2</w:t>
      </w:r>
      <w:r w:rsidR="00C43EEB">
        <w:rPr>
          <w:sz w:val="19"/>
          <w:szCs w:val="19"/>
        </w:rPr>
        <w:t>4</w:t>
      </w:r>
      <w:r w:rsidRPr="00440EFD">
        <w:rPr>
          <w:sz w:val="19"/>
          <w:szCs w:val="19"/>
        </w:rPr>
        <w:t>: 10%).</w:t>
      </w:r>
    </w:p>
    <w:p w14:paraId="3EB186BF" w14:textId="77777777" w:rsidR="002769AB" w:rsidRPr="00F2218F" w:rsidRDefault="002769AB" w:rsidP="00832680">
      <w:pPr>
        <w:contextualSpacing/>
        <w:rPr>
          <w:sz w:val="19"/>
          <w:szCs w:val="19"/>
        </w:rPr>
      </w:pPr>
    </w:p>
    <w:p w14:paraId="3B8B329E" w14:textId="77777777" w:rsidR="002769AB" w:rsidRPr="00F2218F" w:rsidRDefault="002769AB" w:rsidP="00832680">
      <w:pPr>
        <w:contextualSpacing/>
        <w:rPr>
          <w:sz w:val="19"/>
          <w:szCs w:val="19"/>
        </w:rPr>
      </w:pPr>
      <w:r w:rsidRPr="00F2218F">
        <w:rPr>
          <w:sz w:val="19"/>
          <w:szCs w:val="19"/>
        </w:rPr>
        <w:t>No deferred tax assets are recognised on trading losses in the subsidiary companies as there is significant uncertainty as to whether sufficient future profits will be available in order to utilise these losses.</w:t>
      </w:r>
    </w:p>
    <w:p w14:paraId="66219A15" w14:textId="77777777" w:rsidR="002769AB" w:rsidRPr="00F2218F" w:rsidRDefault="002769AB" w:rsidP="00832680">
      <w:pPr>
        <w:contextualSpacing/>
        <w:rPr>
          <w:sz w:val="19"/>
          <w:szCs w:val="19"/>
        </w:rPr>
      </w:pPr>
    </w:p>
    <w:p w14:paraId="32210ACB" w14:textId="65A073B0" w:rsidR="00AD5091" w:rsidRDefault="002769AB" w:rsidP="00AD5091">
      <w:pPr>
        <w:spacing w:after="240"/>
        <w:contextualSpacing/>
        <w:rPr>
          <w:sz w:val="19"/>
          <w:szCs w:val="19"/>
        </w:rPr>
      </w:pPr>
      <w:r w:rsidRPr="00F2218F">
        <w:rPr>
          <w:sz w:val="19"/>
          <w:szCs w:val="19"/>
        </w:rPr>
        <w:t xml:space="preserve">A reconciliation of the tax charge for the year to the standard rate of corporation tax for the Isle of Man </w:t>
      </w:r>
      <w:r w:rsidRPr="006A2B41">
        <w:rPr>
          <w:sz w:val="19"/>
          <w:szCs w:val="19"/>
        </w:rPr>
        <w:t>of 0% (202</w:t>
      </w:r>
      <w:r w:rsidR="00C43EEB">
        <w:rPr>
          <w:sz w:val="19"/>
          <w:szCs w:val="19"/>
        </w:rPr>
        <w:t>4</w:t>
      </w:r>
      <w:r w:rsidRPr="006A2B41">
        <w:rPr>
          <w:sz w:val="19"/>
          <w:szCs w:val="19"/>
        </w:rPr>
        <w:t>: 0%) is shown below.</w:t>
      </w:r>
    </w:p>
    <w:p w14:paraId="38A7EE8E" w14:textId="77777777" w:rsidR="00D6231B" w:rsidRPr="00AD5091" w:rsidRDefault="002266EE" w:rsidP="00AD5091">
      <w:pPr>
        <w:spacing w:after="240"/>
        <w:contextualSpacing/>
        <w:rPr>
          <w:sz w:val="19"/>
          <w:szCs w:val="19"/>
        </w:rPr>
      </w:pPr>
      <w:r>
        <w:rPr>
          <w:rFonts w:cs="Arial"/>
        </w:rPr>
        <w:t xml:space="preserve"> </w:t>
      </w:r>
    </w:p>
    <w:tbl>
      <w:tblPr>
        <w:tblW w:w="9638" w:type="dxa"/>
        <w:tblCellMar>
          <w:left w:w="0" w:type="dxa"/>
          <w:right w:w="0" w:type="dxa"/>
        </w:tblCellMar>
        <w:tblLook w:val="04A0" w:firstRow="1" w:lastRow="0" w:firstColumn="1" w:lastColumn="0" w:noHBand="0" w:noVBand="1"/>
      </w:tblPr>
      <w:tblGrid>
        <w:gridCol w:w="6350"/>
        <w:gridCol w:w="1644"/>
        <w:gridCol w:w="1644"/>
      </w:tblGrid>
      <w:tr w:rsidR="002769AB" w:rsidRPr="00F2218F" w14:paraId="1A66C122" w14:textId="77777777" w:rsidTr="009C511A">
        <w:trPr>
          <w:trHeight w:val="227"/>
        </w:trPr>
        <w:tc>
          <w:tcPr>
            <w:tcW w:w="6350" w:type="dxa"/>
            <w:tcBorders>
              <w:bottom w:val="single" w:sz="4" w:space="0" w:color="000000"/>
            </w:tcBorders>
            <w:tcMar>
              <w:top w:w="5" w:type="dxa"/>
              <w:left w:w="113" w:type="dxa"/>
              <w:bottom w:w="8" w:type="dxa"/>
              <w:right w:w="113" w:type="dxa"/>
            </w:tcMar>
            <w:vAlign w:val="center"/>
          </w:tcPr>
          <w:p w14:paraId="1D778B24" w14:textId="77777777" w:rsidR="002769AB" w:rsidRDefault="002769AB" w:rsidP="00EA4C3B">
            <w:pPr>
              <w:jc w:val="left"/>
              <w:rPr>
                <w:color w:val="000000"/>
                <w:sz w:val="19"/>
                <w:szCs w:val="19"/>
              </w:rPr>
            </w:pPr>
          </w:p>
          <w:p w14:paraId="0E21977B" w14:textId="77777777" w:rsidR="002769AB" w:rsidRDefault="002769AB" w:rsidP="00EA4C3B">
            <w:pPr>
              <w:jc w:val="left"/>
              <w:rPr>
                <w:color w:val="000000"/>
                <w:sz w:val="19"/>
                <w:szCs w:val="19"/>
              </w:rPr>
            </w:pPr>
          </w:p>
          <w:p w14:paraId="39BD1463" w14:textId="77777777" w:rsidR="002769AB" w:rsidRPr="00F2218F" w:rsidRDefault="002769AB" w:rsidP="00EA4C3B">
            <w:pPr>
              <w:jc w:val="left"/>
              <w:rPr>
                <w:color w:val="000000"/>
                <w:sz w:val="19"/>
                <w:szCs w:val="19"/>
              </w:rPr>
            </w:pPr>
          </w:p>
        </w:tc>
        <w:tc>
          <w:tcPr>
            <w:tcW w:w="1644" w:type="dxa"/>
            <w:tcBorders>
              <w:bottom w:val="single" w:sz="4" w:space="0" w:color="000000"/>
            </w:tcBorders>
            <w:tcMar>
              <w:top w:w="5" w:type="dxa"/>
              <w:left w:w="113" w:type="dxa"/>
              <w:bottom w:w="8" w:type="dxa"/>
              <w:right w:w="113" w:type="dxa"/>
            </w:tcMar>
            <w:vAlign w:val="center"/>
            <w:hideMark/>
          </w:tcPr>
          <w:p w14:paraId="25C3F77A" w14:textId="77777777" w:rsidR="008A3FDD" w:rsidRDefault="002769AB" w:rsidP="00EA4C3B">
            <w:pPr>
              <w:jc w:val="right"/>
              <w:rPr>
                <w:b/>
                <w:bCs/>
                <w:color w:val="000000"/>
                <w:sz w:val="19"/>
                <w:szCs w:val="19"/>
              </w:rPr>
            </w:pPr>
            <w:r>
              <w:rPr>
                <w:b/>
                <w:bCs/>
                <w:color w:val="000000"/>
                <w:sz w:val="19"/>
                <w:szCs w:val="19"/>
              </w:rPr>
              <w:t>(Unaudited)</w:t>
            </w:r>
            <w:r w:rsidRPr="00F2218F">
              <w:rPr>
                <w:b/>
                <w:bCs/>
                <w:color w:val="000000"/>
                <w:sz w:val="19"/>
                <w:szCs w:val="19"/>
              </w:rPr>
              <w:t xml:space="preserve"> </w:t>
            </w:r>
            <w:r>
              <w:rPr>
                <w:b/>
                <w:bCs/>
                <w:color w:val="000000"/>
                <w:sz w:val="19"/>
                <w:szCs w:val="19"/>
              </w:rPr>
              <w:br/>
            </w:r>
            <w:r w:rsidRPr="00F2218F">
              <w:rPr>
                <w:b/>
                <w:bCs/>
                <w:color w:val="000000"/>
                <w:sz w:val="19"/>
                <w:szCs w:val="19"/>
              </w:rPr>
              <w:t>3</w:t>
            </w:r>
            <w:r w:rsidR="008A3FDD">
              <w:rPr>
                <w:b/>
                <w:bCs/>
                <w:color w:val="000000"/>
                <w:sz w:val="19"/>
                <w:szCs w:val="19"/>
              </w:rPr>
              <w:t>0</w:t>
            </w:r>
            <w:r w:rsidRPr="00F2218F">
              <w:rPr>
                <w:b/>
                <w:bCs/>
                <w:color w:val="000000"/>
                <w:sz w:val="19"/>
                <w:szCs w:val="19"/>
              </w:rPr>
              <w:t xml:space="preserve"> </w:t>
            </w:r>
            <w:r w:rsidR="008A3FDD">
              <w:rPr>
                <w:b/>
                <w:bCs/>
                <w:color w:val="000000"/>
                <w:sz w:val="19"/>
                <w:szCs w:val="19"/>
              </w:rPr>
              <w:t>June</w:t>
            </w:r>
          </w:p>
          <w:p w14:paraId="69F9D12B" w14:textId="6275BCD4" w:rsidR="002769AB" w:rsidRPr="00F2218F" w:rsidRDefault="008A3FDD" w:rsidP="00EA4C3B">
            <w:pPr>
              <w:jc w:val="right"/>
              <w:rPr>
                <w:color w:val="000000"/>
                <w:sz w:val="19"/>
                <w:szCs w:val="19"/>
              </w:rPr>
            </w:pPr>
            <w:r>
              <w:rPr>
                <w:b/>
                <w:bCs/>
                <w:color w:val="000000"/>
                <w:sz w:val="19"/>
                <w:szCs w:val="19"/>
              </w:rPr>
              <w:t>2</w:t>
            </w:r>
            <w:r w:rsidR="002769AB">
              <w:rPr>
                <w:b/>
                <w:bCs/>
                <w:color w:val="000000"/>
                <w:sz w:val="19"/>
                <w:szCs w:val="19"/>
              </w:rPr>
              <w:t>02</w:t>
            </w:r>
            <w:r w:rsidR="00DB0DD5">
              <w:rPr>
                <w:b/>
                <w:bCs/>
                <w:color w:val="000000"/>
                <w:sz w:val="19"/>
                <w:szCs w:val="19"/>
              </w:rPr>
              <w:t>5</w:t>
            </w:r>
          </w:p>
          <w:p w14:paraId="2FDA5443" w14:textId="77777777" w:rsidR="002769AB" w:rsidRPr="00F2218F" w:rsidRDefault="002769AB" w:rsidP="00EA4C3B">
            <w:pPr>
              <w:jc w:val="right"/>
              <w:rPr>
                <w:color w:val="000000"/>
                <w:sz w:val="19"/>
                <w:szCs w:val="19"/>
              </w:rPr>
            </w:pPr>
            <w:r w:rsidRPr="00F2218F">
              <w:rPr>
                <w:b/>
                <w:bCs/>
                <w:color w:val="202124"/>
                <w:sz w:val="19"/>
                <w:szCs w:val="19"/>
                <w:shd w:val="clear" w:color="auto" w:fill="FFFFFF"/>
              </w:rPr>
              <w:t>€ </w:t>
            </w:r>
          </w:p>
        </w:tc>
        <w:tc>
          <w:tcPr>
            <w:tcW w:w="1644" w:type="dxa"/>
            <w:tcBorders>
              <w:bottom w:val="single" w:sz="4" w:space="0" w:color="000000"/>
            </w:tcBorders>
            <w:vAlign w:val="center"/>
          </w:tcPr>
          <w:p w14:paraId="65DF488F" w14:textId="1D57C894" w:rsidR="002769AB" w:rsidRPr="002769AB" w:rsidRDefault="002769AB" w:rsidP="0079140C">
            <w:pPr>
              <w:ind w:right="49"/>
              <w:jc w:val="right"/>
              <w:rPr>
                <w:color w:val="000000"/>
                <w:sz w:val="19"/>
                <w:szCs w:val="19"/>
              </w:rPr>
            </w:pPr>
            <w:r w:rsidRPr="002769AB">
              <w:rPr>
                <w:bCs/>
                <w:color w:val="000000"/>
                <w:sz w:val="19"/>
                <w:szCs w:val="19"/>
              </w:rPr>
              <w:t xml:space="preserve">(Audited) </w:t>
            </w:r>
            <w:r w:rsidRPr="002769AB">
              <w:rPr>
                <w:bCs/>
                <w:color w:val="000000"/>
                <w:sz w:val="19"/>
                <w:szCs w:val="19"/>
              </w:rPr>
              <w:br/>
              <w:t xml:space="preserve">31 </w:t>
            </w:r>
            <w:r w:rsidR="008A3FDD">
              <w:rPr>
                <w:bCs/>
                <w:color w:val="000000"/>
                <w:sz w:val="19"/>
                <w:szCs w:val="19"/>
              </w:rPr>
              <w:t>December</w:t>
            </w:r>
            <w:r w:rsidRPr="002769AB">
              <w:rPr>
                <w:bCs/>
                <w:color w:val="000000"/>
                <w:sz w:val="19"/>
                <w:szCs w:val="19"/>
              </w:rPr>
              <w:t xml:space="preserve"> 202</w:t>
            </w:r>
            <w:r w:rsidR="00DB0DD5">
              <w:rPr>
                <w:bCs/>
                <w:color w:val="000000"/>
                <w:sz w:val="19"/>
                <w:szCs w:val="19"/>
              </w:rPr>
              <w:t>4</w:t>
            </w:r>
          </w:p>
          <w:p w14:paraId="41EF74F5" w14:textId="77777777" w:rsidR="002769AB" w:rsidRPr="002769AB" w:rsidRDefault="002769AB" w:rsidP="0079140C">
            <w:pPr>
              <w:ind w:right="49"/>
              <w:jc w:val="right"/>
              <w:rPr>
                <w:color w:val="000000"/>
                <w:sz w:val="19"/>
                <w:szCs w:val="19"/>
              </w:rPr>
            </w:pPr>
            <w:r w:rsidRPr="002769AB">
              <w:rPr>
                <w:bCs/>
                <w:color w:val="202124"/>
                <w:sz w:val="19"/>
                <w:szCs w:val="19"/>
                <w:shd w:val="clear" w:color="auto" w:fill="FFFFFF"/>
              </w:rPr>
              <w:t>€ </w:t>
            </w:r>
          </w:p>
        </w:tc>
      </w:tr>
      <w:tr w:rsidR="004573C4" w:rsidRPr="00F2218F" w14:paraId="06FDB36E" w14:textId="77777777" w:rsidTr="001401C9">
        <w:trPr>
          <w:trHeight w:val="227"/>
        </w:trPr>
        <w:tc>
          <w:tcPr>
            <w:tcW w:w="6350" w:type="dxa"/>
            <w:tcBorders>
              <w:top w:val="single" w:sz="4" w:space="0" w:color="000000"/>
              <w:bottom w:val="single" w:sz="4" w:space="0" w:color="000000"/>
            </w:tcBorders>
            <w:tcMar>
              <w:top w:w="8" w:type="dxa"/>
              <w:left w:w="113" w:type="dxa"/>
              <w:bottom w:w="8" w:type="dxa"/>
              <w:right w:w="113" w:type="dxa"/>
            </w:tcMar>
            <w:vAlign w:val="center"/>
            <w:hideMark/>
          </w:tcPr>
          <w:p w14:paraId="730BFEEE" w14:textId="3605BF47" w:rsidR="004573C4" w:rsidRPr="00F2218F" w:rsidRDefault="004573C4" w:rsidP="004573C4">
            <w:pPr>
              <w:jc w:val="left"/>
              <w:rPr>
                <w:color w:val="000000"/>
                <w:sz w:val="19"/>
                <w:szCs w:val="19"/>
              </w:rPr>
            </w:pPr>
            <w:r w:rsidRPr="00F2218F">
              <w:rPr>
                <w:b/>
                <w:bCs/>
                <w:color w:val="000000"/>
                <w:sz w:val="19"/>
                <w:szCs w:val="19"/>
              </w:rPr>
              <w:t>Profit before tax</w:t>
            </w:r>
          </w:p>
        </w:tc>
        <w:tc>
          <w:tcPr>
            <w:tcW w:w="1644" w:type="dxa"/>
            <w:tcBorders>
              <w:top w:val="single" w:sz="4" w:space="0" w:color="000000"/>
              <w:bottom w:val="single" w:sz="4" w:space="0" w:color="000000"/>
            </w:tcBorders>
            <w:tcMar>
              <w:top w:w="8" w:type="dxa"/>
              <w:left w:w="113" w:type="dxa"/>
              <w:bottom w:w="8" w:type="dxa"/>
              <w:right w:w="113" w:type="dxa"/>
            </w:tcMar>
            <w:vAlign w:val="center"/>
            <w:hideMark/>
          </w:tcPr>
          <w:p w14:paraId="2E3FD88A" w14:textId="136469EA" w:rsidR="004573C4" w:rsidRPr="004B2232" w:rsidRDefault="00CC3BFD" w:rsidP="004573C4">
            <w:pPr>
              <w:jc w:val="right"/>
              <w:rPr>
                <w:b/>
                <w:color w:val="000000"/>
                <w:sz w:val="19"/>
                <w:szCs w:val="19"/>
                <w:highlight w:val="yellow"/>
              </w:rPr>
            </w:pPr>
            <w:r w:rsidRPr="00CC3BFD">
              <w:rPr>
                <w:b/>
                <w:color w:val="000000"/>
                <w:sz w:val="19"/>
                <w:szCs w:val="19"/>
              </w:rPr>
              <w:t>(1,116,812)</w:t>
            </w:r>
          </w:p>
        </w:tc>
        <w:tc>
          <w:tcPr>
            <w:tcW w:w="1644" w:type="dxa"/>
            <w:tcBorders>
              <w:top w:val="single" w:sz="4" w:space="0" w:color="000000"/>
              <w:bottom w:val="single" w:sz="4" w:space="0" w:color="000000"/>
            </w:tcBorders>
          </w:tcPr>
          <w:p w14:paraId="6262E525" w14:textId="13597108" w:rsidR="004573C4" w:rsidRPr="005420F3" w:rsidRDefault="004573C4" w:rsidP="004573C4">
            <w:pPr>
              <w:ind w:right="49"/>
              <w:jc w:val="right"/>
              <w:rPr>
                <w:color w:val="000000"/>
                <w:sz w:val="19"/>
                <w:szCs w:val="19"/>
                <w:highlight w:val="yellow"/>
              </w:rPr>
            </w:pPr>
            <w:r w:rsidRPr="005420F3">
              <w:t>2,427,816</w:t>
            </w:r>
          </w:p>
        </w:tc>
      </w:tr>
      <w:tr w:rsidR="004573C4" w:rsidRPr="00F2218F" w14:paraId="1C3A3A05" w14:textId="77777777" w:rsidTr="001401C9">
        <w:trPr>
          <w:trHeight w:val="227"/>
        </w:trPr>
        <w:tc>
          <w:tcPr>
            <w:tcW w:w="6350" w:type="dxa"/>
            <w:tcBorders>
              <w:top w:val="single" w:sz="4" w:space="0" w:color="000000"/>
            </w:tcBorders>
            <w:tcMar>
              <w:top w:w="8" w:type="dxa"/>
              <w:left w:w="113" w:type="dxa"/>
              <w:bottom w:w="5" w:type="dxa"/>
              <w:right w:w="113" w:type="dxa"/>
            </w:tcMar>
            <w:vAlign w:val="center"/>
          </w:tcPr>
          <w:p w14:paraId="4DD94785" w14:textId="77777777" w:rsidR="004573C4" w:rsidRPr="00F2218F" w:rsidRDefault="004573C4" w:rsidP="004573C4">
            <w:pPr>
              <w:jc w:val="left"/>
              <w:rPr>
                <w:color w:val="000000"/>
                <w:sz w:val="19"/>
                <w:szCs w:val="19"/>
              </w:rPr>
            </w:pPr>
          </w:p>
        </w:tc>
        <w:tc>
          <w:tcPr>
            <w:tcW w:w="1644" w:type="dxa"/>
            <w:tcBorders>
              <w:top w:val="single" w:sz="4" w:space="0" w:color="000000"/>
            </w:tcBorders>
            <w:tcMar>
              <w:top w:w="8" w:type="dxa"/>
              <w:left w:w="113" w:type="dxa"/>
              <w:bottom w:w="5" w:type="dxa"/>
              <w:right w:w="113" w:type="dxa"/>
            </w:tcMar>
            <w:vAlign w:val="center"/>
          </w:tcPr>
          <w:p w14:paraId="23999AE0" w14:textId="77777777" w:rsidR="004573C4" w:rsidRPr="004B2232" w:rsidRDefault="004573C4" w:rsidP="004573C4">
            <w:pPr>
              <w:jc w:val="right"/>
              <w:rPr>
                <w:b/>
                <w:color w:val="000000"/>
                <w:sz w:val="19"/>
                <w:szCs w:val="19"/>
                <w:highlight w:val="yellow"/>
              </w:rPr>
            </w:pPr>
          </w:p>
        </w:tc>
        <w:tc>
          <w:tcPr>
            <w:tcW w:w="1644" w:type="dxa"/>
            <w:tcBorders>
              <w:top w:val="single" w:sz="4" w:space="0" w:color="000000"/>
            </w:tcBorders>
          </w:tcPr>
          <w:p w14:paraId="56D749E2" w14:textId="77777777" w:rsidR="004573C4" w:rsidRPr="005420F3" w:rsidRDefault="004573C4" w:rsidP="004573C4">
            <w:pPr>
              <w:ind w:right="49"/>
              <w:jc w:val="right"/>
              <w:rPr>
                <w:color w:val="000000"/>
                <w:sz w:val="19"/>
                <w:szCs w:val="19"/>
                <w:highlight w:val="yellow"/>
              </w:rPr>
            </w:pPr>
          </w:p>
        </w:tc>
      </w:tr>
      <w:tr w:rsidR="004573C4" w:rsidRPr="00F2218F" w14:paraId="46844286" w14:textId="77777777" w:rsidTr="00720095">
        <w:trPr>
          <w:trHeight w:val="227"/>
        </w:trPr>
        <w:tc>
          <w:tcPr>
            <w:tcW w:w="6350" w:type="dxa"/>
            <w:tcMar>
              <w:top w:w="5" w:type="dxa"/>
              <w:left w:w="113" w:type="dxa"/>
              <w:bottom w:w="5" w:type="dxa"/>
              <w:right w:w="113" w:type="dxa"/>
            </w:tcMar>
            <w:vAlign w:val="center"/>
            <w:hideMark/>
          </w:tcPr>
          <w:p w14:paraId="00D0A045" w14:textId="20907DE3" w:rsidR="004573C4" w:rsidRPr="006A0AFC" w:rsidRDefault="004573C4" w:rsidP="004573C4">
            <w:pPr>
              <w:jc w:val="left"/>
              <w:rPr>
                <w:color w:val="000000"/>
                <w:sz w:val="19"/>
                <w:szCs w:val="19"/>
              </w:rPr>
            </w:pPr>
            <w:r w:rsidRPr="006A0AFC">
              <w:rPr>
                <w:color w:val="000000"/>
                <w:sz w:val="19"/>
                <w:szCs w:val="19"/>
              </w:rPr>
              <w:t>Profit on ordinary activities multiplied by the standard rate in the Isle of Man of 0% (</w:t>
            </w:r>
            <w:r>
              <w:rPr>
                <w:color w:val="000000"/>
                <w:sz w:val="19"/>
                <w:szCs w:val="19"/>
              </w:rPr>
              <w:t>202</w:t>
            </w:r>
            <w:r w:rsidR="002C4360">
              <w:rPr>
                <w:color w:val="000000"/>
                <w:sz w:val="19"/>
                <w:szCs w:val="19"/>
              </w:rPr>
              <w:t>4</w:t>
            </w:r>
            <w:r w:rsidRPr="006A0AFC">
              <w:rPr>
                <w:color w:val="000000"/>
                <w:sz w:val="19"/>
                <w:szCs w:val="19"/>
              </w:rPr>
              <w:t>: 0%)</w:t>
            </w:r>
          </w:p>
        </w:tc>
        <w:tc>
          <w:tcPr>
            <w:tcW w:w="1644" w:type="dxa"/>
            <w:shd w:val="clear" w:color="auto" w:fill="auto"/>
            <w:tcMar>
              <w:top w:w="5" w:type="dxa"/>
              <w:left w:w="113" w:type="dxa"/>
              <w:bottom w:w="5" w:type="dxa"/>
              <w:right w:w="113" w:type="dxa"/>
            </w:tcMar>
            <w:vAlign w:val="center"/>
            <w:hideMark/>
          </w:tcPr>
          <w:p w14:paraId="5EA1315C" w14:textId="77777777" w:rsidR="004573C4" w:rsidRPr="00A0686A" w:rsidRDefault="004573C4" w:rsidP="004573C4">
            <w:pPr>
              <w:jc w:val="right"/>
              <w:rPr>
                <w:b/>
                <w:color w:val="000000"/>
                <w:sz w:val="19"/>
                <w:szCs w:val="19"/>
              </w:rPr>
            </w:pPr>
            <w:r w:rsidRPr="00A0686A">
              <w:rPr>
                <w:b/>
                <w:bCs/>
                <w:color w:val="000000"/>
                <w:sz w:val="19"/>
                <w:szCs w:val="19"/>
              </w:rPr>
              <w:t>-</w:t>
            </w:r>
          </w:p>
        </w:tc>
        <w:tc>
          <w:tcPr>
            <w:tcW w:w="1644" w:type="dxa"/>
            <w:vAlign w:val="center"/>
          </w:tcPr>
          <w:p w14:paraId="68EF7C66" w14:textId="100DB71D" w:rsidR="004573C4" w:rsidRPr="005420F3" w:rsidRDefault="004573C4" w:rsidP="004573C4">
            <w:pPr>
              <w:ind w:right="49"/>
              <w:jc w:val="right"/>
              <w:rPr>
                <w:color w:val="000000"/>
                <w:sz w:val="19"/>
                <w:szCs w:val="19"/>
              </w:rPr>
            </w:pPr>
            <w:r w:rsidRPr="005420F3">
              <w:rPr>
                <w:color w:val="000000"/>
                <w:sz w:val="19"/>
                <w:szCs w:val="19"/>
              </w:rPr>
              <w:t>-</w:t>
            </w:r>
          </w:p>
        </w:tc>
      </w:tr>
      <w:tr w:rsidR="004573C4" w:rsidRPr="00F2218F" w14:paraId="70D92554" w14:textId="77777777" w:rsidTr="001401C9">
        <w:trPr>
          <w:trHeight w:val="227"/>
        </w:trPr>
        <w:tc>
          <w:tcPr>
            <w:tcW w:w="6350" w:type="dxa"/>
            <w:tcMar>
              <w:top w:w="5" w:type="dxa"/>
              <w:left w:w="113" w:type="dxa"/>
              <w:bottom w:w="5" w:type="dxa"/>
              <w:right w:w="113" w:type="dxa"/>
            </w:tcMar>
            <w:vAlign w:val="center"/>
            <w:hideMark/>
          </w:tcPr>
          <w:p w14:paraId="5AF8F6FB" w14:textId="6D619BF9" w:rsidR="004573C4" w:rsidRPr="006A0AFC" w:rsidRDefault="004573C4" w:rsidP="004573C4">
            <w:pPr>
              <w:jc w:val="left"/>
              <w:rPr>
                <w:color w:val="000000"/>
                <w:sz w:val="19"/>
                <w:szCs w:val="19"/>
              </w:rPr>
            </w:pPr>
            <w:bookmarkStart w:id="29" w:name="OLE_LINK13"/>
            <w:r w:rsidRPr="006A0AFC">
              <w:rPr>
                <w:color w:val="000000"/>
                <w:sz w:val="19"/>
                <w:szCs w:val="19"/>
              </w:rPr>
              <w:t>Effect of different tax rates in different countries</w:t>
            </w:r>
            <w:bookmarkEnd w:id="29"/>
          </w:p>
        </w:tc>
        <w:tc>
          <w:tcPr>
            <w:tcW w:w="1644" w:type="dxa"/>
            <w:shd w:val="clear" w:color="auto" w:fill="auto"/>
            <w:tcMar>
              <w:top w:w="5" w:type="dxa"/>
              <w:left w:w="113" w:type="dxa"/>
              <w:bottom w:w="5" w:type="dxa"/>
              <w:right w:w="113" w:type="dxa"/>
            </w:tcMar>
            <w:vAlign w:val="center"/>
            <w:hideMark/>
          </w:tcPr>
          <w:p w14:paraId="1C27CF08" w14:textId="50AC4C07" w:rsidR="004573C4" w:rsidRPr="00A0686A" w:rsidRDefault="004573C4" w:rsidP="004573C4">
            <w:pPr>
              <w:jc w:val="right"/>
              <w:rPr>
                <w:b/>
                <w:color w:val="000000"/>
                <w:sz w:val="19"/>
                <w:szCs w:val="19"/>
              </w:rPr>
            </w:pPr>
            <w:r w:rsidRPr="00A0686A">
              <w:rPr>
                <w:b/>
                <w:color w:val="000000"/>
                <w:sz w:val="19"/>
                <w:szCs w:val="19"/>
              </w:rPr>
              <w:t>-</w:t>
            </w:r>
          </w:p>
        </w:tc>
        <w:tc>
          <w:tcPr>
            <w:tcW w:w="1644" w:type="dxa"/>
          </w:tcPr>
          <w:p w14:paraId="3E3E2333" w14:textId="0C3D6A15" w:rsidR="004573C4" w:rsidRPr="005420F3" w:rsidRDefault="004573C4" w:rsidP="004573C4">
            <w:pPr>
              <w:ind w:right="49"/>
              <w:jc w:val="right"/>
              <w:rPr>
                <w:color w:val="000000"/>
                <w:sz w:val="19"/>
                <w:szCs w:val="19"/>
                <w:highlight w:val="yellow"/>
              </w:rPr>
            </w:pPr>
            <w:r w:rsidRPr="005420F3">
              <w:t>65,182</w:t>
            </w:r>
          </w:p>
        </w:tc>
      </w:tr>
      <w:tr w:rsidR="004573C4" w:rsidRPr="00F2218F" w14:paraId="466DA97A" w14:textId="77777777" w:rsidTr="001401C9">
        <w:trPr>
          <w:trHeight w:val="227"/>
        </w:trPr>
        <w:tc>
          <w:tcPr>
            <w:tcW w:w="6350" w:type="dxa"/>
            <w:tcBorders>
              <w:bottom w:val="single" w:sz="4" w:space="0" w:color="000000"/>
            </w:tcBorders>
            <w:tcMar>
              <w:top w:w="5" w:type="dxa"/>
              <w:left w:w="113" w:type="dxa"/>
              <w:bottom w:w="8" w:type="dxa"/>
              <w:right w:w="113" w:type="dxa"/>
            </w:tcMar>
            <w:vAlign w:val="center"/>
            <w:hideMark/>
          </w:tcPr>
          <w:p w14:paraId="557A047F" w14:textId="77777777" w:rsidR="004573C4" w:rsidRPr="006A0AFC" w:rsidRDefault="004573C4" w:rsidP="004573C4">
            <w:pPr>
              <w:jc w:val="left"/>
              <w:rPr>
                <w:color w:val="000000"/>
                <w:sz w:val="19"/>
                <w:szCs w:val="19"/>
              </w:rPr>
            </w:pPr>
            <w:r w:rsidRPr="006A0AFC">
              <w:rPr>
                <w:color w:val="000000"/>
                <w:sz w:val="19"/>
                <w:szCs w:val="19"/>
              </w:rPr>
              <w:t xml:space="preserve">Deferred tax liability </w:t>
            </w:r>
            <w:r>
              <w:rPr>
                <w:color w:val="000000"/>
                <w:sz w:val="19"/>
                <w:szCs w:val="19"/>
              </w:rPr>
              <w:t>movement</w:t>
            </w:r>
          </w:p>
        </w:tc>
        <w:tc>
          <w:tcPr>
            <w:tcW w:w="1644" w:type="dxa"/>
            <w:tcBorders>
              <w:bottom w:val="single" w:sz="4" w:space="0" w:color="000000"/>
            </w:tcBorders>
            <w:shd w:val="clear" w:color="auto" w:fill="auto"/>
            <w:tcMar>
              <w:top w:w="5" w:type="dxa"/>
              <w:left w:w="113" w:type="dxa"/>
              <w:bottom w:w="8" w:type="dxa"/>
              <w:right w:w="113" w:type="dxa"/>
            </w:tcMar>
            <w:vAlign w:val="center"/>
            <w:hideMark/>
          </w:tcPr>
          <w:p w14:paraId="450B5514" w14:textId="77777777" w:rsidR="004573C4" w:rsidRPr="00A0686A" w:rsidRDefault="004573C4" w:rsidP="004573C4">
            <w:pPr>
              <w:jc w:val="right"/>
              <w:rPr>
                <w:b/>
                <w:color w:val="000000"/>
                <w:sz w:val="19"/>
                <w:szCs w:val="19"/>
              </w:rPr>
            </w:pPr>
            <w:r w:rsidRPr="00A0686A">
              <w:rPr>
                <w:b/>
                <w:color w:val="000000"/>
                <w:sz w:val="19"/>
                <w:szCs w:val="19"/>
              </w:rPr>
              <w:t>-</w:t>
            </w:r>
          </w:p>
        </w:tc>
        <w:tc>
          <w:tcPr>
            <w:tcW w:w="1644" w:type="dxa"/>
            <w:tcBorders>
              <w:bottom w:val="single" w:sz="4" w:space="0" w:color="000000"/>
            </w:tcBorders>
          </w:tcPr>
          <w:p w14:paraId="5ECBAB0B" w14:textId="5474619E" w:rsidR="004573C4" w:rsidRPr="005420F3" w:rsidRDefault="004573C4" w:rsidP="004573C4">
            <w:pPr>
              <w:ind w:right="49"/>
              <w:jc w:val="right"/>
              <w:rPr>
                <w:color w:val="000000"/>
                <w:sz w:val="19"/>
                <w:szCs w:val="19"/>
                <w:highlight w:val="yellow"/>
              </w:rPr>
            </w:pPr>
            <w:r w:rsidRPr="005420F3">
              <w:t>318,076</w:t>
            </w:r>
          </w:p>
        </w:tc>
      </w:tr>
      <w:tr w:rsidR="004573C4" w:rsidRPr="00F2218F" w14:paraId="3DB56BC1" w14:textId="77777777" w:rsidTr="001401C9">
        <w:trPr>
          <w:trHeight w:val="227"/>
        </w:trPr>
        <w:tc>
          <w:tcPr>
            <w:tcW w:w="6350" w:type="dxa"/>
            <w:tcBorders>
              <w:top w:val="single" w:sz="4" w:space="0" w:color="000000"/>
              <w:bottom w:val="single" w:sz="4" w:space="0" w:color="000000"/>
            </w:tcBorders>
            <w:tcMar>
              <w:top w:w="8" w:type="dxa"/>
              <w:left w:w="113" w:type="dxa"/>
              <w:bottom w:w="8" w:type="dxa"/>
              <w:right w:w="113" w:type="dxa"/>
            </w:tcMar>
            <w:vAlign w:val="center"/>
            <w:hideMark/>
          </w:tcPr>
          <w:p w14:paraId="780B770C" w14:textId="77777777" w:rsidR="004573C4" w:rsidRPr="006A0AFC" w:rsidRDefault="004573C4" w:rsidP="004573C4">
            <w:pPr>
              <w:jc w:val="left"/>
              <w:rPr>
                <w:color w:val="000000"/>
                <w:sz w:val="19"/>
                <w:szCs w:val="19"/>
              </w:rPr>
            </w:pPr>
            <w:r w:rsidRPr="006A0AFC">
              <w:rPr>
                <w:b/>
                <w:bCs/>
                <w:color w:val="000000"/>
                <w:sz w:val="19"/>
                <w:szCs w:val="19"/>
              </w:rPr>
              <w:t>Current charge for the year</w:t>
            </w:r>
          </w:p>
        </w:tc>
        <w:tc>
          <w:tcPr>
            <w:tcW w:w="1644" w:type="dxa"/>
            <w:tcBorders>
              <w:top w:val="single" w:sz="4" w:space="0" w:color="000000"/>
              <w:bottom w:val="single" w:sz="4" w:space="0" w:color="000000"/>
            </w:tcBorders>
            <w:shd w:val="clear" w:color="auto" w:fill="auto"/>
            <w:tcMar>
              <w:top w:w="8" w:type="dxa"/>
              <w:left w:w="113" w:type="dxa"/>
              <w:bottom w:w="8" w:type="dxa"/>
              <w:right w:w="113" w:type="dxa"/>
            </w:tcMar>
            <w:vAlign w:val="center"/>
            <w:hideMark/>
          </w:tcPr>
          <w:p w14:paraId="6AE2FD5F" w14:textId="40872610" w:rsidR="004573C4" w:rsidRPr="00A0686A" w:rsidRDefault="004573C4" w:rsidP="004573C4">
            <w:pPr>
              <w:jc w:val="right"/>
              <w:rPr>
                <w:b/>
                <w:color w:val="000000"/>
                <w:sz w:val="19"/>
                <w:szCs w:val="19"/>
              </w:rPr>
            </w:pPr>
            <w:r w:rsidRPr="00A0686A">
              <w:rPr>
                <w:b/>
                <w:color w:val="000000"/>
                <w:sz w:val="19"/>
                <w:szCs w:val="19"/>
              </w:rPr>
              <w:t>-</w:t>
            </w:r>
          </w:p>
        </w:tc>
        <w:tc>
          <w:tcPr>
            <w:tcW w:w="1644" w:type="dxa"/>
            <w:tcBorders>
              <w:top w:val="single" w:sz="4" w:space="0" w:color="000000"/>
              <w:bottom w:val="single" w:sz="4" w:space="0" w:color="000000"/>
            </w:tcBorders>
          </w:tcPr>
          <w:p w14:paraId="211F02A6" w14:textId="7D2E6C28" w:rsidR="004573C4" w:rsidRPr="005420F3" w:rsidRDefault="004573C4" w:rsidP="004573C4">
            <w:pPr>
              <w:ind w:right="49"/>
              <w:jc w:val="right"/>
              <w:rPr>
                <w:color w:val="000000"/>
                <w:sz w:val="19"/>
                <w:szCs w:val="19"/>
                <w:highlight w:val="yellow"/>
              </w:rPr>
            </w:pPr>
            <w:r w:rsidRPr="005420F3">
              <w:t>383,258</w:t>
            </w:r>
          </w:p>
        </w:tc>
      </w:tr>
      <w:tr w:rsidR="004573C4" w:rsidRPr="00F2218F" w14:paraId="2BF7AA73" w14:textId="77777777" w:rsidTr="001401C9">
        <w:trPr>
          <w:trHeight w:val="227"/>
        </w:trPr>
        <w:tc>
          <w:tcPr>
            <w:tcW w:w="6350" w:type="dxa"/>
            <w:tcBorders>
              <w:top w:val="single" w:sz="4" w:space="0" w:color="000000"/>
            </w:tcBorders>
            <w:tcMar>
              <w:top w:w="8" w:type="dxa"/>
              <w:left w:w="113" w:type="dxa"/>
              <w:bottom w:w="5" w:type="dxa"/>
              <w:right w:w="113" w:type="dxa"/>
            </w:tcMar>
            <w:vAlign w:val="center"/>
          </w:tcPr>
          <w:p w14:paraId="73F38F98" w14:textId="77777777" w:rsidR="004573C4" w:rsidRPr="006A0AFC" w:rsidRDefault="004573C4" w:rsidP="004573C4">
            <w:pPr>
              <w:jc w:val="left"/>
              <w:rPr>
                <w:color w:val="000000"/>
                <w:sz w:val="19"/>
                <w:szCs w:val="19"/>
              </w:rPr>
            </w:pPr>
          </w:p>
        </w:tc>
        <w:tc>
          <w:tcPr>
            <w:tcW w:w="1644" w:type="dxa"/>
            <w:tcBorders>
              <w:top w:val="single" w:sz="4" w:space="0" w:color="000000"/>
            </w:tcBorders>
            <w:tcMar>
              <w:top w:w="8" w:type="dxa"/>
              <w:left w:w="113" w:type="dxa"/>
              <w:bottom w:w="5" w:type="dxa"/>
              <w:right w:w="113" w:type="dxa"/>
            </w:tcMar>
            <w:vAlign w:val="center"/>
          </w:tcPr>
          <w:p w14:paraId="61D8BB2B" w14:textId="77777777" w:rsidR="004573C4" w:rsidRPr="004B2232" w:rsidRDefault="004573C4" w:rsidP="004573C4">
            <w:pPr>
              <w:jc w:val="right"/>
              <w:rPr>
                <w:b/>
                <w:color w:val="000000"/>
                <w:sz w:val="19"/>
                <w:szCs w:val="19"/>
                <w:highlight w:val="yellow"/>
              </w:rPr>
            </w:pPr>
          </w:p>
        </w:tc>
        <w:tc>
          <w:tcPr>
            <w:tcW w:w="1644" w:type="dxa"/>
            <w:tcBorders>
              <w:top w:val="single" w:sz="4" w:space="0" w:color="000000"/>
            </w:tcBorders>
          </w:tcPr>
          <w:p w14:paraId="529151B0" w14:textId="77777777" w:rsidR="004573C4" w:rsidRPr="005420F3" w:rsidRDefault="004573C4" w:rsidP="004573C4">
            <w:pPr>
              <w:ind w:right="49"/>
              <w:jc w:val="right"/>
              <w:rPr>
                <w:color w:val="000000"/>
                <w:sz w:val="19"/>
                <w:szCs w:val="19"/>
                <w:highlight w:val="yellow"/>
              </w:rPr>
            </w:pPr>
          </w:p>
        </w:tc>
      </w:tr>
      <w:tr w:rsidR="004573C4" w:rsidRPr="00F2218F" w14:paraId="52C6C13E" w14:textId="77777777" w:rsidTr="001401C9">
        <w:trPr>
          <w:trHeight w:val="227"/>
        </w:trPr>
        <w:tc>
          <w:tcPr>
            <w:tcW w:w="6350" w:type="dxa"/>
            <w:tcMar>
              <w:top w:w="5" w:type="dxa"/>
              <w:left w:w="113" w:type="dxa"/>
              <w:bottom w:w="5" w:type="dxa"/>
              <w:right w:w="113" w:type="dxa"/>
            </w:tcMar>
            <w:vAlign w:val="center"/>
            <w:hideMark/>
          </w:tcPr>
          <w:p w14:paraId="5752CBA0" w14:textId="567BC20F" w:rsidR="004573C4" w:rsidRPr="006A0AFC" w:rsidRDefault="004573C4" w:rsidP="004573C4">
            <w:pPr>
              <w:jc w:val="left"/>
              <w:rPr>
                <w:color w:val="000000"/>
                <w:sz w:val="19"/>
                <w:szCs w:val="19"/>
              </w:rPr>
            </w:pPr>
            <w:bookmarkStart w:id="30" w:name="OLE_LINK14"/>
            <w:r w:rsidRPr="006A0AFC">
              <w:rPr>
                <w:color w:val="000000"/>
                <w:sz w:val="19"/>
                <w:szCs w:val="19"/>
              </w:rPr>
              <w:t>Bulgarian tax losses brought-forward at 10%</w:t>
            </w:r>
            <w:bookmarkEnd w:id="30"/>
          </w:p>
        </w:tc>
        <w:tc>
          <w:tcPr>
            <w:tcW w:w="1644" w:type="dxa"/>
            <w:tcMar>
              <w:top w:w="5" w:type="dxa"/>
              <w:left w:w="113" w:type="dxa"/>
              <w:bottom w:w="5" w:type="dxa"/>
              <w:right w:w="113" w:type="dxa"/>
            </w:tcMar>
            <w:vAlign w:val="center"/>
            <w:hideMark/>
          </w:tcPr>
          <w:p w14:paraId="1E5AAEC4" w14:textId="4D9407D5" w:rsidR="004573C4" w:rsidRPr="004B2232" w:rsidRDefault="003E0447" w:rsidP="004573C4">
            <w:pPr>
              <w:jc w:val="right"/>
              <w:rPr>
                <w:b/>
                <w:color w:val="000000"/>
                <w:sz w:val="19"/>
                <w:szCs w:val="19"/>
                <w:highlight w:val="yellow"/>
              </w:rPr>
            </w:pPr>
            <w:r w:rsidRPr="004573C4">
              <w:rPr>
                <w:b/>
                <w:bCs/>
              </w:rPr>
              <w:t>(166,914)</w:t>
            </w:r>
          </w:p>
        </w:tc>
        <w:tc>
          <w:tcPr>
            <w:tcW w:w="1644" w:type="dxa"/>
          </w:tcPr>
          <w:p w14:paraId="17EF4F6D" w14:textId="657F1537" w:rsidR="004573C4" w:rsidRPr="005420F3" w:rsidRDefault="004573C4" w:rsidP="004573C4">
            <w:pPr>
              <w:ind w:right="49"/>
              <w:jc w:val="right"/>
              <w:rPr>
                <w:color w:val="000000"/>
                <w:sz w:val="19"/>
                <w:szCs w:val="19"/>
              </w:rPr>
            </w:pPr>
            <w:r w:rsidRPr="005420F3">
              <w:t>(347,840)</w:t>
            </w:r>
          </w:p>
        </w:tc>
      </w:tr>
      <w:tr w:rsidR="004573C4" w:rsidRPr="00F2218F" w14:paraId="47798BBF" w14:textId="77777777" w:rsidTr="001401C9">
        <w:trPr>
          <w:trHeight w:val="227"/>
        </w:trPr>
        <w:tc>
          <w:tcPr>
            <w:tcW w:w="6350" w:type="dxa"/>
            <w:tcBorders>
              <w:bottom w:val="single" w:sz="4" w:space="0" w:color="000000"/>
            </w:tcBorders>
            <w:tcMar>
              <w:top w:w="5" w:type="dxa"/>
              <w:left w:w="113" w:type="dxa"/>
              <w:bottom w:w="8" w:type="dxa"/>
              <w:right w:w="113" w:type="dxa"/>
            </w:tcMar>
            <w:vAlign w:val="center"/>
            <w:hideMark/>
          </w:tcPr>
          <w:p w14:paraId="2DF04DA7" w14:textId="77777777" w:rsidR="004573C4" w:rsidRPr="006A0AFC" w:rsidRDefault="004573C4" w:rsidP="004573C4">
            <w:pPr>
              <w:jc w:val="left"/>
              <w:rPr>
                <w:color w:val="000000"/>
                <w:sz w:val="19"/>
                <w:szCs w:val="19"/>
              </w:rPr>
            </w:pPr>
            <w:r w:rsidRPr="006A0AFC">
              <w:rPr>
                <w:color w:val="000000"/>
                <w:sz w:val="19"/>
                <w:szCs w:val="19"/>
              </w:rPr>
              <w:t>Tax losses utilised in the year</w:t>
            </w:r>
          </w:p>
        </w:tc>
        <w:tc>
          <w:tcPr>
            <w:tcW w:w="1644" w:type="dxa"/>
            <w:tcBorders>
              <w:bottom w:val="single" w:sz="4" w:space="0" w:color="000000"/>
            </w:tcBorders>
            <w:tcMar>
              <w:top w:w="5" w:type="dxa"/>
              <w:left w:w="113" w:type="dxa"/>
              <w:bottom w:w="8" w:type="dxa"/>
              <w:right w:w="113" w:type="dxa"/>
            </w:tcMar>
            <w:vAlign w:val="center"/>
            <w:hideMark/>
          </w:tcPr>
          <w:p w14:paraId="76DFC93F" w14:textId="77777777" w:rsidR="004573C4" w:rsidRPr="00A0686A" w:rsidRDefault="004573C4" w:rsidP="004573C4">
            <w:pPr>
              <w:jc w:val="right"/>
              <w:rPr>
                <w:b/>
                <w:color w:val="000000"/>
                <w:sz w:val="19"/>
                <w:szCs w:val="19"/>
              </w:rPr>
            </w:pPr>
            <w:r w:rsidRPr="00A0686A">
              <w:rPr>
                <w:b/>
                <w:color w:val="000000"/>
                <w:sz w:val="19"/>
                <w:szCs w:val="19"/>
              </w:rPr>
              <w:t>-</w:t>
            </w:r>
          </w:p>
        </w:tc>
        <w:tc>
          <w:tcPr>
            <w:tcW w:w="1644" w:type="dxa"/>
            <w:tcBorders>
              <w:bottom w:val="single" w:sz="4" w:space="0" w:color="000000"/>
            </w:tcBorders>
          </w:tcPr>
          <w:p w14:paraId="02385DF7" w14:textId="443A02EC" w:rsidR="004573C4" w:rsidRPr="005420F3" w:rsidRDefault="004573C4" w:rsidP="004573C4">
            <w:pPr>
              <w:ind w:right="49"/>
              <w:jc w:val="right"/>
              <w:rPr>
                <w:color w:val="000000"/>
                <w:sz w:val="19"/>
                <w:szCs w:val="19"/>
              </w:rPr>
            </w:pPr>
            <w:r w:rsidRPr="005420F3">
              <w:t>180,925</w:t>
            </w:r>
          </w:p>
        </w:tc>
      </w:tr>
      <w:tr w:rsidR="004573C4" w:rsidRPr="00F2218F" w14:paraId="316DD83A" w14:textId="77777777" w:rsidTr="001401C9">
        <w:trPr>
          <w:trHeight w:val="227"/>
        </w:trPr>
        <w:tc>
          <w:tcPr>
            <w:tcW w:w="6350" w:type="dxa"/>
            <w:tcBorders>
              <w:top w:val="single" w:sz="4" w:space="0" w:color="000000"/>
              <w:bottom w:val="single" w:sz="4" w:space="0" w:color="000000"/>
            </w:tcBorders>
            <w:tcMar>
              <w:top w:w="8" w:type="dxa"/>
              <w:left w:w="113" w:type="dxa"/>
              <w:bottom w:w="8" w:type="dxa"/>
              <w:right w:w="113" w:type="dxa"/>
            </w:tcMar>
            <w:vAlign w:val="center"/>
            <w:hideMark/>
          </w:tcPr>
          <w:p w14:paraId="1CF2EF04" w14:textId="43B2A06F" w:rsidR="004573C4" w:rsidRPr="006A0AFC" w:rsidRDefault="004573C4" w:rsidP="004573C4">
            <w:pPr>
              <w:jc w:val="left"/>
              <w:rPr>
                <w:color w:val="000000"/>
                <w:sz w:val="19"/>
                <w:szCs w:val="19"/>
              </w:rPr>
            </w:pPr>
            <w:r w:rsidRPr="006A0AFC">
              <w:rPr>
                <w:color w:val="000000"/>
                <w:sz w:val="19"/>
                <w:szCs w:val="19"/>
              </w:rPr>
              <w:t>Bulgarian tax losses carried-forward at 10%</w:t>
            </w:r>
            <w:r>
              <w:rPr>
                <w:color w:val="000000"/>
                <w:sz w:val="19"/>
                <w:szCs w:val="19"/>
              </w:rPr>
              <w:t xml:space="preserve"> </w:t>
            </w:r>
          </w:p>
        </w:tc>
        <w:tc>
          <w:tcPr>
            <w:tcW w:w="1644" w:type="dxa"/>
            <w:tcBorders>
              <w:top w:val="single" w:sz="4" w:space="0" w:color="000000"/>
              <w:bottom w:val="single" w:sz="4" w:space="0" w:color="000000"/>
            </w:tcBorders>
            <w:tcMar>
              <w:top w:w="8" w:type="dxa"/>
              <w:left w:w="113" w:type="dxa"/>
              <w:bottom w:w="8" w:type="dxa"/>
              <w:right w:w="113" w:type="dxa"/>
            </w:tcMar>
            <w:vAlign w:val="center"/>
            <w:hideMark/>
          </w:tcPr>
          <w:p w14:paraId="2EC821A7" w14:textId="76FB1C83" w:rsidR="004573C4" w:rsidRPr="00A0686A" w:rsidRDefault="004216D7" w:rsidP="004573C4">
            <w:pPr>
              <w:jc w:val="right"/>
              <w:rPr>
                <w:b/>
                <w:color w:val="000000"/>
                <w:sz w:val="19"/>
                <w:szCs w:val="19"/>
              </w:rPr>
            </w:pPr>
            <w:r w:rsidRPr="004573C4">
              <w:rPr>
                <w:b/>
                <w:bCs/>
              </w:rPr>
              <w:t>(166,914)</w:t>
            </w:r>
          </w:p>
        </w:tc>
        <w:tc>
          <w:tcPr>
            <w:tcW w:w="1644" w:type="dxa"/>
            <w:tcBorders>
              <w:top w:val="single" w:sz="4" w:space="0" w:color="000000"/>
              <w:bottom w:val="single" w:sz="4" w:space="0" w:color="000000"/>
            </w:tcBorders>
          </w:tcPr>
          <w:p w14:paraId="4EBFDC28" w14:textId="0807185F" w:rsidR="004573C4" w:rsidRPr="005420F3" w:rsidRDefault="004573C4" w:rsidP="004573C4">
            <w:pPr>
              <w:ind w:right="49"/>
              <w:jc w:val="right"/>
              <w:rPr>
                <w:color w:val="000000"/>
                <w:sz w:val="19"/>
                <w:szCs w:val="19"/>
              </w:rPr>
            </w:pPr>
            <w:r w:rsidRPr="005420F3">
              <w:t>(166,914)</w:t>
            </w:r>
          </w:p>
        </w:tc>
      </w:tr>
      <w:tr w:rsidR="004573C4" w:rsidRPr="00F2218F" w14:paraId="24D2CA0B" w14:textId="77777777" w:rsidTr="001401C9">
        <w:trPr>
          <w:trHeight w:val="227"/>
        </w:trPr>
        <w:tc>
          <w:tcPr>
            <w:tcW w:w="6350" w:type="dxa"/>
            <w:tcBorders>
              <w:top w:val="single" w:sz="4" w:space="0" w:color="000000"/>
            </w:tcBorders>
            <w:tcMar>
              <w:top w:w="8" w:type="dxa"/>
              <w:left w:w="113" w:type="dxa"/>
              <w:bottom w:w="5" w:type="dxa"/>
              <w:right w:w="113" w:type="dxa"/>
            </w:tcMar>
            <w:vAlign w:val="center"/>
          </w:tcPr>
          <w:p w14:paraId="5E0CFFE9" w14:textId="77777777" w:rsidR="004573C4" w:rsidRPr="006A0AFC" w:rsidRDefault="004573C4" w:rsidP="004573C4">
            <w:pPr>
              <w:jc w:val="left"/>
              <w:rPr>
                <w:color w:val="000000"/>
                <w:sz w:val="19"/>
                <w:szCs w:val="19"/>
              </w:rPr>
            </w:pPr>
          </w:p>
        </w:tc>
        <w:tc>
          <w:tcPr>
            <w:tcW w:w="1644" w:type="dxa"/>
            <w:tcBorders>
              <w:top w:val="single" w:sz="4" w:space="0" w:color="000000"/>
            </w:tcBorders>
            <w:tcMar>
              <w:top w:w="8" w:type="dxa"/>
              <w:left w:w="113" w:type="dxa"/>
              <w:bottom w:w="5" w:type="dxa"/>
              <w:right w:w="113" w:type="dxa"/>
            </w:tcMar>
            <w:vAlign w:val="center"/>
          </w:tcPr>
          <w:p w14:paraId="33C27B7E" w14:textId="77777777" w:rsidR="004573C4" w:rsidRPr="004B2232" w:rsidRDefault="004573C4" w:rsidP="004573C4">
            <w:pPr>
              <w:jc w:val="right"/>
              <w:rPr>
                <w:b/>
                <w:color w:val="000000"/>
                <w:sz w:val="19"/>
                <w:szCs w:val="19"/>
                <w:highlight w:val="yellow"/>
              </w:rPr>
            </w:pPr>
          </w:p>
        </w:tc>
        <w:tc>
          <w:tcPr>
            <w:tcW w:w="1644" w:type="dxa"/>
            <w:tcBorders>
              <w:top w:val="single" w:sz="4" w:space="0" w:color="000000"/>
            </w:tcBorders>
          </w:tcPr>
          <w:p w14:paraId="47084F30" w14:textId="77777777" w:rsidR="004573C4" w:rsidRPr="005420F3" w:rsidRDefault="004573C4" w:rsidP="004573C4">
            <w:pPr>
              <w:ind w:right="49"/>
              <w:jc w:val="right"/>
              <w:rPr>
                <w:color w:val="000000"/>
                <w:sz w:val="19"/>
                <w:szCs w:val="19"/>
                <w:highlight w:val="yellow"/>
              </w:rPr>
            </w:pPr>
          </w:p>
        </w:tc>
      </w:tr>
      <w:tr w:rsidR="004573C4" w:rsidRPr="00F2218F" w14:paraId="1FF44C99" w14:textId="77777777" w:rsidTr="001401C9">
        <w:trPr>
          <w:trHeight w:val="227"/>
        </w:trPr>
        <w:tc>
          <w:tcPr>
            <w:tcW w:w="6350" w:type="dxa"/>
            <w:tcMar>
              <w:top w:w="5" w:type="dxa"/>
              <w:left w:w="113" w:type="dxa"/>
              <w:bottom w:w="5" w:type="dxa"/>
              <w:right w:w="113" w:type="dxa"/>
            </w:tcMar>
            <w:vAlign w:val="center"/>
            <w:hideMark/>
          </w:tcPr>
          <w:p w14:paraId="459DC729" w14:textId="77777777" w:rsidR="004573C4" w:rsidRPr="006A0AFC" w:rsidRDefault="004573C4" w:rsidP="004573C4">
            <w:pPr>
              <w:jc w:val="left"/>
              <w:rPr>
                <w:color w:val="000000"/>
                <w:sz w:val="19"/>
                <w:szCs w:val="19"/>
              </w:rPr>
            </w:pPr>
            <w:r w:rsidRPr="006A0AFC">
              <w:rPr>
                <w:b/>
                <w:bCs/>
                <w:color w:val="000000"/>
                <w:sz w:val="19"/>
                <w:szCs w:val="19"/>
              </w:rPr>
              <w:t>Deferred tax liability</w:t>
            </w:r>
          </w:p>
        </w:tc>
        <w:tc>
          <w:tcPr>
            <w:tcW w:w="1644" w:type="dxa"/>
            <w:tcMar>
              <w:top w:w="5" w:type="dxa"/>
              <w:left w:w="113" w:type="dxa"/>
              <w:bottom w:w="5" w:type="dxa"/>
              <w:right w:w="113" w:type="dxa"/>
            </w:tcMar>
            <w:vAlign w:val="center"/>
          </w:tcPr>
          <w:p w14:paraId="50EE4E74" w14:textId="77777777" w:rsidR="004573C4" w:rsidRPr="004B2232" w:rsidRDefault="004573C4" w:rsidP="004573C4">
            <w:pPr>
              <w:jc w:val="right"/>
              <w:rPr>
                <w:b/>
                <w:color w:val="000000"/>
                <w:sz w:val="19"/>
                <w:szCs w:val="19"/>
                <w:highlight w:val="yellow"/>
              </w:rPr>
            </w:pPr>
          </w:p>
        </w:tc>
        <w:tc>
          <w:tcPr>
            <w:tcW w:w="1644" w:type="dxa"/>
          </w:tcPr>
          <w:p w14:paraId="61449AD2" w14:textId="77777777" w:rsidR="004573C4" w:rsidRPr="005420F3" w:rsidRDefault="004573C4" w:rsidP="004573C4">
            <w:pPr>
              <w:ind w:right="49"/>
              <w:jc w:val="right"/>
              <w:rPr>
                <w:color w:val="000000"/>
                <w:sz w:val="19"/>
                <w:szCs w:val="19"/>
                <w:highlight w:val="yellow"/>
              </w:rPr>
            </w:pPr>
          </w:p>
        </w:tc>
      </w:tr>
      <w:tr w:rsidR="004573C4" w:rsidRPr="00F2218F" w14:paraId="17CE0514" w14:textId="77777777" w:rsidTr="001401C9">
        <w:trPr>
          <w:trHeight w:val="227"/>
        </w:trPr>
        <w:tc>
          <w:tcPr>
            <w:tcW w:w="6350" w:type="dxa"/>
            <w:tcMar>
              <w:top w:w="5" w:type="dxa"/>
              <w:left w:w="113" w:type="dxa"/>
              <w:bottom w:w="5" w:type="dxa"/>
              <w:right w:w="113" w:type="dxa"/>
            </w:tcMar>
            <w:vAlign w:val="center"/>
            <w:hideMark/>
          </w:tcPr>
          <w:p w14:paraId="7A2B490B" w14:textId="77777777" w:rsidR="004573C4" w:rsidRPr="006A0AFC" w:rsidRDefault="004573C4" w:rsidP="004573C4">
            <w:pPr>
              <w:jc w:val="left"/>
              <w:rPr>
                <w:color w:val="000000"/>
                <w:sz w:val="19"/>
                <w:szCs w:val="19"/>
              </w:rPr>
            </w:pPr>
            <w:r w:rsidRPr="006A0AFC">
              <w:rPr>
                <w:color w:val="000000"/>
                <w:sz w:val="19"/>
                <w:szCs w:val="19"/>
              </w:rPr>
              <w:t>Opening deferred tax liability balance</w:t>
            </w:r>
          </w:p>
        </w:tc>
        <w:tc>
          <w:tcPr>
            <w:tcW w:w="1644" w:type="dxa"/>
            <w:tcMar>
              <w:top w:w="5" w:type="dxa"/>
              <w:left w:w="113" w:type="dxa"/>
              <w:bottom w:w="5" w:type="dxa"/>
              <w:right w:w="113" w:type="dxa"/>
            </w:tcMar>
            <w:vAlign w:val="center"/>
            <w:hideMark/>
          </w:tcPr>
          <w:p w14:paraId="699E256D" w14:textId="0F6EBA7C" w:rsidR="004573C4" w:rsidRPr="004B2232" w:rsidRDefault="004216D7" w:rsidP="004573C4">
            <w:pPr>
              <w:jc w:val="right"/>
              <w:rPr>
                <w:b/>
                <w:color w:val="000000"/>
                <w:sz w:val="19"/>
                <w:szCs w:val="19"/>
                <w:highlight w:val="yellow"/>
              </w:rPr>
            </w:pPr>
            <w:r w:rsidRPr="004216D7">
              <w:rPr>
                <w:b/>
                <w:color w:val="000000"/>
                <w:sz w:val="19"/>
                <w:szCs w:val="19"/>
              </w:rPr>
              <w:t>3,152,676</w:t>
            </w:r>
          </w:p>
        </w:tc>
        <w:tc>
          <w:tcPr>
            <w:tcW w:w="1644" w:type="dxa"/>
          </w:tcPr>
          <w:p w14:paraId="730EBF4E" w14:textId="63750C77" w:rsidR="004573C4" w:rsidRPr="005420F3" w:rsidRDefault="004573C4" w:rsidP="004573C4">
            <w:pPr>
              <w:ind w:right="49"/>
              <w:jc w:val="right"/>
              <w:rPr>
                <w:color w:val="000000"/>
                <w:sz w:val="19"/>
                <w:szCs w:val="19"/>
              </w:rPr>
            </w:pPr>
            <w:r w:rsidRPr="005420F3">
              <w:t>2,869,332</w:t>
            </w:r>
          </w:p>
        </w:tc>
      </w:tr>
      <w:tr w:rsidR="004573C4" w:rsidRPr="00F2218F" w14:paraId="0772A190" w14:textId="77777777" w:rsidTr="001401C9">
        <w:trPr>
          <w:trHeight w:val="227"/>
        </w:trPr>
        <w:tc>
          <w:tcPr>
            <w:tcW w:w="6350" w:type="dxa"/>
            <w:tcMar>
              <w:top w:w="5" w:type="dxa"/>
              <w:left w:w="113" w:type="dxa"/>
              <w:bottom w:w="5" w:type="dxa"/>
              <w:right w:w="113" w:type="dxa"/>
            </w:tcMar>
            <w:vAlign w:val="center"/>
            <w:hideMark/>
          </w:tcPr>
          <w:p w14:paraId="55A59FEA" w14:textId="77777777" w:rsidR="004573C4" w:rsidRPr="006A0AFC" w:rsidRDefault="004573C4" w:rsidP="004573C4">
            <w:pPr>
              <w:jc w:val="left"/>
              <w:rPr>
                <w:color w:val="000000"/>
                <w:sz w:val="19"/>
                <w:szCs w:val="19"/>
              </w:rPr>
            </w:pPr>
            <w:r w:rsidRPr="006A0AFC">
              <w:rPr>
                <w:color w:val="000000"/>
                <w:sz w:val="19"/>
                <w:szCs w:val="19"/>
              </w:rPr>
              <w:t>Deferred tax liability on fair value uplift of investment property on</w:t>
            </w:r>
          </w:p>
          <w:p w14:paraId="4DF4B111" w14:textId="77777777" w:rsidR="004573C4" w:rsidRPr="006A0AFC" w:rsidRDefault="004573C4" w:rsidP="004573C4">
            <w:pPr>
              <w:jc w:val="left"/>
              <w:rPr>
                <w:color w:val="000000"/>
                <w:sz w:val="19"/>
                <w:szCs w:val="19"/>
              </w:rPr>
            </w:pPr>
            <w:r w:rsidRPr="006A0AFC">
              <w:rPr>
                <w:color w:val="000000"/>
                <w:sz w:val="19"/>
                <w:szCs w:val="19"/>
              </w:rPr>
              <w:t>Acquisition</w:t>
            </w:r>
            <w:r>
              <w:rPr>
                <w:color w:val="000000"/>
                <w:sz w:val="19"/>
                <w:szCs w:val="19"/>
              </w:rPr>
              <w:t>/(disposal)</w:t>
            </w:r>
            <w:r w:rsidRPr="006A0AFC">
              <w:rPr>
                <w:color w:val="000000"/>
                <w:sz w:val="19"/>
                <w:szCs w:val="19"/>
              </w:rPr>
              <w:t xml:space="preserve"> of a subsidiary</w:t>
            </w:r>
          </w:p>
        </w:tc>
        <w:tc>
          <w:tcPr>
            <w:tcW w:w="1644" w:type="dxa"/>
            <w:tcMar>
              <w:top w:w="5" w:type="dxa"/>
              <w:left w:w="113" w:type="dxa"/>
              <w:bottom w:w="5" w:type="dxa"/>
              <w:right w:w="113" w:type="dxa"/>
            </w:tcMar>
            <w:vAlign w:val="center"/>
            <w:hideMark/>
          </w:tcPr>
          <w:p w14:paraId="3F39C9F1" w14:textId="77777777" w:rsidR="004573C4" w:rsidRPr="00E90461" w:rsidRDefault="004573C4" w:rsidP="004573C4">
            <w:pPr>
              <w:jc w:val="right"/>
              <w:rPr>
                <w:b/>
                <w:color w:val="000000"/>
                <w:sz w:val="19"/>
                <w:szCs w:val="19"/>
              </w:rPr>
            </w:pPr>
            <w:r w:rsidRPr="00E90461">
              <w:rPr>
                <w:b/>
                <w:color w:val="000000"/>
                <w:sz w:val="19"/>
                <w:szCs w:val="19"/>
              </w:rPr>
              <w:t>-</w:t>
            </w:r>
          </w:p>
        </w:tc>
        <w:tc>
          <w:tcPr>
            <w:tcW w:w="1644" w:type="dxa"/>
          </w:tcPr>
          <w:p w14:paraId="27050A8E" w14:textId="7993C06E" w:rsidR="004573C4" w:rsidRPr="005420F3" w:rsidRDefault="004573C4" w:rsidP="004573C4">
            <w:pPr>
              <w:ind w:right="49"/>
              <w:jc w:val="right"/>
              <w:rPr>
                <w:color w:val="000000"/>
                <w:sz w:val="19"/>
                <w:szCs w:val="19"/>
              </w:rPr>
            </w:pPr>
            <w:r w:rsidRPr="005420F3">
              <w:t>-</w:t>
            </w:r>
          </w:p>
        </w:tc>
      </w:tr>
      <w:tr w:rsidR="004573C4" w:rsidRPr="00F2218F" w14:paraId="09CA72E7" w14:textId="77777777" w:rsidTr="001401C9">
        <w:trPr>
          <w:trHeight w:val="227"/>
        </w:trPr>
        <w:tc>
          <w:tcPr>
            <w:tcW w:w="6350" w:type="dxa"/>
            <w:tcMar>
              <w:top w:w="5" w:type="dxa"/>
              <w:left w:w="113" w:type="dxa"/>
              <w:bottom w:w="5" w:type="dxa"/>
              <w:right w:w="113" w:type="dxa"/>
            </w:tcMar>
            <w:vAlign w:val="center"/>
            <w:hideMark/>
          </w:tcPr>
          <w:p w14:paraId="53ACB8B9" w14:textId="77777777" w:rsidR="004573C4" w:rsidRPr="006A0AFC" w:rsidRDefault="004573C4" w:rsidP="004573C4">
            <w:pPr>
              <w:jc w:val="left"/>
              <w:rPr>
                <w:color w:val="000000"/>
                <w:sz w:val="19"/>
                <w:szCs w:val="19"/>
              </w:rPr>
            </w:pPr>
            <w:r w:rsidRPr="006A0AFC">
              <w:rPr>
                <w:color w:val="000000"/>
                <w:sz w:val="19"/>
                <w:szCs w:val="19"/>
              </w:rPr>
              <w:t>Bulgarian deferred tax liability charge</w:t>
            </w:r>
          </w:p>
        </w:tc>
        <w:tc>
          <w:tcPr>
            <w:tcW w:w="1644" w:type="dxa"/>
            <w:tcMar>
              <w:top w:w="5" w:type="dxa"/>
              <w:left w:w="113" w:type="dxa"/>
              <w:bottom w:w="5" w:type="dxa"/>
              <w:right w:w="113" w:type="dxa"/>
            </w:tcMar>
            <w:vAlign w:val="center"/>
            <w:hideMark/>
          </w:tcPr>
          <w:p w14:paraId="24377FE1" w14:textId="4423F09F" w:rsidR="004573C4" w:rsidRPr="00E90461" w:rsidRDefault="004216D7" w:rsidP="004573C4">
            <w:pPr>
              <w:jc w:val="right"/>
              <w:rPr>
                <w:b/>
                <w:color w:val="000000"/>
                <w:sz w:val="19"/>
                <w:szCs w:val="19"/>
              </w:rPr>
            </w:pPr>
            <w:r w:rsidRPr="00E90461">
              <w:rPr>
                <w:b/>
                <w:color w:val="000000"/>
                <w:sz w:val="19"/>
                <w:szCs w:val="19"/>
              </w:rPr>
              <w:t>-</w:t>
            </w:r>
          </w:p>
        </w:tc>
        <w:tc>
          <w:tcPr>
            <w:tcW w:w="1644" w:type="dxa"/>
          </w:tcPr>
          <w:p w14:paraId="00319915" w14:textId="1BC84D7A" w:rsidR="004573C4" w:rsidRPr="005420F3" w:rsidRDefault="004573C4" w:rsidP="004573C4">
            <w:pPr>
              <w:ind w:right="49"/>
              <w:jc w:val="right"/>
              <w:rPr>
                <w:color w:val="000000"/>
                <w:sz w:val="19"/>
                <w:szCs w:val="19"/>
              </w:rPr>
            </w:pPr>
            <w:r w:rsidRPr="005420F3">
              <w:t>(34,732)</w:t>
            </w:r>
          </w:p>
        </w:tc>
      </w:tr>
      <w:tr w:rsidR="004573C4" w:rsidRPr="00F2218F" w14:paraId="3900712D" w14:textId="77777777" w:rsidTr="001401C9">
        <w:trPr>
          <w:trHeight w:val="227"/>
        </w:trPr>
        <w:tc>
          <w:tcPr>
            <w:tcW w:w="6350" w:type="dxa"/>
            <w:tcMar>
              <w:top w:w="5" w:type="dxa"/>
              <w:left w:w="113" w:type="dxa"/>
              <w:bottom w:w="5" w:type="dxa"/>
              <w:right w:w="113" w:type="dxa"/>
            </w:tcMar>
            <w:vAlign w:val="center"/>
          </w:tcPr>
          <w:p w14:paraId="36A6CB35" w14:textId="77777777" w:rsidR="004573C4" w:rsidRPr="006A0AFC" w:rsidRDefault="004573C4" w:rsidP="004573C4">
            <w:pPr>
              <w:jc w:val="left"/>
              <w:rPr>
                <w:color w:val="000000"/>
                <w:sz w:val="19"/>
                <w:szCs w:val="19"/>
              </w:rPr>
            </w:pPr>
            <w:r w:rsidRPr="006A0AFC">
              <w:rPr>
                <w:color w:val="000000"/>
                <w:sz w:val="19"/>
                <w:szCs w:val="19"/>
              </w:rPr>
              <w:t>Deferred tax liability on fair value uplift of investment property</w:t>
            </w:r>
          </w:p>
        </w:tc>
        <w:tc>
          <w:tcPr>
            <w:tcW w:w="1644" w:type="dxa"/>
            <w:tcMar>
              <w:top w:w="5" w:type="dxa"/>
              <w:left w:w="113" w:type="dxa"/>
              <w:bottom w:w="5" w:type="dxa"/>
              <w:right w:w="113" w:type="dxa"/>
            </w:tcMar>
            <w:vAlign w:val="center"/>
          </w:tcPr>
          <w:p w14:paraId="37CE7674" w14:textId="77777777" w:rsidR="004573C4" w:rsidRPr="00E90461" w:rsidRDefault="004573C4" w:rsidP="004573C4">
            <w:pPr>
              <w:jc w:val="right"/>
              <w:rPr>
                <w:b/>
                <w:color w:val="000000"/>
                <w:sz w:val="19"/>
                <w:szCs w:val="19"/>
              </w:rPr>
            </w:pPr>
            <w:r w:rsidRPr="00E90461">
              <w:rPr>
                <w:b/>
                <w:color w:val="000000"/>
                <w:sz w:val="19"/>
                <w:szCs w:val="19"/>
              </w:rPr>
              <w:t>-</w:t>
            </w:r>
          </w:p>
        </w:tc>
        <w:tc>
          <w:tcPr>
            <w:tcW w:w="1644" w:type="dxa"/>
          </w:tcPr>
          <w:p w14:paraId="06A31244" w14:textId="35754922" w:rsidR="004573C4" w:rsidRPr="005420F3" w:rsidRDefault="004573C4" w:rsidP="004573C4">
            <w:pPr>
              <w:ind w:right="49"/>
              <w:jc w:val="right"/>
              <w:rPr>
                <w:color w:val="000000"/>
                <w:sz w:val="19"/>
                <w:szCs w:val="19"/>
              </w:rPr>
            </w:pPr>
            <w:r w:rsidRPr="005420F3">
              <w:t>318,076</w:t>
            </w:r>
          </w:p>
        </w:tc>
      </w:tr>
      <w:tr w:rsidR="004573C4" w:rsidRPr="00F2218F" w14:paraId="0BE46B04" w14:textId="77777777" w:rsidTr="001401C9">
        <w:trPr>
          <w:trHeight w:val="227"/>
        </w:trPr>
        <w:tc>
          <w:tcPr>
            <w:tcW w:w="6350" w:type="dxa"/>
            <w:tcBorders>
              <w:top w:val="single" w:sz="4" w:space="0" w:color="000000"/>
              <w:bottom w:val="single" w:sz="4" w:space="0" w:color="000000"/>
            </w:tcBorders>
            <w:tcMar>
              <w:top w:w="8" w:type="dxa"/>
              <w:left w:w="113" w:type="dxa"/>
              <w:bottom w:w="8" w:type="dxa"/>
              <w:right w:w="113" w:type="dxa"/>
            </w:tcMar>
            <w:vAlign w:val="center"/>
            <w:hideMark/>
          </w:tcPr>
          <w:p w14:paraId="6102A735" w14:textId="77777777" w:rsidR="004573C4" w:rsidRPr="006A0AFC" w:rsidRDefault="004573C4" w:rsidP="004573C4">
            <w:pPr>
              <w:jc w:val="left"/>
              <w:rPr>
                <w:color w:val="000000"/>
                <w:sz w:val="19"/>
                <w:szCs w:val="19"/>
              </w:rPr>
            </w:pPr>
            <w:r w:rsidRPr="006A0AFC">
              <w:rPr>
                <w:color w:val="000000"/>
                <w:sz w:val="19"/>
                <w:szCs w:val="19"/>
              </w:rPr>
              <w:t>Closing deferred tax liability balance</w:t>
            </w:r>
          </w:p>
        </w:tc>
        <w:tc>
          <w:tcPr>
            <w:tcW w:w="1644" w:type="dxa"/>
            <w:tcBorders>
              <w:top w:val="single" w:sz="4" w:space="0" w:color="000000"/>
              <w:bottom w:val="single" w:sz="4" w:space="0" w:color="000000"/>
            </w:tcBorders>
            <w:tcMar>
              <w:top w:w="8" w:type="dxa"/>
              <w:left w:w="113" w:type="dxa"/>
              <w:bottom w:w="8" w:type="dxa"/>
              <w:right w:w="113" w:type="dxa"/>
            </w:tcMar>
            <w:vAlign w:val="center"/>
            <w:hideMark/>
          </w:tcPr>
          <w:p w14:paraId="3DD5909E" w14:textId="51B5B341" w:rsidR="004573C4" w:rsidRPr="00E90461" w:rsidRDefault="004216D7" w:rsidP="004573C4">
            <w:pPr>
              <w:jc w:val="right"/>
              <w:rPr>
                <w:b/>
                <w:color w:val="000000"/>
                <w:sz w:val="19"/>
                <w:szCs w:val="19"/>
              </w:rPr>
            </w:pPr>
            <w:r w:rsidRPr="004216D7">
              <w:rPr>
                <w:b/>
                <w:color w:val="000000"/>
                <w:sz w:val="19"/>
                <w:szCs w:val="19"/>
              </w:rPr>
              <w:t>3,152,676</w:t>
            </w:r>
          </w:p>
        </w:tc>
        <w:tc>
          <w:tcPr>
            <w:tcW w:w="1644" w:type="dxa"/>
            <w:tcBorders>
              <w:top w:val="single" w:sz="4" w:space="0" w:color="000000"/>
              <w:bottom w:val="single" w:sz="4" w:space="0" w:color="000000"/>
            </w:tcBorders>
          </w:tcPr>
          <w:p w14:paraId="4519DA9C" w14:textId="1ECE8383" w:rsidR="004573C4" w:rsidRPr="005420F3" w:rsidRDefault="004573C4" w:rsidP="004573C4">
            <w:pPr>
              <w:ind w:right="49"/>
              <w:jc w:val="right"/>
              <w:rPr>
                <w:color w:val="000000"/>
                <w:sz w:val="19"/>
                <w:szCs w:val="19"/>
              </w:rPr>
            </w:pPr>
            <w:r w:rsidRPr="005420F3">
              <w:t>3,152,676</w:t>
            </w:r>
          </w:p>
        </w:tc>
      </w:tr>
    </w:tbl>
    <w:p w14:paraId="54EA31D9" w14:textId="77777777" w:rsidR="002266EE" w:rsidRDefault="002266EE" w:rsidP="002266EE">
      <w:pPr>
        <w:spacing w:after="240"/>
        <w:rPr>
          <w:rFonts w:cs="Arial"/>
          <w:b/>
          <w:kern w:val="32"/>
          <w:sz w:val="32"/>
          <w:szCs w:val="20"/>
        </w:rPr>
      </w:pPr>
      <w:bookmarkStart w:id="31" w:name="_Ref86377220"/>
    </w:p>
    <w:p w14:paraId="378730EB" w14:textId="77777777" w:rsidR="002266EE" w:rsidRDefault="002266EE" w:rsidP="002266EE">
      <w:pPr>
        <w:spacing w:after="240"/>
        <w:rPr>
          <w:rFonts w:cs="Arial"/>
          <w:b/>
          <w:kern w:val="32"/>
          <w:sz w:val="32"/>
          <w:szCs w:val="20"/>
        </w:rPr>
      </w:pPr>
    </w:p>
    <w:p w14:paraId="586C6E1A" w14:textId="77777777" w:rsidR="00AD5091" w:rsidRDefault="00AD5091" w:rsidP="002266EE">
      <w:pPr>
        <w:spacing w:after="240"/>
        <w:rPr>
          <w:rFonts w:cs="Arial"/>
          <w:b/>
          <w:kern w:val="32"/>
          <w:sz w:val="32"/>
          <w:szCs w:val="20"/>
        </w:rPr>
      </w:pPr>
    </w:p>
    <w:p w14:paraId="52C8C744" w14:textId="77777777" w:rsidR="002266EE" w:rsidRDefault="002266EE" w:rsidP="002266EE">
      <w:pPr>
        <w:spacing w:after="240"/>
        <w:rPr>
          <w:rFonts w:cs="Arial"/>
          <w:b/>
          <w:kern w:val="32"/>
          <w:sz w:val="32"/>
          <w:szCs w:val="20"/>
        </w:rPr>
      </w:pPr>
    </w:p>
    <w:p w14:paraId="7B916426" w14:textId="2FE76C69" w:rsidR="002266EE" w:rsidRDefault="002266EE" w:rsidP="002266EE">
      <w:pPr>
        <w:spacing w:after="240"/>
        <w:rPr>
          <w:rFonts w:cs="Arial"/>
          <w:b/>
          <w:kern w:val="32"/>
          <w:sz w:val="32"/>
          <w:szCs w:val="20"/>
        </w:rPr>
      </w:pPr>
    </w:p>
    <w:p w14:paraId="5C36C4DF" w14:textId="3C2B78DA" w:rsidR="00247C34" w:rsidRDefault="00247C34" w:rsidP="002266EE">
      <w:pPr>
        <w:spacing w:after="240"/>
        <w:rPr>
          <w:rFonts w:cs="Arial"/>
          <w:b/>
          <w:kern w:val="32"/>
          <w:sz w:val="32"/>
          <w:szCs w:val="20"/>
        </w:rPr>
      </w:pPr>
    </w:p>
    <w:p w14:paraId="6AC814DD" w14:textId="2D550F29" w:rsidR="00247C34" w:rsidRDefault="00247C34" w:rsidP="002266EE">
      <w:pPr>
        <w:spacing w:after="240"/>
        <w:rPr>
          <w:rFonts w:cs="Arial"/>
          <w:b/>
          <w:kern w:val="32"/>
          <w:sz w:val="32"/>
          <w:szCs w:val="20"/>
        </w:rPr>
      </w:pPr>
      <w:r w:rsidRPr="00624059">
        <w:rPr>
          <w:rFonts w:cs="Arial"/>
          <w:b/>
          <w:kern w:val="32"/>
          <w:sz w:val="32"/>
          <w:szCs w:val="20"/>
        </w:rPr>
        <w:lastRenderedPageBreak/>
        <w:t>Notes to the Financial Statements for the period ended 30 June 202</w:t>
      </w:r>
      <w:r w:rsidR="008F4933">
        <w:rPr>
          <w:rFonts w:cs="Arial"/>
          <w:b/>
          <w:kern w:val="32"/>
          <w:sz w:val="32"/>
          <w:szCs w:val="20"/>
        </w:rPr>
        <w:t>5</w:t>
      </w:r>
      <w:r>
        <w:rPr>
          <w:rFonts w:cs="Arial"/>
          <w:b/>
          <w:kern w:val="32"/>
          <w:sz w:val="32"/>
          <w:szCs w:val="20"/>
        </w:rPr>
        <w:t xml:space="preserve"> (continued) </w:t>
      </w:r>
    </w:p>
    <w:p w14:paraId="306FFEC4" w14:textId="77777777" w:rsidR="00843169" w:rsidRPr="00FE5524" w:rsidRDefault="002B277F" w:rsidP="00EC5FD7">
      <w:pPr>
        <w:pStyle w:val="Heading4"/>
        <w:numPr>
          <w:ilvl w:val="0"/>
          <w:numId w:val="2"/>
        </w:numPr>
        <w:spacing w:after="240"/>
        <w:ind w:left="709" w:hanging="709"/>
        <w:rPr>
          <w:rFonts w:ascii="Arial" w:hAnsi="Arial" w:cs="Arial"/>
          <w:sz w:val="20"/>
        </w:rPr>
      </w:pPr>
      <w:r w:rsidRPr="00FE5524">
        <w:rPr>
          <w:rFonts w:ascii="Arial" w:hAnsi="Arial" w:cs="Arial"/>
          <w:sz w:val="20"/>
        </w:rPr>
        <w:t>Investment properties</w:t>
      </w:r>
      <w:bookmarkEnd w:id="31"/>
      <w:r w:rsidRPr="00FE5524">
        <w:rPr>
          <w:rFonts w:ascii="Arial" w:hAnsi="Arial" w:cs="Arial"/>
          <w:sz w:val="20"/>
        </w:rPr>
        <w:t xml:space="preserve"> </w:t>
      </w:r>
    </w:p>
    <w:tbl>
      <w:tblPr>
        <w:tblW w:w="9581" w:type="dxa"/>
        <w:tblInd w:w="108" w:type="dxa"/>
        <w:tblLayout w:type="fixed"/>
        <w:tblCellMar>
          <w:left w:w="0" w:type="dxa"/>
          <w:right w:w="0" w:type="dxa"/>
        </w:tblCellMar>
        <w:tblLook w:val="04A0" w:firstRow="1" w:lastRow="0" w:firstColumn="1" w:lastColumn="0" w:noHBand="0" w:noVBand="1"/>
      </w:tblPr>
      <w:tblGrid>
        <w:gridCol w:w="6293"/>
        <w:gridCol w:w="1644"/>
        <w:gridCol w:w="1644"/>
      </w:tblGrid>
      <w:tr w:rsidR="00843169" w:rsidRPr="00FE5524" w14:paraId="4F2B8875" w14:textId="77777777" w:rsidTr="002266EE">
        <w:trPr>
          <w:trHeight w:val="227"/>
        </w:trPr>
        <w:tc>
          <w:tcPr>
            <w:tcW w:w="6293" w:type="dxa"/>
            <w:tcBorders>
              <w:top w:val="nil"/>
              <w:left w:val="nil"/>
              <w:bottom w:val="nil"/>
              <w:right w:val="nil"/>
            </w:tcBorders>
            <w:shd w:val="clear" w:color="auto" w:fill="auto"/>
            <w:noWrap/>
            <w:vAlign w:val="center"/>
            <w:hideMark/>
          </w:tcPr>
          <w:p w14:paraId="538D76B9" w14:textId="77777777" w:rsidR="00843169" w:rsidRPr="00FE5524" w:rsidRDefault="00843169" w:rsidP="00EA4C3B">
            <w:pPr>
              <w:jc w:val="left"/>
              <w:rPr>
                <w:rFonts w:cs="Arial"/>
                <w:color w:val="000000"/>
                <w:sz w:val="22"/>
                <w:szCs w:val="22"/>
              </w:rPr>
            </w:pPr>
          </w:p>
        </w:tc>
        <w:tc>
          <w:tcPr>
            <w:tcW w:w="1644" w:type="dxa"/>
            <w:tcBorders>
              <w:top w:val="nil"/>
              <w:left w:val="nil"/>
              <w:bottom w:val="nil"/>
              <w:right w:val="nil"/>
            </w:tcBorders>
            <w:shd w:val="clear" w:color="auto" w:fill="auto"/>
            <w:vAlign w:val="center"/>
            <w:hideMark/>
          </w:tcPr>
          <w:p w14:paraId="75108905" w14:textId="77777777" w:rsidR="00843169" w:rsidRPr="00FE5524" w:rsidRDefault="002B277F" w:rsidP="009C511A">
            <w:pPr>
              <w:ind w:right="161"/>
              <w:jc w:val="right"/>
              <w:rPr>
                <w:rFonts w:cs="Arial"/>
                <w:b/>
                <w:bCs/>
                <w:color w:val="000000"/>
                <w:sz w:val="18"/>
                <w:szCs w:val="18"/>
              </w:rPr>
            </w:pPr>
            <w:r w:rsidRPr="00FE5524">
              <w:rPr>
                <w:rFonts w:cs="Arial"/>
                <w:b/>
                <w:bCs/>
                <w:color w:val="000000"/>
                <w:sz w:val="18"/>
                <w:szCs w:val="18"/>
              </w:rPr>
              <w:t>(Unaudited)</w:t>
            </w:r>
          </w:p>
        </w:tc>
        <w:tc>
          <w:tcPr>
            <w:tcW w:w="1644" w:type="dxa"/>
            <w:tcBorders>
              <w:top w:val="nil"/>
              <w:left w:val="nil"/>
              <w:bottom w:val="nil"/>
              <w:right w:val="nil"/>
            </w:tcBorders>
            <w:shd w:val="clear" w:color="auto" w:fill="auto"/>
            <w:vAlign w:val="center"/>
            <w:hideMark/>
          </w:tcPr>
          <w:p w14:paraId="166581A6" w14:textId="77777777" w:rsidR="00843169" w:rsidRPr="00FE5524" w:rsidRDefault="002B277F" w:rsidP="00832680">
            <w:pPr>
              <w:jc w:val="right"/>
              <w:rPr>
                <w:rFonts w:cs="Arial"/>
                <w:color w:val="000000"/>
                <w:sz w:val="18"/>
                <w:szCs w:val="18"/>
              </w:rPr>
            </w:pPr>
            <w:r w:rsidRPr="00FE5524">
              <w:rPr>
                <w:rFonts w:cs="Arial"/>
                <w:color w:val="000000"/>
                <w:sz w:val="18"/>
                <w:szCs w:val="18"/>
              </w:rPr>
              <w:t>(Audited)</w:t>
            </w:r>
          </w:p>
        </w:tc>
      </w:tr>
      <w:tr w:rsidR="00843169" w:rsidRPr="00FE5524" w14:paraId="28B5B295" w14:textId="77777777" w:rsidTr="002266EE">
        <w:trPr>
          <w:trHeight w:val="227"/>
        </w:trPr>
        <w:tc>
          <w:tcPr>
            <w:tcW w:w="6293" w:type="dxa"/>
            <w:tcBorders>
              <w:top w:val="nil"/>
              <w:left w:val="nil"/>
              <w:bottom w:val="nil"/>
              <w:right w:val="nil"/>
            </w:tcBorders>
            <w:shd w:val="clear" w:color="auto" w:fill="auto"/>
            <w:noWrap/>
            <w:vAlign w:val="center"/>
            <w:hideMark/>
          </w:tcPr>
          <w:p w14:paraId="541ED176" w14:textId="77777777" w:rsidR="00843169" w:rsidRPr="00FE5524" w:rsidRDefault="00843169" w:rsidP="00EA4C3B">
            <w:pPr>
              <w:jc w:val="left"/>
              <w:rPr>
                <w:rFonts w:cs="Arial"/>
                <w:color w:val="000000"/>
                <w:sz w:val="22"/>
                <w:szCs w:val="22"/>
              </w:rPr>
            </w:pPr>
          </w:p>
        </w:tc>
        <w:tc>
          <w:tcPr>
            <w:tcW w:w="1644" w:type="dxa"/>
            <w:tcBorders>
              <w:top w:val="nil"/>
              <w:left w:val="nil"/>
              <w:bottom w:val="nil"/>
              <w:right w:val="nil"/>
            </w:tcBorders>
            <w:shd w:val="clear" w:color="auto" w:fill="auto"/>
            <w:vAlign w:val="center"/>
            <w:hideMark/>
          </w:tcPr>
          <w:p w14:paraId="3D56775B" w14:textId="4BB40A4C" w:rsidR="00843169" w:rsidRPr="00FE5524" w:rsidRDefault="002B277F" w:rsidP="009C511A">
            <w:pPr>
              <w:ind w:right="161"/>
              <w:jc w:val="right"/>
              <w:rPr>
                <w:rFonts w:cs="Arial"/>
                <w:b/>
                <w:bCs/>
                <w:color w:val="000000"/>
                <w:sz w:val="18"/>
                <w:szCs w:val="18"/>
              </w:rPr>
            </w:pPr>
            <w:r w:rsidRPr="00FE5524">
              <w:rPr>
                <w:rFonts w:cs="Arial"/>
                <w:b/>
                <w:bCs/>
                <w:color w:val="000000"/>
                <w:sz w:val="18"/>
                <w:szCs w:val="18"/>
              </w:rPr>
              <w:t xml:space="preserve">30 June </w:t>
            </w:r>
            <w:r w:rsidRPr="00FE5524">
              <w:rPr>
                <w:rFonts w:cs="Arial"/>
                <w:b/>
                <w:bCs/>
                <w:color w:val="000000"/>
                <w:sz w:val="18"/>
                <w:szCs w:val="18"/>
              </w:rPr>
              <w:br/>
              <w:t>202</w:t>
            </w:r>
            <w:r w:rsidR="00DA45D5">
              <w:rPr>
                <w:rFonts w:cs="Arial"/>
                <w:b/>
                <w:bCs/>
                <w:color w:val="000000"/>
                <w:sz w:val="18"/>
                <w:szCs w:val="18"/>
              </w:rPr>
              <w:t>5</w:t>
            </w:r>
          </w:p>
        </w:tc>
        <w:tc>
          <w:tcPr>
            <w:tcW w:w="1644" w:type="dxa"/>
            <w:tcBorders>
              <w:top w:val="nil"/>
              <w:left w:val="nil"/>
              <w:bottom w:val="nil"/>
              <w:right w:val="nil"/>
            </w:tcBorders>
            <w:shd w:val="clear" w:color="auto" w:fill="auto"/>
            <w:vAlign w:val="center"/>
            <w:hideMark/>
          </w:tcPr>
          <w:p w14:paraId="392DAF95" w14:textId="5DC94FAC" w:rsidR="00843169" w:rsidRPr="00FE5524" w:rsidRDefault="002B277F" w:rsidP="00832680">
            <w:pPr>
              <w:jc w:val="right"/>
              <w:rPr>
                <w:rFonts w:cs="Arial"/>
                <w:color w:val="000000"/>
                <w:sz w:val="18"/>
                <w:szCs w:val="18"/>
              </w:rPr>
            </w:pPr>
            <w:r w:rsidRPr="00FE5524">
              <w:rPr>
                <w:rFonts w:cs="Arial"/>
                <w:color w:val="000000"/>
                <w:sz w:val="18"/>
                <w:szCs w:val="18"/>
              </w:rPr>
              <w:t>31 December 202</w:t>
            </w:r>
            <w:r w:rsidR="00DA45D5">
              <w:rPr>
                <w:rFonts w:cs="Arial"/>
                <w:color w:val="000000"/>
                <w:sz w:val="18"/>
                <w:szCs w:val="18"/>
              </w:rPr>
              <w:t>4</w:t>
            </w:r>
          </w:p>
        </w:tc>
      </w:tr>
      <w:tr w:rsidR="00843169" w:rsidRPr="00FE5524" w14:paraId="5FB91A51" w14:textId="77777777" w:rsidTr="002266EE">
        <w:trPr>
          <w:trHeight w:val="227"/>
        </w:trPr>
        <w:tc>
          <w:tcPr>
            <w:tcW w:w="6293" w:type="dxa"/>
            <w:tcBorders>
              <w:top w:val="nil"/>
              <w:left w:val="nil"/>
              <w:bottom w:val="nil"/>
              <w:right w:val="nil"/>
            </w:tcBorders>
            <w:shd w:val="clear" w:color="auto" w:fill="auto"/>
            <w:vAlign w:val="center"/>
          </w:tcPr>
          <w:p w14:paraId="5D90D498" w14:textId="77777777" w:rsidR="00843169" w:rsidRPr="00FE5524" w:rsidRDefault="00843169" w:rsidP="00EA4C3B">
            <w:pPr>
              <w:jc w:val="left"/>
              <w:rPr>
                <w:rFonts w:cs="Arial"/>
                <w:color w:val="000000"/>
                <w:szCs w:val="20"/>
              </w:rPr>
            </w:pPr>
          </w:p>
        </w:tc>
        <w:tc>
          <w:tcPr>
            <w:tcW w:w="1644" w:type="dxa"/>
            <w:tcBorders>
              <w:top w:val="nil"/>
              <w:left w:val="nil"/>
              <w:bottom w:val="nil"/>
              <w:right w:val="nil"/>
            </w:tcBorders>
            <w:shd w:val="clear" w:color="auto" w:fill="auto"/>
            <w:vAlign w:val="center"/>
          </w:tcPr>
          <w:p w14:paraId="1838BC97" w14:textId="77777777" w:rsidR="00843169" w:rsidRPr="00455B2A" w:rsidRDefault="002B277F" w:rsidP="009C511A">
            <w:pPr>
              <w:ind w:right="161"/>
              <w:jc w:val="right"/>
              <w:rPr>
                <w:rFonts w:cs="Arial"/>
                <w:b/>
                <w:color w:val="000000"/>
                <w:szCs w:val="20"/>
                <w:highlight w:val="yellow"/>
              </w:rPr>
            </w:pPr>
            <w:r w:rsidRPr="004C0B12">
              <w:rPr>
                <w:rFonts w:cs="Arial"/>
                <w:b/>
                <w:color w:val="000000"/>
                <w:szCs w:val="20"/>
              </w:rPr>
              <w:t>€</w:t>
            </w:r>
          </w:p>
        </w:tc>
        <w:tc>
          <w:tcPr>
            <w:tcW w:w="1644" w:type="dxa"/>
            <w:tcBorders>
              <w:top w:val="nil"/>
              <w:left w:val="nil"/>
              <w:bottom w:val="nil"/>
              <w:right w:val="nil"/>
            </w:tcBorders>
            <w:shd w:val="clear" w:color="auto" w:fill="auto"/>
            <w:vAlign w:val="center"/>
          </w:tcPr>
          <w:p w14:paraId="53A79983" w14:textId="77777777" w:rsidR="00843169" w:rsidRPr="00FE5524" w:rsidRDefault="002B277F" w:rsidP="00832680">
            <w:pPr>
              <w:jc w:val="right"/>
              <w:rPr>
                <w:rFonts w:cs="Arial"/>
                <w:color w:val="000000"/>
                <w:szCs w:val="20"/>
              </w:rPr>
            </w:pPr>
            <w:r w:rsidRPr="00FE5524">
              <w:rPr>
                <w:rFonts w:cs="Arial"/>
                <w:color w:val="000000"/>
                <w:szCs w:val="20"/>
              </w:rPr>
              <w:t>€</w:t>
            </w:r>
          </w:p>
        </w:tc>
      </w:tr>
      <w:tr w:rsidR="00DA45D5" w:rsidRPr="00FE5524" w14:paraId="3BB60736" w14:textId="77777777" w:rsidTr="0030299E">
        <w:trPr>
          <w:trHeight w:val="227"/>
        </w:trPr>
        <w:tc>
          <w:tcPr>
            <w:tcW w:w="6293" w:type="dxa"/>
            <w:tcBorders>
              <w:top w:val="nil"/>
              <w:left w:val="nil"/>
              <w:bottom w:val="nil"/>
              <w:right w:val="nil"/>
            </w:tcBorders>
            <w:shd w:val="clear" w:color="auto" w:fill="auto"/>
            <w:vAlign w:val="center"/>
            <w:hideMark/>
          </w:tcPr>
          <w:p w14:paraId="5B338C8F" w14:textId="77777777" w:rsidR="00DA45D5" w:rsidRPr="00FE5524" w:rsidRDefault="00DA45D5" w:rsidP="00DA45D5">
            <w:pPr>
              <w:jc w:val="left"/>
              <w:rPr>
                <w:rFonts w:cs="Arial"/>
              </w:rPr>
            </w:pPr>
            <w:r w:rsidRPr="00FE5524">
              <w:rPr>
                <w:color w:val="000000"/>
                <w:szCs w:val="20"/>
              </w:rPr>
              <w:t>Beginning of year</w:t>
            </w:r>
          </w:p>
        </w:tc>
        <w:tc>
          <w:tcPr>
            <w:tcW w:w="1644" w:type="dxa"/>
            <w:tcBorders>
              <w:top w:val="nil"/>
              <w:left w:val="nil"/>
              <w:bottom w:val="nil"/>
              <w:right w:val="nil"/>
            </w:tcBorders>
            <w:shd w:val="clear" w:color="auto" w:fill="auto"/>
          </w:tcPr>
          <w:p w14:paraId="63A442CF" w14:textId="1F9A7726" w:rsidR="00DA45D5" w:rsidRPr="00DB43AB" w:rsidRDefault="00DB43AB" w:rsidP="00DA45D5">
            <w:pPr>
              <w:ind w:right="161"/>
              <w:jc w:val="right"/>
              <w:rPr>
                <w:rFonts w:cs="Arial"/>
                <w:b/>
                <w:bCs/>
                <w:color w:val="000000"/>
                <w:szCs w:val="20"/>
                <w:highlight w:val="yellow"/>
              </w:rPr>
            </w:pPr>
            <w:r w:rsidRPr="00DB43AB">
              <w:rPr>
                <w:b/>
                <w:bCs/>
              </w:rPr>
              <w:t>48,340,327</w:t>
            </w:r>
          </w:p>
        </w:tc>
        <w:tc>
          <w:tcPr>
            <w:tcW w:w="1644" w:type="dxa"/>
            <w:tcBorders>
              <w:top w:val="nil"/>
              <w:left w:val="nil"/>
              <w:bottom w:val="nil"/>
              <w:right w:val="nil"/>
            </w:tcBorders>
            <w:shd w:val="clear" w:color="auto" w:fill="auto"/>
          </w:tcPr>
          <w:p w14:paraId="2FA3D884" w14:textId="207C4476" w:rsidR="00DA45D5" w:rsidRPr="00340E85" w:rsidRDefault="00DA45D5" w:rsidP="00DA45D5">
            <w:pPr>
              <w:jc w:val="right"/>
              <w:rPr>
                <w:rFonts w:cs="Arial"/>
                <w:color w:val="000000"/>
                <w:szCs w:val="20"/>
              </w:rPr>
            </w:pPr>
            <w:r w:rsidRPr="00113874">
              <w:t>58,888,532</w:t>
            </w:r>
          </w:p>
        </w:tc>
      </w:tr>
      <w:tr w:rsidR="00DB43AB" w:rsidRPr="00FE5524" w14:paraId="5F6F66EA" w14:textId="77777777" w:rsidTr="0030299E">
        <w:trPr>
          <w:trHeight w:val="227"/>
        </w:trPr>
        <w:tc>
          <w:tcPr>
            <w:tcW w:w="6293" w:type="dxa"/>
            <w:tcBorders>
              <w:top w:val="nil"/>
              <w:left w:val="nil"/>
              <w:bottom w:val="nil"/>
              <w:right w:val="nil"/>
            </w:tcBorders>
            <w:shd w:val="clear" w:color="auto" w:fill="auto"/>
            <w:vAlign w:val="center"/>
          </w:tcPr>
          <w:p w14:paraId="513F727D" w14:textId="77777777" w:rsidR="00DB43AB" w:rsidRPr="00FE5524" w:rsidRDefault="00DB43AB" w:rsidP="00DB43AB">
            <w:pPr>
              <w:jc w:val="left"/>
              <w:rPr>
                <w:rFonts w:cs="Arial"/>
              </w:rPr>
            </w:pPr>
            <w:r w:rsidRPr="00FE5524">
              <w:rPr>
                <w:color w:val="000000"/>
                <w:szCs w:val="20"/>
              </w:rPr>
              <w:t>Additions</w:t>
            </w:r>
          </w:p>
        </w:tc>
        <w:tc>
          <w:tcPr>
            <w:tcW w:w="1644" w:type="dxa"/>
            <w:tcBorders>
              <w:top w:val="nil"/>
              <w:left w:val="nil"/>
              <w:bottom w:val="nil"/>
              <w:right w:val="nil"/>
            </w:tcBorders>
            <w:shd w:val="clear" w:color="auto" w:fill="auto"/>
          </w:tcPr>
          <w:p w14:paraId="0A181761" w14:textId="4F9E7D78" w:rsidR="00DB43AB" w:rsidRPr="002C3738" w:rsidRDefault="00DB43AB" w:rsidP="00DB43AB">
            <w:pPr>
              <w:ind w:right="161"/>
              <w:jc w:val="right"/>
              <w:rPr>
                <w:rFonts w:cs="Arial"/>
                <w:b/>
                <w:color w:val="000000"/>
                <w:szCs w:val="20"/>
                <w:highlight w:val="yellow"/>
              </w:rPr>
            </w:pPr>
            <w:r w:rsidRPr="00113874">
              <w:t>-</w:t>
            </w:r>
          </w:p>
        </w:tc>
        <w:tc>
          <w:tcPr>
            <w:tcW w:w="1644" w:type="dxa"/>
            <w:tcBorders>
              <w:top w:val="nil"/>
              <w:left w:val="nil"/>
              <w:bottom w:val="nil"/>
              <w:right w:val="nil"/>
            </w:tcBorders>
            <w:shd w:val="clear" w:color="auto" w:fill="auto"/>
          </w:tcPr>
          <w:p w14:paraId="5945A247" w14:textId="770FB620" w:rsidR="00DB43AB" w:rsidRPr="00340E85" w:rsidRDefault="00DB43AB" w:rsidP="00DB43AB">
            <w:pPr>
              <w:jc w:val="right"/>
              <w:rPr>
                <w:rFonts w:cs="Arial"/>
                <w:color w:val="000000"/>
                <w:szCs w:val="20"/>
              </w:rPr>
            </w:pPr>
            <w:r w:rsidRPr="00113874">
              <w:t>-</w:t>
            </w:r>
          </w:p>
        </w:tc>
      </w:tr>
      <w:tr w:rsidR="00DB43AB" w:rsidRPr="00FE5524" w14:paraId="645AB010" w14:textId="77777777" w:rsidTr="0030299E">
        <w:trPr>
          <w:trHeight w:val="227"/>
        </w:trPr>
        <w:tc>
          <w:tcPr>
            <w:tcW w:w="6293" w:type="dxa"/>
            <w:tcBorders>
              <w:top w:val="nil"/>
              <w:left w:val="nil"/>
              <w:bottom w:val="nil"/>
              <w:right w:val="nil"/>
            </w:tcBorders>
            <w:shd w:val="clear" w:color="auto" w:fill="auto"/>
            <w:vAlign w:val="center"/>
          </w:tcPr>
          <w:p w14:paraId="5F645EE5" w14:textId="58D64AE2" w:rsidR="00DB43AB" w:rsidRPr="00FE5524" w:rsidRDefault="00DB43AB" w:rsidP="00DB43AB">
            <w:pPr>
              <w:jc w:val="left"/>
              <w:rPr>
                <w:color w:val="000000"/>
                <w:szCs w:val="20"/>
              </w:rPr>
            </w:pPr>
            <w:r>
              <w:rPr>
                <w:color w:val="000000"/>
                <w:szCs w:val="20"/>
              </w:rPr>
              <w:t>Transfers</w:t>
            </w:r>
          </w:p>
        </w:tc>
        <w:tc>
          <w:tcPr>
            <w:tcW w:w="1644" w:type="dxa"/>
            <w:tcBorders>
              <w:top w:val="nil"/>
              <w:left w:val="nil"/>
              <w:bottom w:val="nil"/>
              <w:right w:val="nil"/>
            </w:tcBorders>
            <w:shd w:val="clear" w:color="auto" w:fill="auto"/>
          </w:tcPr>
          <w:p w14:paraId="28995694" w14:textId="65F42AF0" w:rsidR="00DB43AB" w:rsidRPr="002C3738" w:rsidRDefault="00DB43AB" w:rsidP="00DB43AB">
            <w:pPr>
              <w:ind w:right="161"/>
              <w:jc w:val="right"/>
              <w:rPr>
                <w:rFonts w:cs="Arial"/>
                <w:b/>
                <w:color w:val="000000"/>
                <w:szCs w:val="20"/>
                <w:highlight w:val="yellow"/>
              </w:rPr>
            </w:pPr>
            <w:r w:rsidRPr="00113874">
              <w:t>-</w:t>
            </w:r>
          </w:p>
        </w:tc>
        <w:tc>
          <w:tcPr>
            <w:tcW w:w="1644" w:type="dxa"/>
            <w:tcBorders>
              <w:top w:val="nil"/>
              <w:left w:val="nil"/>
              <w:bottom w:val="nil"/>
              <w:right w:val="nil"/>
            </w:tcBorders>
            <w:shd w:val="clear" w:color="auto" w:fill="auto"/>
          </w:tcPr>
          <w:p w14:paraId="1D9B2803" w14:textId="14AEFD60" w:rsidR="00DB43AB" w:rsidRPr="00340E85" w:rsidRDefault="00DB43AB" w:rsidP="00DB43AB">
            <w:pPr>
              <w:jc w:val="right"/>
              <w:rPr>
                <w:bCs/>
                <w:color w:val="000000"/>
                <w:szCs w:val="20"/>
              </w:rPr>
            </w:pPr>
            <w:r w:rsidRPr="00113874">
              <w:t>(13,728,964)</w:t>
            </w:r>
          </w:p>
        </w:tc>
      </w:tr>
      <w:tr w:rsidR="00DB43AB" w:rsidRPr="00FE5524" w14:paraId="41C9FD75" w14:textId="77777777" w:rsidTr="0030299E">
        <w:trPr>
          <w:trHeight w:val="227"/>
        </w:trPr>
        <w:tc>
          <w:tcPr>
            <w:tcW w:w="6293" w:type="dxa"/>
            <w:tcBorders>
              <w:top w:val="nil"/>
              <w:left w:val="nil"/>
              <w:bottom w:val="nil"/>
              <w:right w:val="nil"/>
            </w:tcBorders>
            <w:shd w:val="clear" w:color="auto" w:fill="auto"/>
            <w:vAlign w:val="center"/>
          </w:tcPr>
          <w:p w14:paraId="06213FC4" w14:textId="77777777" w:rsidR="00DB43AB" w:rsidRPr="00FE5524" w:rsidRDefault="00DB43AB" w:rsidP="00DB43AB">
            <w:pPr>
              <w:jc w:val="left"/>
              <w:rPr>
                <w:rFonts w:cs="Arial"/>
              </w:rPr>
            </w:pPr>
            <w:r w:rsidRPr="00FE5524">
              <w:rPr>
                <w:color w:val="000000"/>
                <w:szCs w:val="20"/>
              </w:rPr>
              <w:t>Fair value adjustment</w:t>
            </w:r>
          </w:p>
        </w:tc>
        <w:tc>
          <w:tcPr>
            <w:tcW w:w="1644" w:type="dxa"/>
            <w:tcBorders>
              <w:top w:val="nil"/>
              <w:left w:val="nil"/>
              <w:bottom w:val="single" w:sz="4" w:space="0" w:color="auto"/>
              <w:right w:val="nil"/>
            </w:tcBorders>
            <w:shd w:val="clear" w:color="auto" w:fill="auto"/>
          </w:tcPr>
          <w:p w14:paraId="4497EF89" w14:textId="61FC7467" w:rsidR="00DB43AB" w:rsidRPr="002C3738" w:rsidRDefault="00DB43AB" w:rsidP="00DB43AB">
            <w:pPr>
              <w:ind w:right="161"/>
              <w:jc w:val="right"/>
              <w:rPr>
                <w:rFonts w:cs="Arial"/>
                <w:b/>
                <w:color w:val="000000"/>
                <w:szCs w:val="20"/>
                <w:highlight w:val="yellow"/>
              </w:rPr>
            </w:pPr>
            <w:r w:rsidRPr="00113874">
              <w:t>-</w:t>
            </w:r>
          </w:p>
        </w:tc>
        <w:tc>
          <w:tcPr>
            <w:tcW w:w="1644" w:type="dxa"/>
            <w:tcBorders>
              <w:top w:val="nil"/>
              <w:left w:val="nil"/>
              <w:bottom w:val="single" w:sz="4" w:space="0" w:color="auto"/>
              <w:right w:val="nil"/>
            </w:tcBorders>
            <w:shd w:val="clear" w:color="auto" w:fill="auto"/>
          </w:tcPr>
          <w:p w14:paraId="13CD307E" w14:textId="2BC48176" w:rsidR="00DB43AB" w:rsidRPr="00340E85" w:rsidRDefault="00DB43AB" w:rsidP="00DB43AB">
            <w:pPr>
              <w:jc w:val="right"/>
              <w:rPr>
                <w:rFonts w:cs="Arial"/>
                <w:color w:val="000000"/>
                <w:szCs w:val="20"/>
              </w:rPr>
            </w:pPr>
            <w:r w:rsidRPr="00113874">
              <w:t>3,180,759</w:t>
            </w:r>
          </w:p>
        </w:tc>
      </w:tr>
      <w:tr w:rsidR="00DA45D5" w:rsidRPr="00FE5524" w14:paraId="350AB972" w14:textId="77777777" w:rsidTr="0030299E">
        <w:trPr>
          <w:trHeight w:val="227"/>
        </w:trPr>
        <w:tc>
          <w:tcPr>
            <w:tcW w:w="6293" w:type="dxa"/>
            <w:tcBorders>
              <w:top w:val="nil"/>
              <w:left w:val="nil"/>
              <w:bottom w:val="nil"/>
              <w:right w:val="nil"/>
            </w:tcBorders>
            <w:shd w:val="clear" w:color="auto" w:fill="auto"/>
            <w:vAlign w:val="center"/>
            <w:hideMark/>
          </w:tcPr>
          <w:p w14:paraId="7D0D475E" w14:textId="77777777" w:rsidR="00DA45D5" w:rsidRPr="00FE5524" w:rsidRDefault="00DA45D5" w:rsidP="00DA45D5">
            <w:pPr>
              <w:jc w:val="left"/>
              <w:rPr>
                <w:rFonts w:cs="Arial"/>
                <w:b/>
                <w:bCs/>
                <w:color w:val="000000"/>
                <w:szCs w:val="20"/>
              </w:rPr>
            </w:pPr>
            <w:r w:rsidRPr="00FE5524">
              <w:rPr>
                <w:b/>
                <w:bCs/>
                <w:color w:val="000000"/>
                <w:szCs w:val="20"/>
              </w:rPr>
              <w:t>Total investment property</w:t>
            </w:r>
          </w:p>
        </w:tc>
        <w:tc>
          <w:tcPr>
            <w:tcW w:w="1644" w:type="dxa"/>
            <w:tcBorders>
              <w:top w:val="single" w:sz="4" w:space="0" w:color="auto"/>
              <w:left w:val="nil"/>
              <w:bottom w:val="single" w:sz="4" w:space="0" w:color="auto"/>
              <w:right w:val="nil"/>
            </w:tcBorders>
            <w:shd w:val="clear" w:color="auto" w:fill="auto"/>
          </w:tcPr>
          <w:p w14:paraId="0177E780" w14:textId="63F36508" w:rsidR="00DA45D5" w:rsidRPr="002C3738" w:rsidRDefault="00DB43AB" w:rsidP="00DA45D5">
            <w:pPr>
              <w:ind w:right="161"/>
              <w:jc w:val="right"/>
              <w:rPr>
                <w:rFonts w:cs="Arial"/>
                <w:b/>
                <w:bCs/>
                <w:color w:val="000000"/>
                <w:szCs w:val="20"/>
                <w:highlight w:val="yellow"/>
              </w:rPr>
            </w:pPr>
            <w:r w:rsidRPr="00DB43AB">
              <w:rPr>
                <w:b/>
                <w:bCs/>
              </w:rPr>
              <w:t>48,340,327</w:t>
            </w:r>
          </w:p>
        </w:tc>
        <w:tc>
          <w:tcPr>
            <w:tcW w:w="1644" w:type="dxa"/>
            <w:tcBorders>
              <w:top w:val="single" w:sz="4" w:space="0" w:color="auto"/>
              <w:left w:val="nil"/>
              <w:bottom w:val="single" w:sz="4" w:space="0" w:color="auto"/>
              <w:right w:val="nil"/>
            </w:tcBorders>
            <w:shd w:val="clear" w:color="auto" w:fill="auto"/>
          </w:tcPr>
          <w:p w14:paraId="6FF8C0D6" w14:textId="2BAB114D" w:rsidR="00DA45D5" w:rsidRPr="00340E85" w:rsidRDefault="00DA45D5" w:rsidP="00DA45D5">
            <w:pPr>
              <w:jc w:val="right"/>
              <w:rPr>
                <w:rFonts w:cs="Arial"/>
                <w:color w:val="000000"/>
                <w:szCs w:val="20"/>
              </w:rPr>
            </w:pPr>
            <w:r w:rsidRPr="00113874">
              <w:t>48,340,327</w:t>
            </w:r>
          </w:p>
        </w:tc>
      </w:tr>
      <w:tr w:rsidR="002C3738" w:rsidRPr="00FE5524" w14:paraId="345738E9" w14:textId="77777777" w:rsidTr="0030299E">
        <w:trPr>
          <w:trHeight w:val="227"/>
        </w:trPr>
        <w:tc>
          <w:tcPr>
            <w:tcW w:w="6293" w:type="dxa"/>
            <w:tcBorders>
              <w:top w:val="nil"/>
              <w:left w:val="nil"/>
              <w:bottom w:val="nil"/>
              <w:right w:val="nil"/>
            </w:tcBorders>
            <w:shd w:val="clear" w:color="auto" w:fill="auto"/>
            <w:vAlign w:val="center"/>
          </w:tcPr>
          <w:p w14:paraId="77791869" w14:textId="77777777" w:rsidR="002C3738" w:rsidRPr="00FE5524" w:rsidRDefault="002C3738" w:rsidP="002C3738">
            <w:pPr>
              <w:jc w:val="left"/>
              <w:rPr>
                <w:b/>
                <w:bCs/>
                <w:color w:val="000000"/>
                <w:szCs w:val="20"/>
              </w:rPr>
            </w:pPr>
          </w:p>
        </w:tc>
        <w:tc>
          <w:tcPr>
            <w:tcW w:w="1644" w:type="dxa"/>
            <w:tcBorders>
              <w:top w:val="single" w:sz="4" w:space="0" w:color="auto"/>
              <w:left w:val="nil"/>
              <w:right w:val="nil"/>
            </w:tcBorders>
            <w:shd w:val="clear" w:color="auto" w:fill="auto"/>
          </w:tcPr>
          <w:p w14:paraId="7BAA77B7" w14:textId="77777777" w:rsidR="002C3738" w:rsidRPr="002C3738" w:rsidRDefault="002C3738" w:rsidP="002C3738">
            <w:pPr>
              <w:ind w:right="161"/>
              <w:jc w:val="right"/>
              <w:rPr>
                <w:rFonts w:cs="Arial"/>
                <w:b/>
                <w:bCs/>
                <w:color w:val="000000"/>
                <w:szCs w:val="20"/>
                <w:highlight w:val="yellow"/>
              </w:rPr>
            </w:pPr>
          </w:p>
        </w:tc>
        <w:tc>
          <w:tcPr>
            <w:tcW w:w="1644" w:type="dxa"/>
            <w:tcBorders>
              <w:top w:val="single" w:sz="4" w:space="0" w:color="auto"/>
              <w:left w:val="nil"/>
              <w:right w:val="nil"/>
            </w:tcBorders>
            <w:shd w:val="clear" w:color="auto" w:fill="auto"/>
          </w:tcPr>
          <w:p w14:paraId="55BFA62F" w14:textId="77777777" w:rsidR="002C3738" w:rsidRPr="00340E85" w:rsidRDefault="002C3738" w:rsidP="002C3738">
            <w:pPr>
              <w:jc w:val="right"/>
              <w:rPr>
                <w:bCs/>
                <w:color w:val="000000"/>
                <w:szCs w:val="20"/>
              </w:rPr>
            </w:pPr>
          </w:p>
        </w:tc>
      </w:tr>
      <w:tr w:rsidR="00DA45D5" w:rsidRPr="00FE5524" w14:paraId="1585651E" w14:textId="77777777" w:rsidTr="002266EE">
        <w:trPr>
          <w:trHeight w:val="227"/>
        </w:trPr>
        <w:tc>
          <w:tcPr>
            <w:tcW w:w="6293" w:type="dxa"/>
            <w:tcBorders>
              <w:top w:val="nil"/>
              <w:left w:val="nil"/>
              <w:bottom w:val="nil"/>
              <w:right w:val="nil"/>
            </w:tcBorders>
            <w:shd w:val="clear" w:color="auto" w:fill="auto"/>
            <w:vAlign w:val="center"/>
          </w:tcPr>
          <w:p w14:paraId="007AD83B" w14:textId="77777777" w:rsidR="00DA45D5" w:rsidRPr="00FE5524" w:rsidRDefault="00DA45D5" w:rsidP="00DA45D5">
            <w:pPr>
              <w:jc w:val="left"/>
              <w:rPr>
                <w:b/>
                <w:bCs/>
                <w:color w:val="000000"/>
                <w:szCs w:val="20"/>
              </w:rPr>
            </w:pPr>
            <w:r w:rsidRPr="00FE5524">
              <w:rPr>
                <w:color w:val="000000"/>
                <w:szCs w:val="20"/>
              </w:rPr>
              <w:t>Camp South Beach</w:t>
            </w:r>
          </w:p>
        </w:tc>
        <w:tc>
          <w:tcPr>
            <w:tcW w:w="1644" w:type="dxa"/>
            <w:tcBorders>
              <w:left w:val="nil"/>
              <w:right w:val="nil"/>
            </w:tcBorders>
            <w:shd w:val="clear" w:color="auto" w:fill="auto"/>
          </w:tcPr>
          <w:p w14:paraId="03C60D54" w14:textId="5F26F2C8" w:rsidR="00DA45D5" w:rsidRPr="00DA45D5" w:rsidRDefault="00DA45D5" w:rsidP="00DA45D5">
            <w:pPr>
              <w:ind w:right="161"/>
              <w:jc w:val="right"/>
              <w:rPr>
                <w:b/>
                <w:bCs/>
                <w:color w:val="000000"/>
                <w:szCs w:val="20"/>
                <w:highlight w:val="yellow"/>
              </w:rPr>
            </w:pPr>
            <w:r w:rsidRPr="00DA45D5">
              <w:rPr>
                <w:b/>
                <w:bCs/>
              </w:rPr>
              <w:t>17,100,000</w:t>
            </w:r>
          </w:p>
        </w:tc>
        <w:tc>
          <w:tcPr>
            <w:tcW w:w="1644" w:type="dxa"/>
            <w:tcBorders>
              <w:left w:val="nil"/>
              <w:right w:val="nil"/>
            </w:tcBorders>
            <w:shd w:val="clear" w:color="auto" w:fill="auto"/>
          </w:tcPr>
          <w:p w14:paraId="5FFA0457" w14:textId="4EC1D9CA" w:rsidR="00DA45D5" w:rsidRPr="00340E85" w:rsidRDefault="00DA45D5" w:rsidP="00DA45D5">
            <w:pPr>
              <w:jc w:val="right"/>
              <w:rPr>
                <w:bCs/>
                <w:color w:val="000000"/>
                <w:szCs w:val="20"/>
              </w:rPr>
            </w:pPr>
            <w:r w:rsidRPr="009A415D">
              <w:t>17,100,000</w:t>
            </w:r>
          </w:p>
        </w:tc>
      </w:tr>
      <w:tr w:rsidR="00DA45D5" w:rsidRPr="00FE5524" w14:paraId="41E6E536" w14:textId="77777777" w:rsidTr="002266EE">
        <w:trPr>
          <w:trHeight w:val="227"/>
        </w:trPr>
        <w:tc>
          <w:tcPr>
            <w:tcW w:w="6293" w:type="dxa"/>
            <w:tcBorders>
              <w:top w:val="nil"/>
              <w:left w:val="nil"/>
              <w:bottom w:val="nil"/>
              <w:right w:val="nil"/>
            </w:tcBorders>
            <w:shd w:val="clear" w:color="auto" w:fill="auto"/>
            <w:vAlign w:val="center"/>
          </w:tcPr>
          <w:p w14:paraId="3984EC84" w14:textId="77777777" w:rsidR="00DA45D5" w:rsidRPr="00FE5524" w:rsidRDefault="00DA45D5" w:rsidP="00DA45D5">
            <w:pPr>
              <w:jc w:val="left"/>
              <w:rPr>
                <w:color w:val="000000"/>
                <w:szCs w:val="20"/>
              </w:rPr>
            </w:pPr>
            <w:r>
              <w:rPr>
                <w:color w:val="000000"/>
                <w:szCs w:val="20"/>
              </w:rPr>
              <w:t>Camp South Beach additional plots</w:t>
            </w:r>
          </w:p>
        </w:tc>
        <w:tc>
          <w:tcPr>
            <w:tcW w:w="1644" w:type="dxa"/>
            <w:tcBorders>
              <w:left w:val="nil"/>
              <w:right w:val="nil"/>
            </w:tcBorders>
            <w:shd w:val="clear" w:color="auto" w:fill="auto"/>
          </w:tcPr>
          <w:p w14:paraId="3B725BC5" w14:textId="5E25AB9C" w:rsidR="00DA45D5" w:rsidRPr="00DA45D5" w:rsidRDefault="00DA45D5" w:rsidP="00DA45D5">
            <w:pPr>
              <w:ind w:right="161"/>
              <w:jc w:val="right"/>
              <w:rPr>
                <w:b/>
                <w:bCs/>
                <w:color w:val="000000"/>
                <w:szCs w:val="20"/>
                <w:highlight w:val="yellow"/>
              </w:rPr>
            </w:pPr>
            <w:r w:rsidRPr="00DA45D5">
              <w:rPr>
                <w:b/>
                <w:bCs/>
              </w:rPr>
              <w:t>5,900,000</w:t>
            </w:r>
          </w:p>
        </w:tc>
        <w:tc>
          <w:tcPr>
            <w:tcW w:w="1644" w:type="dxa"/>
            <w:tcBorders>
              <w:left w:val="nil"/>
              <w:right w:val="nil"/>
            </w:tcBorders>
            <w:shd w:val="clear" w:color="auto" w:fill="auto"/>
          </w:tcPr>
          <w:p w14:paraId="2D3769E9" w14:textId="3A0728C9" w:rsidR="00DA45D5" w:rsidRPr="00340E85" w:rsidRDefault="00DA45D5" w:rsidP="00DA45D5">
            <w:pPr>
              <w:jc w:val="right"/>
              <w:rPr>
                <w:bCs/>
                <w:color w:val="000000"/>
                <w:szCs w:val="20"/>
              </w:rPr>
            </w:pPr>
            <w:r w:rsidRPr="009A415D">
              <w:t>5,900,000</w:t>
            </w:r>
          </w:p>
        </w:tc>
      </w:tr>
      <w:tr w:rsidR="00DA45D5" w:rsidRPr="00FE5524" w14:paraId="6979DCE6" w14:textId="77777777" w:rsidTr="002266EE">
        <w:trPr>
          <w:trHeight w:val="227"/>
        </w:trPr>
        <w:tc>
          <w:tcPr>
            <w:tcW w:w="6293" w:type="dxa"/>
            <w:tcBorders>
              <w:top w:val="nil"/>
              <w:left w:val="nil"/>
              <w:bottom w:val="nil"/>
              <w:right w:val="nil"/>
            </w:tcBorders>
            <w:shd w:val="clear" w:color="auto" w:fill="auto"/>
            <w:vAlign w:val="center"/>
          </w:tcPr>
          <w:p w14:paraId="51F43317" w14:textId="77777777" w:rsidR="00DA45D5" w:rsidRPr="00FE5524" w:rsidRDefault="00DA45D5" w:rsidP="00DA45D5">
            <w:pPr>
              <w:jc w:val="left"/>
              <w:rPr>
                <w:b/>
                <w:bCs/>
                <w:color w:val="000000"/>
                <w:szCs w:val="20"/>
              </w:rPr>
            </w:pPr>
            <w:proofErr w:type="spellStart"/>
            <w:r w:rsidRPr="00FE5524">
              <w:rPr>
                <w:color w:val="000000"/>
                <w:szCs w:val="20"/>
              </w:rPr>
              <w:t>Byala</w:t>
            </w:r>
            <w:proofErr w:type="spellEnd"/>
            <w:r w:rsidRPr="00FE5524">
              <w:rPr>
                <w:color w:val="000000"/>
                <w:szCs w:val="20"/>
              </w:rPr>
              <w:t xml:space="preserve"> Land</w:t>
            </w:r>
          </w:p>
        </w:tc>
        <w:tc>
          <w:tcPr>
            <w:tcW w:w="1644" w:type="dxa"/>
            <w:tcBorders>
              <w:left w:val="nil"/>
              <w:right w:val="nil"/>
            </w:tcBorders>
            <w:shd w:val="clear" w:color="auto" w:fill="auto"/>
          </w:tcPr>
          <w:p w14:paraId="2058D778" w14:textId="2B721D54" w:rsidR="00DA45D5" w:rsidRPr="00DA45D5" w:rsidRDefault="00DA45D5" w:rsidP="00DA45D5">
            <w:pPr>
              <w:ind w:right="161"/>
              <w:jc w:val="right"/>
              <w:rPr>
                <w:b/>
                <w:bCs/>
                <w:color w:val="000000"/>
                <w:szCs w:val="20"/>
                <w:highlight w:val="yellow"/>
              </w:rPr>
            </w:pPr>
            <w:r w:rsidRPr="00DA45D5">
              <w:rPr>
                <w:b/>
                <w:bCs/>
              </w:rPr>
              <w:t>11,240,000</w:t>
            </w:r>
          </w:p>
        </w:tc>
        <w:tc>
          <w:tcPr>
            <w:tcW w:w="1644" w:type="dxa"/>
            <w:tcBorders>
              <w:left w:val="nil"/>
              <w:right w:val="nil"/>
            </w:tcBorders>
            <w:shd w:val="clear" w:color="auto" w:fill="auto"/>
          </w:tcPr>
          <w:p w14:paraId="0B4ECF78" w14:textId="0A980B68" w:rsidR="00DA45D5" w:rsidRPr="00340E85" w:rsidRDefault="00DA45D5" w:rsidP="00DA45D5">
            <w:pPr>
              <w:jc w:val="right"/>
              <w:rPr>
                <w:bCs/>
                <w:color w:val="000000"/>
                <w:szCs w:val="20"/>
              </w:rPr>
            </w:pPr>
            <w:r w:rsidRPr="009A415D">
              <w:t>11,240,000</w:t>
            </w:r>
          </w:p>
        </w:tc>
      </w:tr>
      <w:tr w:rsidR="00DA45D5" w:rsidRPr="00FE5524" w14:paraId="78B127EF" w14:textId="77777777" w:rsidTr="002266EE">
        <w:trPr>
          <w:trHeight w:val="227"/>
        </w:trPr>
        <w:tc>
          <w:tcPr>
            <w:tcW w:w="6293" w:type="dxa"/>
            <w:tcBorders>
              <w:top w:val="nil"/>
              <w:left w:val="nil"/>
              <w:bottom w:val="nil"/>
              <w:right w:val="nil"/>
            </w:tcBorders>
            <w:shd w:val="clear" w:color="auto" w:fill="auto"/>
            <w:vAlign w:val="center"/>
          </w:tcPr>
          <w:p w14:paraId="031C4723" w14:textId="77777777" w:rsidR="00DA45D5" w:rsidRPr="00FE5524" w:rsidRDefault="00DA45D5" w:rsidP="00DA45D5">
            <w:pPr>
              <w:jc w:val="left"/>
              <w:rPr>
                <w:color w:val="000000"/>
                <w:szCs w:val="20"/>
              </w:rPr>
            </w:pPr>
            <w:r>
              <w:rPr>
                <w:color w:val="000000"/>
                <w:szCs w:val="20"/>
              </w:rPr>
              <w:t xml:space="preserve">Star Mill </w:t>
            </w:r>
          </w:p>
        </w:tc>
        <w:tc>
          <w:tcPr>
            <w:tcW w:w="1644" w:type="dxa"/>
            <w:tcBorders>
              <w:left w:val="nil"/>
              <w:right w:val="nil"/>
            </w:tcBorders>
            <w:shd w:val="clear" w:color="auto" w:fill="auto"/>
          </w:tcPr>
          <w:p w14:paraId="6EE1CC8C" w14:textId="3517567A" w:rsidR="00DA45D5" w:rsidRPr="00DA45D5" w:rsidRDefault="00DA45D5" w:rsidP="00DA45D5">
            <w:pPr>
              <w:ind w:right="161"/>
              <w:jc w:val="right"/>
              <w:rPr>
                <w:b/>
                <w:bCs/>
                <w:color w:val="000000"/>
                <w:szCs w:val="20"/>
                <w:highlight w:val="yellow"/>
              </w:rPr>
            </w:pPr>
            <w:r w:rsidRPr="00DA45D5">
              <w:rPr>
                <w:b/>
                <w:bCs/>
              </w:rPr>
              <w:t>8,210,710</w:t>
            </w:r>
          </w:p>
        </w:tc>
        <w:tc>
          <w:tcPr>
            <w:tcW w:w="1644" w:type="dxa"/>
            <w:tcBorders>
              <w:left w:val="nil"/>
              <w:right w:val="nil"/>
            </w:tcBorders>
            <w:shd w:val="clear" w:color="auto" w:fill="auto"/>
          </w:tcPr>
          <w:p w14:paraId="677117F6" w14:textId="70873D0E" w:rsidR="00DA45D5" w:rsidRPr="00340E85" w:rsidRDefault="00DA45D5" w:rsidP="00DA45D5">
            <w:pPr>
              <w:jc w:val="right"/>
              <w:rPr>
                <w:bCs/>
                <w:color w:val="000000"/>
                <w:szCs w:val="20"/>
              </w:rPr>
            </w:pPr>
            <w:r w:rsidRPr="009A415D">
              <w:t>8,210,710</w:t>
            </w:r>
          </w:p>
        </w:tc>
      </w:tr>
      <w:tr w:rsidR="00DA45D5" w:rsidRPr="00FE5524" w14:paraId="4705154C" w14:textId="77777777" w:rsidTr="002266EE">
        <w:trPr>
          <w:trHeight w:val="227"/>
        </w:trPr>
        <w:tc>
          <w:tcPr>
            <w:tcW w:w="6293" w:type="dxa"/>
            <w:tcBorders>
              <w:top w:val="nil"/>
              <w:left w:val="nil"/>
              <w:bottom w:val="nil"/>
              <w:right w:val="nil"/>
            </w:tcBorders>
            <w:shd w:val="clear" w:color="auto" w:fill="auto"/>
            <w:vAlign w:val="center"/>
          </w:tcPr>
          <w:p w14:paraId="25810A40" w14:textId="1D48AA76" w:rsidR="00DA45D5" w:rsidRDefault="00DA45D5" w:rsidP="00DA45D5">
            <w:pPr>
              <w:jc w:val="left"/>
              <w:rPr>
                <w:color w:val="000000"/>
                <w:szCs w:val="20"/>
              </w:rPr>
            </w:pPr>
            <w:r>
              <w:rPr>
                <w:color w:val="000000"/>
                <w:szCs w:val="20"/>
              </w:rPr>
              <w:t>Lazuren Bryag</w:t>
            </w:r>
          </w:p>
        </w:tc>
        <w:tc>
          <w:tcPr>
            <w:tcW w:w="1644" w:type="dxa"/>
            <w:tcBorders>
              <w:left w:val="nil"/>
              <w:right w:val="nil"/>
            </w:tcBorders>
            <w:shd w:val="clear" w:color="auto" w:fill="auto"/>
          </w:tcPr>
          <w:p w14:paraId="6272FCE9" w14:textId="2924CC39" w:rsidR="00DA45D5" w:rsidRPr="00DA45D5" w:rsidRDefault="00DA45D5" w:rsidP="00DA45D5">
            <w:pPr>
              <w:ind w:right="161"/>
              <w:jc w:val="right"/>
              <w:rPr>
                <w:b/>
                <w:bCs/>
                <w:color w:val="000000"/>
                <w:szCs w:val="20"/>
                <w:highlight w:val="yellow"/>
              </w:rPr>
            </w:pPr>
            <w:r w:rsidRPr="00DA45D5">
              <w:rPr>
                <w:b/>
                <w:bCs/>
              </w:rPr>
              <w:t>5,889,617</w:t>
            </w:r>
          </w:p>
        </w:tc>
        <w:tc>
          <w:tcPr>
            <w:tcW w:w="1644" w:type="dxa"/>
            <w:tcBorders>
              <w:left w:val="nil"/>
              <w:right w:val="nil"/>
            </w:tcBorders>
            <w:shd w:val="clear" w:color="auto" w:fill="auto"/>
          </w:tcPr>
          <w:p w14:paraId="705D514E" w14:textId="6209280F" w:rsidR="00DA45D5" w:rsidRPr="00340E85" w:rsidRDefault="00DA45D5" w:rsidP="00DA45D5">
            <w:pPr>
              <w:jc w:val="right"/>
              <w:rPr>
                <w:bCs/>
                <w:color w:val="000000"/>
                <w:szCs w:val="20"/>
              </w:rPr>
            </w:pPr>
            <w:r w:rsidRPr="009A415D">
              <w:t>5,889,617</w:t>
            </w:r>
          </w:p>
        </w:tc>
      </w:tr>
      <w:tr w:rsidR="00DA45D5" w:rsidRPr="00FE5524" w14:paraId="428B77FA" w14:textId="77777777" w:rsidTr="002266EE">
        <w:trPr>
          <w:trHeight w:val="227"/>
        </w:trPr>
        <w:tc>
          <w:tcPr>
            <w:tcW w:w="6293" w:type="dxa"/>
            <w:tcBorders>
              <w:top w:val="nil"/>
              <w:left w:val="nil"/>
              <w:bottom w:val="nil"/>
              <w:right w:val="nil"/>
            </w:tcBorders>
            <w:shd w:val="clear" w:color="auto" w:fill="auto"/>
            <w:vAlign w:val="center"/>
          </w:tcPr>
          <w:p w14:paraId="3F55E76C" w14:textId="77777777" w:rsidR="00DA45D5" w:rsidRPr="00FE5524" w:rsidRDefault="00DA45D5" w:rsidP="00DA45D5">
            <w:pPr>
              <w:jc w:val="left"/>
              <w:rPr>
                <w:b/>
                <w:bCs/>
                <w:color w:val="000000"/>
                <w:szCs w:val="20"/>
              </w:rPr>
            </w:pPr>
            <w:r w:rsidRPr="00FE5524">
              <w:rPr>
                <w:b/>
                <w:bCs/>
                <w:color w:val="000000"/>
                <w:szCs w:val="20"/>
              </w:rPr>
              <w:t>Total investment property</w:t>
            </w:r>
          </w:p>
        </w:tc>
        <w:tc>
          <w:tcPr>
            <w:tcW w:w="1644" w:type="dxa"/>
            <w:tcBorders>
              <w:top w:val="single" w:sz="4" w:space="0" w:color="auto"/>
              <w:left w:val="nil"/>
              <w:bottom w:val="single" w:sz="4" w:space="0" w:color="auto"/>
              <w:right w:val="nil"/>
            </w:tcBorders>
            <w:shd w:val="clear" w:color="auto" w:fill="auto"/>
          </w:tcPr>
          <w:p w14:paraId="5D9BEDC7" w14:textId="47C4349F" w:rsidR="00DA45D5" w:rsidRPr="00DA45D5" w:rsidRDefault="00DA45D5" w:rsidP="00DA45D5">
            <w:pPr>
              <w:ind w:right="161"/>
              <w:jc w:val="right"/>
              <w:rPr>
                <w:b/>
                <w:bCs/>
                <w:color w:val="000000"/>
                <w:szCs w:val="20"/>
                <w:highlight w:val="yellow"/>
              </w:rPr>
            </w:pPr>
            <w:r w:rsidRPr="00DA45D5">
              <w:rPr>
                <w:b/>
                <w:bCs/>
              </w:rPr>
              <w:t>48,340,327</w:t>
            </w:r>
          </w:p>
        </w:tc>
        <w:tc>
          <w:tcPr>
            <w:tcW w:w="1644" w:type="dxa"/>
            <w:tcBorders>
              <w:top w:val="single" w:sz="4" w:space="0" w:color="auto"/>
              <w:left w:val="nil"/>
              <w:bottom w:val="single" w:sz="4" w:space="0" w:color="auto"/>
              <w:right w:val="nil"/>
            </w:tcBorders>
            <w:shd w:val="clear" w:color="auto" w:fill="auto"/>
          </w:tcPr>
          <w:p w14:paraId="41FDD970" w14:textId="44ED986C" w:rsidR="00DA45D5" w:rsidRPr="00340E85" w:rsidRDefault="00DA45D5" w:rsidP="00DA45D5">
            <w:pPr>
              <w:jc w:val="right"/>
              <w:rPr>
                <w:bCs/>
                <w:color w:val="000000"/>
                <w:szCs w:val="20"/>
              </w:rPr>
            </w:pPr>
            <w:r w:rsidRPr="009A415D">
              <w:t>48,340,327</w:t>
            </w:r>
          </w:p>
        </w:tc>
      </w:tr>
    </w:tbl>
    <w:p w14:paraId="7B8686EF" w14:textId="77777777" w:rsidR="00843169" w:rsidRPr="00FE5524" w:rsidRDefault="00843169" w:rsidP="00832680">
      <w:pPr>
        <w:rPr>
          <w:rFonts w:cs="Arial"/>
        </w:rPr>
      </w:pPr>
    </w:p>
    <w:p w14:paraId="72F38C36" w14:textId="104D7102" w:rsidR="00183790" w:rsidRDefault="002B277F" w:rsidP="002266EE">
      <w:pPr>
        <w:rPr>
          <w:rFonts w:cs="Arial"/>
        </w:rPr>
      </w:pPr>
      <w:r w:rsidRPr="00FE5524">
        <w:rPr>
          <w:rFonts w:cs="Arial"/>
        </w:rPr>
        <w:t xml:space="preserve">The Directors confirm that there are no material changes in the valuation of investments as of </w:t>
      </w:r>
      <w:r w:rsidRPr="00D41ED5">
        <w:rPr>
          <w:rFonts w:cs="Arial"/>
        </w:rPr>
        <w:t xml:space="preserve">30 June </w:t>
      </w:r>
      <w:r w:rsidR="004C55E6" w:rsidRPr="00D41ED5">
        <w:rPr>
          <w:rFonts w:cs="Arial"/>
        </w:rPr>
        <w:t>202</w:t>
      </w:r>
      <w:bookmarkStart w:id="32" w:name="_Ref86377226"/>
      <w:r w:rsidR="002B086C">
        <w:rPr>
          <w:rFonts w:cs="Arial"/>
        </w:rPr>
        <w:t>5</w:t>
      </w:r>
      <w:r w:rsidR="002266EE">
        <w:rPr>
          <w:rFonts w:cs="Arial"/>
        </w:rPr>
        <w:t>.</w:t>
      </w:r>
    </w:p>
    <w:p w14:paraId="05F526AF" w14:textId="77777777" w:rsidR="001F5D60" w:rsidRPr="002266EE" w:rsidRDefault="001F5D60" w:rsidP="002266EE">
      <w:pPr>
        <w:rPr>
          <w:rFonts w:cs="Arial"/>
        </w:rPr>
      </w:pPr>
    </w:p>
    <w:p w14:paraId="6B6011DE" w14:textId="441D526B" w:rsidR="001F5D60" w:rsidRDefault="001F5D60" w:rsidP="001F5D60">
      <w:pPr>
        <w:rPr>
          <w:b/>
          <w:bCs/>
          <w:szCs w:val="20"/>
        </w:rPr>
      </w:pPr>
      <w:r w:rsidRPr="00036471">
        <w:rPr>
          <w:b/>
          <w:bCs/>
          <w:szCs w:val="20"/>
        </w:rPr>
        <w:t>Fair valu</w:t>
      </w:r>
      <w:r>
        <w:rPr>
          <w:b/>
          <w:bCs/>
          <w:szCs w:val="20"/>
        </w:rPr>
        <w:t>e</w:t>
      </w:r>
      <w:r w:rsidRPr="00036471">
        <w:rPr>
          <w:b/>
          <w:bCs/>
          <w:szCs w:val="20"/>
        </w:rPr>
        <w:t xml:space="preserve"> determination:</w:t>
      </w:r>
    </w:p>
    <w:p w14:paraId="33EF9F13" w14:textId="77777777" w:rsidR="001F5D60" w:rsidRPr="00036471" w:rsidRDefault="001F5D60" w:rsidP="001F5D60">
      <w:pPr>
        <w:rPr>
          <w:b/>
          <w:bCs/>
          <w:szCs w:val="20"/>
        </w:rPr>
      </w:pPr>
    </w:p>
    <w:p w14:paraId="5F9A6722" w14:textId="77777777" w:rsidR="001F5D60" w:rsidRPr="009F4FD1" w:rsidRDefault="001F5D60" w:rsidP="001F5D60">
      <w:pPr>
        <w:spacing w:after="60"/>
        <w:rPr>
          <w:szCs w:val="20"/>
          <w:highlight w:val="yellow"/>
        </w:rPr>
      </w:pPr>
      <w:r w:rsidRPr="00C36118">
        <w:rPr>
          <w:szCs w:val="20"/>
        </w:rPr>
        <w:t>The valuations of the other Group properties at 31 December 2024 and 31 December 2023 were based on the most recent independent valuation received for each property. The valuations were performed by external accredited independent valuers with recognised professional qualifications and with recent experience in the location and category of the investment properties being valued.</w:t>
      </w:r>
    </w:p>
    <w:p w14:paraId="41737C5C" w14:textId="77777777" w:rsidR="001F5D60" w:rsidRDefault="001F5D60" w:rsidP="001F5D60">
      <w:pPr>
        <w:spacing w:after="60"/>
        <w:rPr>
          <w:szCs w:val="20"/>
        </w:rPr>
      </w:pPr>
      <w:r w:rsidRPr="008A13D0">
        <w:rPr>
          <w:szCs w:val="20"/>
        </w:rPr>
        <w:t>The fair value of completed investment property has been determined on a market value basis in accordance with the RICS “Red Book”. In arriving at their estimates of market values, the valuers have used their market knowledge and professional judgement, historical transactional comparable and discounted cash flow forecasts. The highest and best use of the investment properties is not considered to be different from its current use.</w:t>
      </w:r>
    </w:p>
    <w:p w14:paraId="0676BCAD" w14:textId="77777777" w:rsidR="001F5D60" w:rsidRPr="0076458B" w:rsidRDefault="001F5D60" w:rsidP="001F5D60">
      <w:pPr>
        <w:spacing w:after="60"/>
        <w:rPr>
          <w:szCs w:val="20"/>
        </w:rPr>
      </w:pPr>
      <w:r w:rsidRPr="00C51789">
        <w:rPr>
          <w:szCs w:val="20"/>
        </w:rPr>
        <w:t>The Group’s investment propert</w:t>
      </w:r>
      <w:r>
        <w:rPr>
          <w:szCs w:val="20"/>
        </w:rPr>
        <w:t>ies are</w:t>
      </w:r>
      <w:r w:rsidRPr="00C51789">
        <w:rPr>
          <w:szCs w:val="20"/>
        </w:rPr>
        <w:t xml:space="preserve"> measured at fair value based on a valuation performed by an independent external valuer.</w:t>
      </w:r>
      <w:r>
        <w:rPr>
          <w:szCs w:val="20"/>
        </w:rPr>
        <w:t xml:space="preserve"> </w:t>
      </w:r>
      <w:r w:rsidRPr="00C51789">
        <w:rPr>
          <w:szCs w:val="20"/>
        </w:rPr>
        <w:t>Due to limited market data and the property’s development status, the residual method was used.</w:t>
      </w:r>
      <w:r>
        <w:rPr>
          <w:szCs w:val="20"/>
        </w:rPr>
        <w:t xml:space="preserve"> </w:t>
      </w:r>
      <w:r w:rsidRPr="00C51789">
        <w:rPr>
          <w:szCs w:val="20"/>
        </w:rPr>
        <w:t>The valuation is based on various unobservable inputs</w:t>
      </w:r>
      <w:r>
        <w:rPr>
          <w:szCs w:val="20"/>
        </w:rPr>
        <w:t>.</w:t>
      </w:r>
      <w:r w:rsidRPr="00C51789">
        <w:rPr>
          <w:szCs w:val="20"/>
        </w:rPr>
        <w:t xml:space="preserve"> This approach is classified as a Level 3 fair value measurement under IFRS 13.</w:t>
      </w:r>
      <w:r w:rsidRPr="008A13D0">
        <w:rPr>
          <w:szCs w:val="20"/>
        </w:rPr>
        <w:t xml:space="preserve"> </w:t>
      </w:r>
    </w:p>
    <w:p w14:paraId="1430F7DE" w14:textId="77777777" w:rsidR="001F5D60" w:rsidRPr="0076458B" w:rsidRDefault="001F5D60" w:rsidP="001F5D60">
      <w:pPr>
        <w:spacing w:after="60"/>
        <w:rPr>
          <w:szCs w:val="20"/>
        </w:rPr>
      </w:pPr>
      <w:r w:rsidRPr="008A13D0">
        <w:rPr>
          <w:szCs w:val="20"/>
        </w:rPr>
        <w:t xml:space="preserve">The </w:t>
      </w:r>
      <w:proofErr w:type="spellStart"/>
      <w:r w:rsidRPr="008A13D0">
        <w:rPr>
          <w:szCs w:val="20"/>
        </w:rPr>
        <w:t>Byala</w:t>
      </w:r>
      <w:proofErr w:type="spellEnd"/>
      <w:r w:rsidRPr="008A13D0">
        <w:rPr>
          <w:szCs w:val="20"/>
        </w:rPr>
        <w:t xml:space="preserve"> Land properties, and CSB properties along with additional plots were all evaluated by Cushman &amp; Wakefield </w:t>
      </w:r>
      <w:proofErr w:type="spellStart"/>
      <w:r w:rsidRPr="008A13D0">
        <w:rPr>
          <w:szCs w:val="20"/>
        </w:rPr>
        <w:t>Forton</w:t>
      </w:r>
      <w:proofErr w:type="spellEnd"/>
      <w:r w:rsidRPr="008A13D0">
        <w:rPr>
          <w:szCs w:val="20"/>
        </w:rPr>
        <w:t xml:space="preserve">, an independent professional valuation specialist. </w:t>
      </w:r>
    </w:p>
    <w:p w14:paraId="35A1A9E9" w14:textId="77777777" w:rsidR="001F5D60" w:rsidRPr="0076458B" w:rsidRDefault="001F5D60" w:rsidP="001F5D60">
      <w:pPr>
        <w:spacing w:after="60"/>
        <w:rPr>
          <w:szCs w:val="20"/>
        </w:rPr>
      </w:pPr>
      <w:r w:rsidRPr="008A13D0">
        <w:rPr>
          <w:szCs w:val="20"/>
        </w:rPr>
        <w:t xml:space="preserve">In 2024, Ivan </w:t>
      </w:r>
      <w:proofErr w:type="spellStart"/>
      <w:r w:rsidRPr="008A13D0">
        <w:rPr>
          <w:szCs w:val="20"/>
        </w:rPr>
        <w:t>Vazov</w:t>
      </w:r>
      <w:proofErr w:type="spellEnd"/>
      <w:r w:rsidRPr="008A13D0">
        <w:rPr>
          <w:szCs w:val="20"/>
        </w:rPr>
        <w:t xml:space="preserve"> 1 Building was reconstructed in order to change its use. As a result and in accordance with the business development plans, the property has been </w:t>
      </w:r>
      <w:r>
        <w:rPr>
          <w:szCs w:val="20"/>
        </w:rPr>
        <w:t>transferred to tangible fixed assets.</w:t>
      </w:r>
    </w:p>
    <w:p w14:paraId="16001435" w14:textId="77777777" w:rsidR="001F5D60" w:rsidRPr="0076458B" w:rsidRDefault="001F5D60" w:rsidP="001F5D60">
      <w:pPr>
        <w:spacing w:after="60"/>
        <w:rPr>
          <w:szCs w:val="20"/>
        </w:rPr>
      </w:pPr>
      <w:r w:rsidRPr="00C76129">
        <w:rPr>
          <w:szCs w:val="20"/>
        </w:rPr>
        <w:t xml:space="preserve">The </w:t>
      </w:r>
      <w:proofErr w:type="spellStart"/>
      <w:r w:rsidRPr="00C76129">
        <w:rPr>
          <w:szCs w:val="20"/>
        </w:rPr>
        <w:t>Byala</w:t>
      </w:r>
      <w:proofErr w:type="spellEnd"/>
      <w:r w:rsidRPr="00C76129">
        <w:rPr>
          <w:szCs w:val="20"/>
        </w:rPr>
        <w:t xml:space="preserve"> Land properties and the CSB properties with additional plots were valued as at </w:t>
      </w:r>
      <w:r w:rsidRPr="00C76129">
        <w:rPr>
          <w:bCs/>
          <w:szCs w:val="20"/>
        </w:rPr>
        <w:t>31 December 2024</w:t>
      </w:r>
      <w:r w:rsidRPr="00C76129">
        <w:rPr>
          <w:szCs w:val="20"/>
        </w:rPr>
        <w:t>. The CSB properties are also pledged as security to Central Cooperative Bank against the company’s investment loans and overdraft positions (note 1</w:t>
      </w:r>
      <w:r>
        <w:rPr>
          <w:szCs w:val="20"/>
        </w:rPr>
        <w:t>6</w:t>
      </w:r>
      <w:r w:rsidRPr="00C76129">
        <w:rPr>
          <w:szCs w:val="20"/>
        </w:rPr>
        <w:t xml:space="preserve">). </w:t>
      </w:r>
    </w:p>
    <w:p w14:paraId="1C13F073" w14:textId="77777777" w:rsidR="001F5D60" w:rsidRPr="0076458B" w:rsidRDefault="001F5D60" w:rsidP="001F5D60">
      <w:pPr>
        <w:spacing w:after="60"/>
        <w:rPr>
          <w:szCs w:val="20"/>
        </w:rPr>
      </w:pPr>
      <w:r w:rsidRPr="0008360E">
        <w:rPr>
          <w:szCs w:val="20"/>
        </w:rPr>
        <w:t xml:space="preserve">All valuations were based on expected rental income or cash flows, net of operating expenses, and capitalised using a discount rate reflecting the market yield from recent transactions of similar properties. </w:t>
      </w:r>
    </w:p>
    <w:p w14:paraId="43FC3249" w14:textId="77777777" w:rsidR="001F5D60" w:rsidRDefault="001F5D60" w:rsidP="001F5D60">
      <w:pPr>
        <w:spacing w:afterLines="60" w:after="144"/>
        <w:rPr>
          <w:szCs w:val="20"/>
        </w:rPr>
      </w:pPr>
      <w:r w:rsidRPr="0008360E">
        <w:rPr>
          <w:szCs w:val="20"/>
        </w:rPr>
        <w:t>These valuations are based on income and market approach and primarily include unobservable inputs: the estimated rental value, cashflows, the discount rate, and adherence to specific legal and regulatory requirements.</w:t>
      </w:r>
    </w:p>
    <w:p w14:paraId="50328CD3" w14:textId="0AB66B54" w:rsidR="001F5D60" w:rsidRDefault="001F5D60" w:rsidP="001F5D60">
      <w:pPr>
        <w:spacing w:after="240"/>
        <w:rPr>
          <w:b/>
          <w:bCs/>
          <w:szCs w:val="20"/>
        </w:rPr>
      </w:pPr>
    </w:p>
    <w:p w14:paraId="13403DAD" w14:textId="77777777" w:rsidR="001F5D60" w:rsidRDefault="001F5D60" w:rsidP="001F5D60">
      <w:pPr>
        <w:spacing w:after="240"/>
        <w:rPr>
          <w:rFonts w:cs="Arial"/>
          <w:b/>
          <w:kern w:val="32"/>
          <w:sz w:val="32"/>
          <w:szCs w:val="20"/>
        </w:rPr>
      </w:pPr>
    </w:p>
    <w:p w14:paraId="34CCF953" w14:textId="77777777" w:rsidR="002266EE" w:rsidRDefault="002266EE" w:rsidP="002266EE">
      <w:pPr>
        <w:spacing w:after="240"/>
        <w:rPr>
          <w:rFonts w:cs="Arial"/>
          <w:b/>
          <w:kern w:val="32"/>
          <w:sz w:val="32"/>
          <w:szCs w:val="20"/>
        </w:rPr>
      </w:pPr>
    </w:p>
    <w:p w14:paraId="0818CC93" w14:textId="14AB25FD" w:rsidR="002266EE" w:rsidRPr="002266EE" w:rsidRDefault="002266EE" w:rsidP="002266EE">
      <w:pPr>
        <w:spacing w:after="240"/>
        <w:rPr>
          <w:szCs w:val="20"/>
        </w:rPr>
      </w:pPr>
      <w:r w:rsidRPr="00624059">
        <w:rPr>
          <w:rFonts w:cs="Arial"/>
          <w:b/>
          <w:kern w:val="32"/>
          <w:sz w:val="32"/>
          <w:szCs w:val="20"/>
        </w:rPr>
        <w:lastRenderedPageBreak/>
        <w:t>Notes to the Financial Statements for the period ended 30 June 202</w:t>
      </w:r>
      <w:r w:rsidR="00180D64">
        <w:rPr>
          <w:rFonts w:cs="Arial"/>
          <w:b/>
          <w:kern w:val="32"/>
          <w:sz w:val="32"/>
          <w:szCs w:val="20"/>
        </w:rPr>
        <w:t>5</w:t>
      </w:r>
      <w:r>
        <w:rPr>
          <w:rFonts w:cs="Arial"/>
          <w:b/>
          <w:kern w:val="32"/>
          <w:sz w:val="32"/>
          <w:szCs w:val="20"/>
        </w:rPr>
        <w:t xml:space="preserve"> (continued)</w:t>
      </w:r>
    </w:p>
    <w:p w14:paraId="3A6CD288" w14:textId="77777777" w:rsidR="00843169" w:rsidRPr="00FE5524" w:rsidRDefault="002B277F" w:rsidP="00EC5FD7">
      <w:pPr>
        <w:pStyle w:val="Heading4"/>
        <w:numPr>
          <w:ilvl w:val="0"/>
          <w:numId w:val="2"/>
        </w:numPr>
        <w:spacing w:after="240"/>
        <w:ind w:left="709" w:hanging="709"/>
        <w:rPr>
          <w:rFonts w:ascii="Arial" w:hAnsi="Arial" w:cs="Arial"/>
          <w:sz w:val="20"/>
        </w:rPr>
      </w:pPr>
      <w:r w:rsidRPr="00FE5524">
        <w:rPr>
          <w:rFonts w:ascii="Arial" w:hAnsi="Arial" w:cs="Arial"/>
          <w:sz w:val="20"/>
        </w:rPr>
        <w:t>Intangible assets</w:t>
      </w:r>
      <w:bookmarkEnd w:id="32"/>
    </w:p>
    <w:p w14:paraId="0A06C738" w14:textId="77777777" w:rsidR="00C36C2A" w:rsidRPr="00413A0C" w:rsidRDefault="002B277F" w:rsidP="00C36C2A">
      <w:pPr>
        <w:spacing w:after="120"/>
      </w:pPr>
      <w:r w:rsidRPr="00F82B47">
        <w:rPr>
          <w:rFonts w:cs="Arial"/>
        </w:rPr>
        <w:t xml:space="preserve">At the </w:t>
      </w:r>
      <w:r w:rsidR="00C36C2A" w:rsidRPr="00413A0C">
        <w:rPr>
          <w:szCs w:val="20"/>
        </w:rPr>
        <w:t xml:space="preserve">end of 2020, after participating in an open concession award procedure, the Group through Camping South Beach received the concession rights over the sea beach "Camping </w:t>
      </w:r>
      <w:proofErr w:type="spellStart"/>
      <w:r w:rsidR="00C36C2A" w:rsidRPr="00413A0C">
        <w:rPr>
          <w:szCs w:val="20"/>
        </w:rPr>
        <w:t>Gradina</w:t>
      </w:r>
      <w:proofErr w:type="spellEnd"/>
      <w:r w:rsidR="00C36C2A" w:rsidRPr="00413A0C">
        <w:rPr>
          <w:szCs w:val="20"/>
        </w:rPr>
        <w:t xml:space="preserve">". During the active summer season of 2021, the beach was managed by CSB under the terms of a lease agreement. The concession agreement entered into force on 17 October 2020, and at the beginning of 2021 the handover of the sea beach by the grantor Ministry of Tourism to the concessionaire was carried out. The term of the contract is 20 years. </w:t>
      </w:r>
    </w:p>
    <w:p w14:paraId="411557E1" w14:textId="77777777" w:rsidR="00C36C2A" w:rsidRPr="00413A0C" w:rsidRDefault="00C36C2A" w:rsidP="00C36C2A">
      <w:pPr>
        <w:spacing w:after="120"/>
        <w:rPr>
          <w:szCs w:val="20"/>
        </w:rPr>
      </w:pPr>
      <w:r w:rsidRPr="00413A0C">
        <w:rPr>
          <w:szCs w:val="20"/>
        </w:rPr>
        <w:t>The concession contract of CSB grants the right to operate the sea beach, performing alone or through subcontractors providing visitors to the sea beach of the following services: beach services, including the provision of umbrellas and sunbeds, services in fast food restaurants, sports and entertainment services, water attraction services, health and rehabilitation services and other events, after prior agreement with the grantor. A condition for operation of the concession site is the implementation of mandatory activities, which include provision of water rescue activities, security of the adjacent water area, health and medical services for beach users, sanitary and hygienic maintenance of the beach, maintenance for use of the elements of the technical infrastructure, the temporary connections, the movable objects, the facilities and their safe functioning.</w:t>
      </w:r>
    </w:p>
    <w:p w14:paraId="6AD936D7" w14:textId="77777777" w:rsidR="00C36C2A" w:rsidRPr="00413A0C" w:rsidRDefault="00C36C2A" w:rsidP="00C36C2A">
      <w:pPr>
        <w:spacing w:after="120"/>
        <w:rPr>
          <w:szCs w:val="20"/>
        </w:rPr>
      </w:pPr>
      <w:r w:rsidRPr="00413A0C">
        <w:rPr>
          <w:szCs w:val="20"/>
        </w:rPr>
        <w:t>In 2020 the Group paid the first due concession fee, which provides the period from the date of entry into force of the concession agreement until the end of the same calendar year and the period from January 1 of the last calendar year in which the concession agreement is valid until the date upon expiration of the contract.</w:t>
      </w:r>
    </w:p>
    <w:p w14:paraId="2A19C9B9" w14:textId="3893050A" w:rsidR="00C36C2A" w:rsidRDefault="00C36C2A" w:rsidP="00C36C2A">
      <w:pPr>
        <w:spacing w:after="120"/>
        <w:rPr>
          <w:szCs w:val="20"/>
        </w:rPr>
      </w:pPr>
      <w:r w:rsidRPr="00413A0C">
        <w:rPr>
          <w:szCs w:val="20"/>
        </w:rPr>
        <w:t>According to the financial model presented by the Company, which is accepted by the grantor and is an integral part of the concession agreement, for the concession period the Group will make additional investments related to the implementation of mandatory activities and investments to improve access to the beach. After the expiration of the concession contract, all constructed sites remain the property of the grantor. The activities related to the operation of the concession site are performed by the concessionaire at his risk and at his expense. The cost of the acquired intangible assets was €655,876 and no amortization expenses were recognised in 2020. The acquired intangible asset was amortized by €</w:t>
      </w:r>
      <w:r w:rsidR="008E5BEE" w:rsidRPr="008E5BEE">
        <w:rPr>
          <w:szCs w:val="20"/>
        </w:rPr>
        <w:t xml:space="preserve"> 17,26</w:t>
      </w:r>
      <w:r w:rsidR="008E5BEE">
        <w:rPr>
          <w:szCs w:val="20"/>
        </w:rPr>
        <w:t xml:space="preserve">4 </w:t>
      </w:r>
      <w:r w:rsidRPr="00413A0C">
        <w:rPr>
          <w:szCs w:val="20"/>
        </w:rPr>
        <w:t>(202</w:t>
      </w:r>
      <w:r w:rsidR="008E5BEE">
        <w:rPr>
          <w:szCs w:val="20"/>
        </w:rPr>
        <w:t>3</w:t>
      </w:r>
      <w:r w:rsidRPr="00413A0C">
        <w:rPr>
          <w:szCs w:val="20"/>
        </w:rPr>
        <w:t>: €</w:t>
      </w:r>
      <w:r w:rsidR="008E5BEE" w:rsidRPr="00413A0C">
        <w:rPr>
          <w:szCs w:val="20"/>
        </w:rPr>
        <w:t>34,528</w:t>
      </w:r>
      <w:r w:rsidRPr="00413A0C">
        <w:rPr>
          <w:szCs w:val="20"/>
        </w:rPr>
        <w:t xml:space="preserve">). </w:t>
      </w:r>
    </w:p>
    <w:p w14:paraId="3A5C7C2C" w14:textId="705AFACD" w:rsidR="00C36C2A" w:rsidRDefault="00C36C2A" w:rsidP="00C36C2A">
      <w:pPr>
        <w:spacing w:after="120"/>
        <w:rPr>
          <w:szCs w:val="20"/>
        </w:rPr>
      </w:pPr>
      <w:r>
        <w:rPr>
          <w:szCs w:val="20"/>
        </w:rPr>
        <w:t>Lazuren Bryag holds two concession contracts, with a carrying value of €1,</w:t>
      </w:r>
      <w:r w:rsidR="00647410">
        <w:rPr>
          <w:szCs w:val="20"/>
        </w:rPr>
        <w:t>284,126</w:t>
      </w:r>
      <w:r>
        <w:rPr>
          <w:szCs w:val="20"/>
        </w:rPr>
        <w:t xml:space="preserve"> as at the </w:t>
      </w:r>
      <w:r w:rsidR="00647410">
        <w:rPr>
          <w:szCs w:val="20"/>
        </w:rPr>
        <w:t>period</w:t>
      </w:r>
      <w:r w:rsidR="00503671">
        <w:rPr>
          <w:szCs w:val="20"/>
        </w:rPr>
        <w:t>-end</w:t>
      </w:r>
      <w:r>
        <w:rPr>
          <w:szCs w:val="20"/>
        </w:rPr>
        <w:t xml:space="preserve">. </w:t>
      </w:r>
    </w:p>
    <w:p w14:paraId="09148625" w14:textId="77777777" w:rsidR="00C36C2A" w:rsidRDefault="00C36C2A" w:rsidP="00C36C2A">
      <w:pPr>
        <w:spacing w:after="120"/>
        <w:rPr>
          <w:szCs w:val="20"/>
        </w:rPr>
      </w:pPr>
      <w:r>
        <w:rPr>
          <w:szCs w:val="20"/>
        </w:rPr>
        <w:t xml:space="preserve">The first concession contract was granted by the Ministry of Tourism in 2020 and grants the right to operate the sea beach “Varna – central” in the city of Varna. The concession contract is valid for a period of twenty years. </w:t>
      </w:r>
    </w:p>
    <w:p w14:paraId="736AEAF7" w14:textId="77777777" w:rsidR="00C36C2A" w:rsidRDefault="00C36C2A" w:rsidP="00C36C2A">
      <w:pPr>
        <w:spacing w:after="120"/>
        <w:rPr>
          <w:szCs w:val="20"/>
        </w:rPr>
      </w:pPr>
      <w:r>
        <w:rPr>
          <w:szCs w:val="20"/>
        </w:rPr>
        <w:t>The second concession contract in addition, Lazuren Bryag was signed in 2022 and permits the company to rent the sea beach “</w:t>
      </w:r>
      <w:proofErr w:type="spellStart"/>
      <w:r>
        <w:rPr>
          <w:szCs w:val="20"/>
        </w:rPr>
        <w:t>Ribarski</w:t>
      </w:r>
      <w:proofErr w:type="spellEnd"/>
      <w:r>
        <w:rPr>
          <w:szCs w:val="20"/>
        </w:rPr>
        <w:t xml:space="preserve"> – West” and sea beach “Fisherman – East”. The contract is valid for a period of five years. </w:t>
      </w:r>
    </w:p>
    <w:p w14:paraId="67C50867" w14:textId="0CE04F3B" w:rsidR="00C36C2A" w:rsidRDefault="00C36C2A" w:rsidP="00C36C2A">
      <w:pPr>
        <w:spacing w:after="120"/>
        <w:rPr>
          <w:szCs w:val="20"/>
        </w:rPr>
      </w:pPr>
      <w:r w:rsidRPr="00413A0C">
        <w:rPr>
          <w:szCs w:val="20"/>
        </w:rPr>
        <w:t>The amortisation expense ha</w:t>
      </w:r>
      <w:r>
        <w:rPr>
          <w:szCs w:val="20"/>
        </w:rPr>
        <w:t>s</w:t>
      </w:r>
      <w:r w:rsidRPr="00413A0C">
        <w:rPr>
          <w:szCs w:val="20"/>
        </w:rPr>
        <w:t xml:space="preserve"> been included with in property operating expenses in the </w:t>
      </w:r>
      <w:r>
        <w:rPr>
          <w:szCs w:val="20"/>
        </w:rPr>
        <w:t>Consolidated Statement of Comprehensive Income</w:t>
      </w:r>
      <w:r w:rsidRPr="00413A0C">
        <w:rPr>
          <w:szCs w:val="20"/>
        </w:rPr>
        <w:t>.</w:t>
      </w:r>
    </w:p>
    <w:p w14:paraId="144C4EEC" w14:textId="6FC595FD" w:rsidR="00C36C2A" w:rsidRDefault="00C36C2A" w:rsidP="00C36C2A">
      <w:pPr>
        <w:spacing w:after="120"/>
        <w:rPr>
          <w:szCs w:val="20"/>
        </w:rPr>
      </w:pPr>
    </w:p>
    <w:tbl>
      <w:tblPr>
        <w:tblW w:w="9668" w:type="dxa"/>
        <w:tblInd w:w="113" w:type="dxa"/>
        <w:tblLayout w:type="fixed"/>
        <w:tblCellMar>
          <w:left w:w="0" w:type="dxa"/>
          <w:right w:w="0" w:type="dxa"/>
        </w:tblCellMar>
        <w:tblLook w:val="04A0" w:firstRow="1" w:lastRow="0" w:firstColumn="1" w:lastColumn="0" w:noHBand="0" w:noVBand="1"/>
      </w:tblPr>
      <w:tblGrid>
        <w:gridCol w:w="6550"/>
        <w:gridCol w:w="1559"/>
        <w:gridCol w:w="1559"/>
      </w:tblGrid>
      <w:tr w:rsidR="00C36C2A" w:rsidRPr="002C4889" w14:paraId="47F130A2" w14:textId="77777777" w:rsidTr="001401C9">
        <w:trPr>
          <w:trHeight w:val="798"/>
        </w:trPr>
        <w:tc>
          <w:tcPr>
            <w:tcW w:w="6550" w:type="dxa"/>
            <w:tcMar>
              <w:top w:w="5" w:type="dxa"/>
              <w:left w:w="113" w:type="dxa"/>
              <w:bottom w:w="5" w:type="dxa"/>
              <w:right w:w="113" w:type="dxa"/>
            </w:tcMar>
          </w:tcPr>
          <w:p w14:paraId="3936D958" w14:textId="5187AE7D" w:rsidR="00C36C2A" w:rsidRPr="002C4889" w:rsidRDefault="00C36C2A" w:rsidP="001401C9">
            <w:pPr>
              <w:rPr>
                <w:color w:val="000000"/>
                <w:szCs w:val="20"/>
              </w:rPr>
            </w:pPr>
          </w:p>
          <w:p w14:paraId="083CCF9A" w14:textId="77777777" w:rsidR="00C36C2A" w:rsidRPr="002C4889" w:rsidRDefault="00C36C2A" w:rsidP="001401C9">
            <w:pPr>
              <w:rPr>
                <w:color w:val="000000"/>
                <w:szCs w:val="20"/>
              </w:rPr>
            </w:pPr>
          </w:p>
        </w:tc>
        <w:tc>
          <w:tcPr>
            <w:tcW w:w="1559" w:type="dxa"/>
            <w:tcMar>
              <w:top w:w="5" w:type="dxa"/>
              <w:left w:w="113" w:type="dxa"/>
              <w:bottom w:w="5" w:type="dxa"/>
              <w:right w:w="113" w:type="dxa"/>
            </w:tcMar>
            <w:hideMark/>
          </w:tcPr>
          <w:p w14:paraId="1FF4F720" w14:textId="065C5BE2" w:rsidR="00C36C2A" w:rsidRPr="002C4889" w:rsidRDefault="003320DD" w:rsidP="001401C9">
            <w:pPr>
              <w:jc w:val="right"/>
              <w:rPr>
                <w:color w:val="000000"/>
                <w:szCs w:val="20"/>
              </w:rPr>
            </w:pPr>
            <w:r>
              <w:rPr>
                <w:b/>
                <w:bCs/>
                <w:color w:val="000000"/>
                <w:szCs w:val="20"/>
              </w:rPr>
              <w:t>Period</w:t>
            </w:r>
            <w:r w:rsidR="00C36C2A" w:rsidRPr="002C4889">
              <w:rPr>
                <w:b/>
                <w:bCs/>
                <w:color w:val="000000"/>
                <w:szCs w:val="20"/>
              </w:rPr>
              <w:t xml:space="preserve"> ended </w:t>
            </w:r>
            <w:r w:rsidR="005A1F87">
              <w:rPr>
                <w:b/>
                <w:bCs/>
                <w:color w:val="000000"/>
                <w:szCs w:val="20"/>
              </w:rPr>
              <w:t>30 June</w:t>
            </w:r>
            <w:r w:rsidR="00C36C2A" w:rsidRPr="002C4889">
              <w:rPr>
                <w:b/>
                <w:bCs/>
                <w:color w:val="000000"/>
                <w:szCs w:val="20"/>
              </w:rPr>
              <w:t xml:space="preserve"> 202</w:t>
            </w:r>
            <w:r w:rsidR="00AA76BE">
              <w:rPr>
                <w:b/>
                <w:bCs/>
                <w:color w:val="000000"/>
                <w:szCs w:val="20"/>
              </w:rPr>
              <w:t>5</w:t>
            </w:r>
          </w:p>
          <w:p w14:paraId="13B95899" w14:textId="77777777" w:rsidR="00C36C2A" w:rsidRPr="002C4889" w:rsidRDefault="00C36C2A" w:rsidP="001401C9">
            <w:pPr>
              <w:jc w:val="right"/>
              <w:rPr>
                <w:color w:val="000000"/>
                <w:szCs w:val="20"/>
              </w:rPr>
            </w:pPr>
            <w:r w:rsidRPr="002C4889">
              <w:rPr>
                <w:b/>
                <w:bCs/>
                <w:color w:val="202124"/>
                <w:szCs w:val="20"/>
                <w:shd w:val="clear" w:color="auto" w:fill="FFFFFF"/>
              </w:rPr>
              <w:t>€ </w:t>
            </w:r>
          </w:p>
        </w:tc>
        <w:tc>
          <w:tcPr>
            <w:tcW w:w="1559" w:type="dxa"/>
            <w:tcMar>
              <w:top w:w="5" w:type="dxa"/>
              <w:left w:w="113" w:type="dxa"/>
              <w:bottom w:w="5" w:type="dxa"/>
              <w:right w:w="113" w:type="dxa"/>
            </w:tcMar>
            <w:hideMark/>
          </w:tcPr>
          <w:p w14:paraId="4888B47B" w14:textId="77E43852" w:rsidR="00C36C2A" w:rsidRPr="002C4889" w:rsidRDefault="00C36C2A" w:rsidP="001401C9">
            <w:pPr>
              <w:jc w:val="right"/>
              <w:rPr>
                <w:color w:val="000000"/>
                <w:szCs w:val="20"/>
              </w:rPr>
            </w:pPr>
            <w:r w:rsidRPr="002C4889">
              <w:rPr>
                <w:color w:val="000000"/>
                <w:szCs w:val="20"/>
              </w:rPr>
              <w:t>Year ended 31 Dec 202</w:t>
            </w:r>
            <w:r w:rsidR="00AA76BE">
              <w:rPr>
                <w:color w:val="000000"/>
                <w:szCs w:val="20"/>
              </w:rPr>
              <w:t>4</w:t>
            </w:r>
          </w:p>
          <w:p w14:paraId="3F80B6CA" w14:textId="77777777" w:rsidR="00C36C2A" w:rsidRPr="002C4889" w:rsidRDefault="00C36C2A" w:rsidP="001401C9">
            <w:pPr>
              <w:jc w:val="right"/>
              <w:rPr>
                <w:color w:val="000000"/>
                <w:szCs w:val="20"/>
              </w:rPr>
            </w:pPr>
            <w:r w:rsidRPr="002C4889">
              <w:rPr>
                <w:color w:val="202124"/>
                <w:szCs w:val="20"/>
                <w:shd w:val="clear" w:color="auto" w:fill="FFFFFF"/>
              </w:rPr>
              <w:t>€ </w:t>
            </w:r>
          </w:p>
        </w:tc>
      </w:tr>
      <w:tr w:rsidR="00C36C2A" w:rsidRPr="002C4889" w14:paraId="2DFBE33E" w14:textId="77777777" w:rsidTr="001401C9">
        <w:trPr>
          <w:trHeight w:val="262"/>
        </w:trPr>
        <w:tc>
          <w:tcPr>
            <w:tcW w:w="6550" w:type="dxa"/>
            <w:tcMar>
              <w:top w:w="5" w:type="dxa"/>
              <w:left w:w="113" w:type="dxa"/>
              <w:bottom w:w="5" w:type="dxa"/>
              <w:right w:w="113" w:type="dxa"/>
            </w:tcMar>
          </w:tcPr>
          <w:p w14:paraId="0AE39B1C" w14:textId="77777777" w:rsidR="00C36C2A" w:rsidRPr="002C4889" w:rsidRDefault="00C36C2A" w:rsidP="001401C9">
            <w:pPr>
              <w:rPr>
                <w:color w:val="000000"/>
                <w:szCs w:val="20"/>
              </w:rPr>
            </w:pPr>
          </w:p>
        </w:tc>
        <w:tc>
          <w:tcPr>
            <w:tcW w:w="1559" w:type="dxa"/>
            <w:tcMar>
              <w:top w:w="5" w:type="dxa"/>
              <w:left w:w="113" w:type="dxa"/>
              <w:bottom w:w="5" w:type="dxa"/>
              <w:right w:w="113" w:type="dxa"/>
            </w:tcMar>
          </w:tcPr>
          <w:p w14:paraId="58C235FF" w14:textId="77777777" w:rsidR="00C36C2A" w:rsidRPr="002C4889" w:rsidRDefault="00C36C2A" w:rsidP="001401C9">
            <w:pPr>
              <w:jc w:val="right"/>
              <w:rPr>
                <w:color w:val="000000"/>
                <w:szCs w:val="20"/>
              </w:rPr>
            </w:pPr>
          </w:p>
        </w:tc>
        <w:tc>
          <w:tcPr>
            <w:tcW w:w="1559" w:type="dxa"/>
            <w:tcMar>
              <w:top w:w="5" w:type="dxa"/>
              <w:left w:w="113" w:type="dxa"/>
              <w:bottom w:w="5" w:type="dxa"/>
              <w:right w:w="113" w:type="dxa"/>
            </w:tcMar>
          </w:tcPr>
          <w:p w14:paraId="2D9E53A6" w14:textId="77777777" w:rsidR="00C36C2A" w:rsidRPr="002C4889" w:rsidRDefault="00C36C2A" w:rsidP="001401C9">
            <w:pPr>
              <w:jc w:val="right"/>
              <w:rPr>
                <w:color w:val="000000"/>
                <w:szCs w:val="20"/>
              </w:rPr>
            </w:pPr>
          </w:p>
        </w:tc>
      </w:tr>
      <w:tr w:rsidR="00B940B7" w:rsidRPr="002C4889" w14:paraId="6B448F3C" w14:textId="77777777" w:rsidTr="001401C9">
        <w:trPr>
          <w:trHeight w:val="285"/>
        </w:trPr>
        <w:tc>
          <w:tcPr>
            <w:tcW w:w="6550" w:type="dxa"/>
            <w:tcMar>
              <w:top w:w="5" w:type="dxa"/>
              <w:left w:w="113" w:type="dxa"/>
              <w:bottom w:w="5" w:type="dxa"/>
              <w:right w:w="113" w:type="dxa"/>
            </w:tcMar>
            <w:hideMark/>
          </w:tcPr>
          <w:p w14:paraId="3349967E" w14:textId="77777777" w:rsidR="00B940B7" w:rsidRPr="002C4889" w:rsidRDefault="00B940B7" w:rsidP="00B940B7">
            <w:pPr>
              <w:rPr>
                <w:color w:val="000000"/>
                <w:szCs w:val="20"/>
              </w:rPr>
            </w:pPr>
            <w:r w:rsidRPr="002C4889">
              <w:rPr>
                <w:color w:val="000000"/>
                <w:szCs w:val="20"/>
              </w:rPr>
              <w:t>Beginning of year</w:t>
            </w:r>
          </w:p>
        </w:tc>
        <w:tc>
          <w:tcPr>
            <w:tcW w:w="1559" w:type="dxa"/>
            <w:tcMar>
              <w:top w:w="5" w:type="dxa"/>
              <w:left w:w="113" w:type="dxa"/>
              <w:bottom w:w="5" w:type="dxa"/>
              <w:right w:w="113" w:type="dxa"/>
            </w:tcMar>
            <w:hideMark/>
          </w:tcPr>
          <w:p w14:paraId="291F38DD" w14:textId="49749010" w:rsidR="00B940B7" w:rsidRPr="00AA76BE" w:rsidRDefault="00AA76BE" w:rsidP="00B940B7">
            <w:pPr>
              <w:jc w:val="right"/>
              <w:rPr>
                <w:b/>
                <w:color w:val="000000"/>
                <w:szCs w:val="20"/>
                <w:highlight w:val="yellow"/>
              </w:rPr>
            </w:pPr>
            <w:r w:rsidRPr="00AA76BE">
              <w:rPr>
                <w:b/>
                <w:color w:val="000000"/>
                <w:szCs w:val="20"/>
              </w:rPr>
              <w:t>1,908,853</w:t>
            </w:r>
          </w:p>
        </w:tc>
        <w:tc>
          <w:tcPr>
            <w:tcW w:w="1559" w:type="dxa"/>
            <w:tcMar>
              <w:top w:w="5" w:type="dxa"/>
              <w:left w:w="113" w:type="dxa"/>
              <w:bottom w:w="5" w:type="dxa"/>
              <w:right w:w="113" w:type="dxa"/>
            </w:tcMar>
            <w:hideMark/>
          </w:tcPr>
          <w:p w14:paraId="2DD54F00" w14:textId="3BAEDF34" w:rsidR="00B940B7" w:rsidRPr="00B940B7" w:rsidRDefault="00AA76BE" w:rsidP="00B940B7">
            <w:pPr>
              <w:jc w:val="right"/>
              <w:rPr>
                <w:color w:val="000000"/>
                <w:szCs w:val="20"/>
              </w:rPr>
            </w:pPr>
            <w:r w:rsidRPr="00AA76BE">
              <w:rPr>
                <w:bCs/>
                <w:color w:val="000000"/>
                <w:szCs w:val="20"/>
              </w:rPr>
              <w:t xml:space="preserve">      </w:t>
            </w:r>
            <w:r w:rsidR="00431C31" w:rsidRPr="00431C31">
              <w:rPr>
                <w:bCs/>
                <w:color w:val="000000"/>
                <w:szCs w:val="20"/>
              </w:rPr>
              <w:t>1,882,911</w:t>
            </w:r>
          </w:p>
        </w:tc>
      </w:tr>
      <w:tr w:rsidR="00B940B7" w:rsidRPr="002C4889" w14:paraId="725CFC52" w14:textId="77777777" w:rsidTr="001401C9">
        <w:trPr>
          <w:trHeight w:val="285"/>
        </w:trPr>
        <w:tc>
          <w:tcPr>
            <w:tcW w:w="6550" w:type="dxa"/>
            <w:tcMar>
              <w:top w:w="5" w:type="dxa"/>
              <w:left w:w="113" w:type="dxa"/>
              <w:bottom w:w="5" w:type="dxa"/>
              <w:right w:w="113" w:type="dxa"/>
            </w:tcMar>
          </w:tcPr>
          <w:p w14:paraId="614CAAB7" w14:textId="1258FA06" w:rsidR="00B940B7" w:rsidRPr="002C4889" w:rsidRDefault="00344216" w:rsidP="00B940B7">
            <w:pPr>
              <w:rPr>
                <w:color w:val="000000"/>
                <w:szCs w:val="20"/>
              </w:rPr>
            </w:pPr>
            <w:r>
              <w:rPr>
                <w:color w:val="000000"/>
                <w:szCs w:val="20"/>
              </w:rPr>
              <w:t>Additions</w:t>
            </w:r>
          </w:p>
        </w:tc>
        <w:tc>
          <w:tcPr>
            <w:tcW w:w="1559" w:type="dxa"/>
            <w:tcMar>
              <w:top w:w="5" w:type="dxa"/>
              <w:left w:w="113" w:type="dxa"/>
              <w:bottom w:w="5" w:type="dxa"/>
              <w:right w:w="113" w:type="dxa"/>
            </w:tcMar>
          </w:tcPr>
          <w:p w14:paraId="553E0FD0" w14:textId="5E23C83C" w:rsidR="00B940B7" w:rsidRPr="00AA76BE" w:rsidRDefault="00AA76BE" w:rsidP="00B940B7">
            <w:pPr>
              <w:jc w:val="right"/>
              <w:rPr>
                <w:b/>
                <w:color w:val="000000"/>
                <w:szCs w:val="20"/>
                <w:highlight w:val="yellow"/>
              </w:rPr>
            </w:pPr>
            <w:r w:rsidRPr="00AA76BE">
              <w:rPr>
                <w:b/>
                <w:color w:val="000000"/>
                <w:szCs w:val="20"/>
              </w:rPr>
              <w:t>-</w:t>
            </w:r>
          </w:p>
        </w:tc>
        <w:tc>
          <w:tcPr>
            <w:tcW w:w="1559" w:type="dxa"/>
            <w:tcMar>
              <w:top w:w="5" w:type="dxa"/>
              <w:left w:w="113" w:type="dxa"/>
              <w:bottom w:w="5" w:type="dxa"/>
              <w:right w:w="113" w:type="dxa"/>
            </w:tcMar>
          </w:tcPr>
          <w:p w14:paraId="48F17687" w14:textId="42550382" w:rsidR="00B940B7" w:rsidRPr="00B940B7" w:rsidRDefault="00AA76BE" w:rsidP="00B940B7">
            <w:pPr>
              <w:jc w:val="right"/>
              <w:rPr>
                <w:bCs/>
                <w:color w:val="000000"/>
                <w:szCs w:val="20"/>
              </w:rPr>
            </w:pPr>
            <w:r w:rsidRPr="00AA76BE">
              <w:rPr>
                <w:color w:val="000000"/>
                <w:szCs w:val="20"/>
              </w:rPr>
              <w:t>140,450</w:t>
            </w:r>
          </w:p>
        </w:tc>
      </w:tr>
      <w:tr w:rsidR="00B940B7" w:rsidRPr="002C4889" w14:paraId="245C6792" w14:textId="77777777" w:rsidTr="001401C9">
        <w:trPr>
          <w:trHeight w:val="285"/>
        </w:trPr>
        <w:tc>
          <w:tcPr>
            <w:tcW w:w="6550" w:type="dxa"/>
            <w:tcBorders>
              <w:bottom w:val="single" w:sz="4" w:space="0" w:color="000000"/>
            </w:tcBorders>
            <w:tcMar>
              <w:top w:w="5" w:type="dxa"/>
              <w:left w:w="113" w:type="dxa"/>
              <w:bottom w:w="8" w:type="dxa"/>
              <w:right w:w="113" w:type="dxa"/>
            </w:tcMar>
            <w:hideMark/>
          </w:tcPr>
          <w:p w14:paraId="7448C97A" w14:textId="77777777" w:rsidR="00B940B7" w:rsidRPr="002C4889" w:rsidRDefault="00B940B7" w:rsidP="00B940B7">
            <w:pPr>
              <w:rPr>
                <w:color w:val="000000"/>
                <w:szCs w:val="20"/>
              </w:rPr>
            </w:pPr>
            <w:r w:rsidRPr="002C4889">
              <w:rPr>
                <w:color w:val="000000"/>
                <w:szCs w:val="20"/>
              </w:rPr>
              <w:t>Amortisation</w:t>
            </w:r>
          </w:p>
        </w:tc>
        <w:tc>
          <w:tcPr>
            <w:tcW w:w="1559" w:type="dxa"/>
            <w:tcBorders>
              <w:bottom w:val="single" w:sz="4" w:space="0" w:color="000000"/>
            </w:tcBorders>
            <w:tcMar>
              <w:top w:w="5" w:type="dxa"/>
              <w:left w:w="113" w:type="dxa"/>
              <w:bottom w:w="8" w:type="dxa"/>
              <w:right w:w="113" w:type="dxa"/>
            </w:tcMar>
            <w:hideMark/>
          </w:tcPr>
          <w:p w14:paraId="2766388B" w14:textId="512A3694" w:rsidR="00B940B7" w:rsidRPr="00B940B7" w:rsidRDefault="00AA76BE" w:rsidP="00B940B7">
            <w:pPr>
              <w:jc w:val="right"/>
              <w:rPr>
                <w:b/>
                <w:color w:val="000000"/>
                <w:szCs w:val="20"/>
                <w:highlight w:val="yellow"/>
              </w:rPr>
            </w:pPr>
            <w:r w:rsidRPr="00AA76BE">
              <w:rPr>
                <w:b/>
                <w:bCs/>
                <w:color w:val="000000"/>
                <w:szCs w:val="20"/>
              </w:rPr>
              <w:t>(56,8</w:t>
            </w:r>
            <w:r w:rsidR="00F6698A">
              <w:rPr>
                <w:b/>
                <w:bCs/>
                <w:color w:val="000000"/>
                <w:szCs w:val="20"/>
              </w:rPr>
              <w:t>2</w:t>
            </w:r>
            <w:r w:rsidR="00DD26B5">
              <w:rPr>
                <w:b/>
                <w:bCs/>
                <w:color w:val="000000"/>
                <w:szCs w:val="20"/>
              </w:rPr>
              <w:t>0</w:t>
            </w:r>
            <w:r w:rsidRPr="00AA76BE">
              <w:rPr>
                <w:b/>
                <w:bCs/>
                <w:color w:val="000000"/>
                <w:szCs w:val="20"/>
              </w:rPr>
              <w:t>)</w:t>
            </w:r>
          </w:p>
        </w:tc>
        <w:tc>
          <w:tcPr>
            <w:tcW w:w="1559" w:type="dxa"/>
            <w:tcBorders>
              <w:bottom w:val="single" w:sz="4" w:space="0" w:color="000000"/>
            </w:tcBorders>
            <w:tcMar>
              <w:top w:w="5" w:type="dxa"/>
              <w:left w:w="113" w:type="dxa"/>
              <w:bottom w:w="8" w:type="dxa"/>
              <w:right w:w="113" w:type="dxa"/>
            </w:tcMar>
            <w:hideMark/>
          </w:tcPr>
          <w:p w14:paraId="179403A4" w14:textId="64F67B76" w:rsidR="00B940B7" w:rsidRPr="00B940B7" w:rsidRDefault="00431C31" w:rsidP="00B940B7">
            <w:pPr>
              <w:jc w:val="right"/>
              <w:rPr>
                <w:color w:val="000000"/>
                <w:szCs w:val="20"/>
              </w:rPr>
            </w:pPr>
            <w:r w:rsidRPr="00431C31">
              <w:rPr>
                <w:bCs/>
                <w:color w:val="000000"/>
                <w:szCs w:val="20"/>
              </w:rPr>
              <w:t>(114,508)</w:t>
            </w:r>
          </w:p>
        </w:tc>
      </w:tr>
      <w:tr w:rsidR="00B940B7" w:rsidRPr="002C4889" w14:paraId="5C1F91FD" w14:textId="77777777" w:rsidTr="001401C9">
        <w:trPr>
          <w:trHeight w:val="285"/>
        </w:trPr>
        <w:tc>
          <w:tcPr>
            <w:tcW w:w="6550" w:type="dxa"/>
            <w:tcBorders>
              <w:top w:val="single" w:sz="4" w:space="0" w:color="000000"/>
              <w:bottom w:val="single" w:sz="4" w:space="0" w:color="000000"/>
            </w:tcBorders>
            <w:tcMar>
              <w:top w:w="8" w:type="dxa"/>
              <w:left w:w="113" w:type="dxa"/>
              <w:bottom w:w="8" w:type="dxa"/>
              <w:right w:w="113" w:type="dxa"/>
            </w:tcMar>
            <w:hideMark/>
          </w:tcPr>
          <w:p w14:paraId="07FE2056" w14:textId="77777777" w:rsidR="00B940B7" w:rsidRPr="002C4889" w:rsidRDefault="00B940B7" w:rsidP="00B940B7">
            <w:pPr>
              <w:rPr>
                <w:color w:val="000000"/>
                <w:szCs w:val="20"/>
              </w:rPr>
            </w:pPr>
            <w:r w:rsidRPr="002C4889">
              <w:rPr>
                <w:b/>
                <w:bCs/>
                <w:color w:val="000000"/>
                <w:szCs w:val="20"/>
              </w:rPr>
              <w:t>Total Intangible assets at year end</w:t>
            </w:r>
          </w:p>
        </w:tc>
        <w:tc>
          <w:tcPr>
            <w:tcW w:w="1559" w:type="dxa"/>
            <w:tcBorders>
              <w:top w:val="single" w:sz="4" w:space="0" w:color="000000"/>
              <w:bottom w:val="single" w:sz="4" w:space="0" w:color="000000"/>
            </w:tcBorders>
            <w:tcMar>
              <w:top w:w="8" w:type="dxa"/>
              <w:left w:w="113" w:type="dxa"/>
              <w:bottom w:w="8" w:type="dxa"/>
              <w:right w:w="113" w:type="dxa"/>
            </w:tcMar>
            <w:hideMark/>
          </w:tcPr>
          <w:p w14:paraId="3B2B43FB" w14:textId="2D4457BB" w:rsidR="00B940B7" w:rsidRPr="00B940B7" w:rsidRDefault="00AA76BE" w:rsidP="00B940B7">
            <w:pPr>
              <w:jc w:val="right"/>
              <w:rPr>
                <w:color w:val="000000"/>
                <w:szCs w:val="20"/>
                <w:highlight w:val="yellow"/>
              </w:rPr>
            </w:pPr>
            <w:r w:rsidRPr="00AA76BE">
              <w:rPr>
                <w:b/>
                <w:bCs/>
                <w:color w:val="000000"/>
                <w:szCs w:val="20"/>
              </w:rPr>
              <w:t>1,852,03</w:t>
            </w:r>
            <w:r w:rsidR="00DA2287">
              <w:rPr>
                <w:b/>
                <w:bCs/>
                <w:color w:val="000000"/>
                <w:szCs w:val="20"/>
              </w:rPr>
              <w:t>3</w:t>
            </w:r>
          </w:p>
        </w:tc>
        <w:tc>
          <w:tcPr>
            <w:tcW w:w="1559" w:type="dxa"/>
            <w:tcBorders>
              <w:top w:val="single" w:sz="4" w:space="0" w:color="000000"/>
              <w:bottom w:val="single" w:sz="4" w:space="0" w:color="000000"/>
            </w:tcBorders>
            <w:tcMar>
              <w:top w:w="8" w:type="dxa"/>
              <w:left w:w="113" w:type="dxa"/>
              <w:bottom w:w="8" w:type="dxa"/>
              <w:right w:w="113" w:type="dxa"/>
            </w:tcMar>
            <w:hideMark/>
          </w:tcPr>
          <w:p w14:paraId="05DBCBA1" w14:textId="49DBCA71" w:rsidR="00B940B7" w:rsidRPr="00B940B7" w:rsidRDefault="00AA76BE" w:rsidP="00B940B7">
            <w:pPr>
              <w:jc w:val="right"/>
              <w:rPr>
                <w:color w:val="000000"/>
                <w:szCs w:val="20"/>
              </w:rPr>
            </w:pPr>
            <w:r w:rsidRPr="00AA76BE">
              <w:rPr>
                <w:bCs/>
                <w:color w:val="000000"/>
                <w:szCs w:val="20"/>
              </w:rPr>
              <w:t>1,908,853</w:t>
            </w:r>
          </w:p>
        </w:tc>
      </w:tr>
    </w:tbl>
    <w:p w14:paraId="0A17F862" w14:textId="5D9C5577" w:rsidR="00C36C2A" w:rsidRDefault="00C36C2A" w:rsidP="00C36C2A">
      <w:pPr>
        <w:spacing w:after="120"/>
        <w:rPr>
          <w:szCs w:val="20"/>
        </w:rPr>
      </w:pPr>
    </w:p>
    <w:p w14:paraId="15AD1300" w14:textId="2BBE972E" w:rsidR="00C36C2A" w:rsidRDefault="00C36C2A" w:rsidP="00C36C2A">
      <w:pPr>
        <w:spacing w:after="120"/>
        <w:rPr>
          <w:szCs w:val="20"/>
        </w:rPr>
      </w:pPr>
    </w:p>
    <w:p w14:paraId="49BA91AF" w14:textId="1573B57A" w:rsidR="00C36C2A" w:rsidRDefault="00C36C2A" w:rsidP="00C36C2A">
      <w:pPr>
        <w:spacing w:after="120"/>
        <w:rPr>
          <w:szCs w:val="20"/>
        </w:rPr>
      </w:pPr>
    </w:p>
    <w:p w14:paraId="1305C710" w14:textId="5FB27E10" w:rsidR="00C36C2A" w:rsidRDefault="00C36C2A" w:rsidP="00C36C2A">
      <w:pPr>
        <w:spacing w:after="120"/>
        <w:rPr>
          <w:szCs w:val="20"/>
        </w:rPr>
      </w:pPr>
    </w:p>
    <w:p w14:paraId="1084B512" w14:textId="77777777" w:rsidR="007F5203" w:rsidRDefault="007F5203" w:rsidP="007F5203">
      <w:pPr>
        <w:spacing w:after="120"/>
        <w:rPr>
          <w:rFonts w:cs="Arial"/>
        </w:rPr>
      </w:pPr>
      <w:bookmarkStart w:id="33" w:name="_Ref86377284"/>
    </w:p>
    <w:p w14:paraId="09541072" w14:textId="607A0B1E" w:rsidR="00425AD5" w:rsidRDefault="00425AD5" w:rsidP="00425AD5">
      <w:pPr>
        <w:spacing w:after="240"/>
        <w:rPr>
          <w:szCs w:val="20"/>
        </w:rPr>
      </w:pPr>
      <w:r w:rsidRPr="00624059">
        <w:rPr>
          <w:rFonts w:cs="Arial"/>
          <w:b/>
          <w:kern w:val="32"/>
          <w:sz w:val="32"/>
          <w:szCs w:val="20"/>
        </w:rPr>
        <w:lastRenderedPageBreak/>
        <w:t>Notes to the Financial Statements for the period ended 30 June 202</w:t>
      </w:r>
      <w:r w:rsidR="00180D64">
        <w:rPr>
          <w:rFonts w:cs="Arial"/>
          <w:b/>
          <w:kern w:val="32"/>
          <w:sz w:val="32"/>
          <w:szCs w:val="20"/>
        </w:rPr>
        <w:t>5</w:t>
      </w:r>
      <w:r>
        <w:rPr>
          <w:rFonts w:cs="Arial"/>
          <w:b/>
          <w:kern w:val="32"/>
          <w:sz w:val="32"/>
          <w:szCs w:val="20"/>
        </w:rPr>
        <w:t xml:space="preserve"> (continued) </w:t>
      </w:r>
    </w:p>
    <w:p w14:paraId="078F92EF" w14:textId="688A8A68" w:rsidR="00425AD5" w:rsidRPr="00FE5524" w:rsidRDefault="00425AD5" w:rsidP="00425AD5">
      <w:pPr>
        <w:pStyle w:val="Heading4"/>
        <w:numPr>
          <w:ilvl w:val="0"/>
          <w:numId w:val="2"/>
        </w:numPr>
        <w:spacing w:after="240"/>
        <w:ind w:left="709" w:hanging="709"/>
        <w:rPr>
          <w:rFonts w:ascii="Arial" w:hAnsi="Arial" w:cs="Arial"/>
          <w:sz w:val="20"/>
        </w:rPr>
      </w:pPr>
      <w:r>
        <w:rPr>
          <w:rFonts w:ascii="Arial" w:hAnsi="Arial" w:cs="Arial"/>
          <w:sz w:val="20"/>
        </w:rPr>
        <w:t>Trade and other receivables</w:t>
      </w:r>
    </w:p>
    <w:p w14:paraId="712D880B" w14:textId="77777777" w:rsidR="00110DA6" w:rsidRPr="002266EE" w:rsidRDefault="00110DA6" w:rsidP="00110DA6">
      <w:pPr>
        <w:rPr>
          <w:sz w:val="14"/>
        </w:rPr>
      </w:pPr>
    </w:p>
    <w:tbl>
      <w:tblPr>
        <w:tblW w:w="9581" w:type="dxa"/>
        <w:tblCellMar>
          <w:left w:w="0" w:type="dxa"/>
          <w:right w:w="0" w:type="dxa"/>
        </w:tblCellMar>
        <w:tblLook w:val="04A0" w:firstRow="1" w:lastRow="0" w:firstColumn="1" w:lastColumn="0" w:noHBand="0" w:noVBand="1"/>
      </w:tblPr>
      <w:tblGrid>
        <w:gridCol w:w="6293"/>
        <w:gridCol w:w="1644"/>
        <w:gridCol w:w="1644"/>
      </w:tblGrid>
      <w:tr w:rsidR="00110DA6" w:rsidRPr="00FE5524" w14:paraId="31DD6A09" w14:textId="77777777" w:rsidTr="00EC5FD7">
        <w:trPr>
          <w:trHeight w:val="227"/>
        </w:trPr>
        <w:tc>
          <w:tcPr>
            <w:tcW w:w="6293" w:type="dxa"/>
            <w:tcMar>
              <w:top w:w="5" w:type="dxa"/>
              <w:left w:w="113" w:type="dxa"/>
              <w:bottom w:w="5" w:type="dxa"/>
              <w:right w:w="113" w:type="dxa"/>
            </w:tcMar>
            <w:vAlign w:val="center"/>
          </w:tcPr>
          <w:p w14:paraId="7AC9104B" w14:textId="77777777" w:rsidR="00110DA6" w:rsidRPr="00FE5524" w:rsidRDefault="00110DA6" w:rsidP="00EC5FD7">
            <w:pPr>
              <w:jc w:val="left"/>
              <w:rPr>
                <w:rFonts w:cs="Arial"/>
                <w:color w:val="000000"/>
                <w:szCs w:val="20"/>
              </w:rPr>
            </w:pPr>
          </w:p>
        </w:tc>
        <w:tc>
          <w:tcPr>
            <w:tcW w:w="1644" w:type="dxa"/>
            <w:tcMar>
              <w:top w:w="5" w:type="dxa"/>
              <w:left w:w="113" w:type="dxa"/>
              <w:bottom w:w="5" w:type="dxa"/>
              <w:right w:w="113" w:type="dxa"/>
            </w:tcMar>
            <w:vAlign w:val="center"/>
          </w:tcPr>
          <w:p w14:paraId="0E8308A8" w14:textId="77777777" w:rsidR="00110DA6" w:rsidRPr="00FE5524" w:rsidRDefault="00110DA6" w:rsidP="00EC5FD7">
            <w:pPr>
              <w:jc w:val="right"/>
              <w:rPr>
                <w:rFonts w:cs="Arial"/>
                <w:color w:val="000000"/>
                <w:szCs w:val="20"/>
              </w:rPr>
            </w:pPr>
            <w:r w:rsidRPr="00FE5524">
              <w:rPr>
                <w:rFonts w:cs="Arial"/>
                <w:b/>
                <w:bCs/>
                <w:color w:val="000000"/>
                <w:szCs w:val="20"/>
              </w:rPr>
              <w:t>(Unaudited)</w:t>
            </w:r>
          </w:p>
        </w:tc>
        <w:tc>
          <w:tcPr>
            <w:tcW w:w="1644" w:type="dxa"/>
            <w:tcMar>
              <w:top w:w="5" w:type="dxa"/>
              <w:left w:w="113" w:type="dxa"/>
              <w:bottom w:w="5" w:type="dxa"/>
              <w:right w:w="113" w:type="dxa"/>
            </w:tcMar>
            <w:vAlign w:val="center"/>
          </w:tcPr>
          <w:p w14:paraId="53EFCECD" w14:textId="77777777" w:rsidR="00110DA6" w:rsidRPr="00FE5524" w:rsidRDefault="00110DA6" w:rsidP="00EC5FD7">
            <w:pPr>
              <w:jc w:val="right"/>
              <w:rPr>
                <w:rFonts w:cs="Arial"/>
                <w:color w:val="000000"/>
                <w:szCs w:val="20"/>
              </w:rPr>
            </w:pPr>
            <w:r w:rsidRPr="00FE5524">
              <w:rPr>
                <w:rFonts w:cs="Arial"/>
                <w:color w:val="000000"/>
                <w:szCs w:val="20"/>
              </w:rPr>
              <w:t>(Audited)</w:t>
            </w:r>
          </w:p>
        </w:tc>
      </w:tr>
      <w:tr w:rsidR="00110DA6" w:rsidRPr="00FE5524" w14:paraId="35820180" w14:textId="77777777" w:rsidTr="00EC5FD7">
        <w:trPr>
          <w:trHeight w:val="227"/>
        </w:trPr>
        <w:tc>
          <w:tcPr>
            <w:tcW w:w="6293" w:type="dxa"/>
            <w:tcMar>
              <w:top w:w="5" w:type="dxa"/>
              <w:left w:w="113" w:type="dxa"/>
              <w:bottom w:w="5" w:type="dxa"/>
              <w:right w:w="113" w:type="dxa"/>
            </w:tcMar>
            <w:vAlign w:val="center"/>
          </w:tcPr>
          <w:p w14:paraId="1639B3C3" w14:textId="77777777" w:rsidR="00110DA6" w:rsidRPr="00FE5524" w:rsidRDefault="00110DA6" w:rsidP="00EC5FD7">
            <w:pPr>
              <w:jc w:val="left"/>
              <w:rPr>
                <w:rFonts w:cs="Arial"/>
                <w:color w:val="000000"/>
                <w:szCs w:val="20"/>
              </w:rPr>
            </w:pPr>
          </w:p>
        </w:tc>
        <w:tc>
          <w:tcPr>
            <w:tcW w:w="1644" w:type="dxa"/>
            <w:tcMar>
              <w:top w:w="5" w:type="dxa"/>
              <w:left w:w="113" w:type="dxa"/>
              <w:bottom w:w="5" w:type="dxa"/>
              <w:right w:w="113" w:type="dxa"/>
            </w:tcMar>
            <w:vAlign w:val="center"/>
          </w:tcPr>
          <w:p w14:paraId="3EB2072C" w14:textId="7D288D0E" w:rsidR="00110DA6" w:rsidRPr="00FE5524" w:rsidRDefault="00110DA6" w:rsidP="00EC5FD7">
            <w:pPr>
              <w:jc w:val="right"/>
              <w:rPr>
                <w:rFonts w:cs="Arial"/>
                <w:b/>
                <w:bCs/>
                <w:color w:val="000000"/>
                <w:szCs w:val="20"/>
              </w:rPr>
            </w:pPr>
            <w:r w:rsidRPr="00FE5524">
              <w:rPr>
                <w:rFonts w:cs="Arial"/>
                <w:b/>
                <w:bCs/>
                <w:color w:val="000000"/>
                <w:szCs w:val="20"/>
              </w:rPr>
              <w:t xml:space="preserve">30 June </w:t>
            </w:r>
            <w:r w:rsidRPr="00FE5524">
              <w:rPr>
                <w:rFonts w:cs="Arial"/>
                <w:b/>
                <w:bCs/>
                <w:color w:val="000000"/>
                <w:szCs w:val="20"/>
              </w:rPr>
              <w:br/>
              <w:t>202</w:t>
            </w:r>
            <w:r w:rsidR="00382E5D">
              <w:rPr>
                <w:rFonts w:cs="Arial"/>
                <w:b/>
                <w:bCs/>
                <w:color w:val="000000"/>
                <w:szCs w:val="20"/>
              </w:rPr>
              <w:t>5</w:t>
            </w:r>
          </w:p>
        </w:tc>
        <w:tc>
          <w:tcPr>
            <w:tcW w:w="1644" w:type="dxa"/>
            <w:tcMar>
              <w:top w:w="5" w:type="dxa"/>
              <w:left w:w="113" w:type="dxa"/>
              <w:bottom w:w="5" w:type="dxa"/>
              <w:right w:w="113" w:type="dxa"/>
            </w:tcMar>
            <w:vAlign w:val="center"/>
          </w:tcPr>
          <w:p w14:paraId="4EC9F9D3" w14:textId="1561F0D2" w:rsidR="00110DA6" w:rsidRPr="00FE5524" w:rsidRDefault="00110DA6" w:rsidP="00EC5FD7">
            <w:pPr>
              <w:jc w:val="right"/>
              <w:rPr>
                <w:rFonts w:cs="Arial"/>
                <w:color w:val="000000"/>
                <w:szCs w:val="20"/>
              </w:rPr>
            </w:pPr>
            <w:r w:rsidRPr="00FE5524">
              <w:rPr>
                <w:rFonts w:cs="Arial"/>
                <w:color w:val="000000"/>
                <w:szCs w:val="20"/>
              </w:rPr>
              <w:t xml:space="preserve">31 December </w:t>
            </w:r>
            <w:r>
              <w:rPr>
                <w:rFonts w:cs="Arial"/>
                <w:color w:val="000000"/>
                <w:szCs w:val="20"/>
              </w:rPr>
              <w:t>202</w:t>
            </w:r>
            <w:r w:rsidR="00382E5D">
              <w:rPr>
                <w:rFonts w:cs="Arial"/>
                <w:color w:val="000000"/>
                <w:szCs w:val="20"/>
              </w:rPr>
              <w:t>4</w:t>
            </w:r>
          </w:p>
        </w:tc>
      </w:tr>
      <w:tr w:rsidR="00110DA6" w:rsidRPr="00FE5524" w14:paraId="3E75842A" w14:textId="77777777" w:rsidTr="00EC5FD7">
        <w:trPr>
          <w:trHeight w:val="227"/>
        </w:trPr>
        <w:tc>
          <w:tcPr>
            <w:tcW w:w="6293" w:type="dxa"/>
            <w:tcMar>
              <w:top w:w="5" w:type="dxa"/>
              <w:left w:w="113" w:type="dxa"/>
              <w:bottom w:w="5" w:type="dxa"/>
              <w:right w:w="113" w:type="dxa"/>
            </w:tcMar>
            <w:vAlign w:val="center"/>
          </w:tcPr>
          <w:p w14:paraId="578049EA" w14:textId="77777777" w:rsidR="00110DA6" w:rsidRPr="00FE5524" w:rsidRDefault="00110DA6" w:rsidP="00EC5FD7">
            <w:pPr>
              <w:jc w:val="left"/>
              <w:rPr>
                <w:rFonts w:cs="Arial"/>
                <w:color w:val="000000"/>
                <w:szCs w:val="20"/>
              </w:rPr>
            </w:pPr>
          </w:p>
        </w:tc>
        <w:tc>
          <w:tcPr>
            <w:tcW w:w="1644" w:type="dxa"/>
            <w:tcMar>
              <w:top w:w="5" w:type="dxa"/>
              <w:left w:w="113" w:type="dxa"/>
              <w:bottom w:w="5" w:type="dxa"/>
              <w:right w:w="113" w:type="dxa"/>
            </w:tcMar>
            <w:vAlign w:val="center"/>
          </w:tcPr>
          <w:p w14:paraId="6FA07B9C" w14:textId="77777777" w:rsidR="00110DA6" w:rsidRPr="00FE5524" w:rsidRDefault="00110DA6" w:rsidP="00EC5FD7">
            <w:pPr>
              <w:jc w:val="right"/>
              <w:rPr>
                <w:rFonts w:cs="Arial"/>
                <w:b/>
                <w:bCs/>
                <w:color w:val="000000"/>
                <w:szCs w:val="20"/>
              </w:rPr>
            </w:pPr>
            <w:r w:rsidRPr="00FE5524">
              <w:rPr>
                <w:rFonts w:cs="Arial"/>
                <w:b/>
                <w:color w:val="000000"/>
                <w:szCs w:val="20"/>
              </w:rPr>
              <w:t>€</w:t>
            </w:r>
          </w:p>
        </w:tc>
        <w:tc>
          <w:tcPr>
            <w:tcW w:w="1644" w:type="dxa"/>
            <w:tcMar>
              <w:top w:w="5" w:type="dxa"/>
              <w:left w:w="113" w:type="dxa"/>
              <w:bottom w:w="5" w:type="dxa"/>
              <w:right w:w="113" w:type="dxa"/>
            </w:tcMar>
            <w:vAlign w:val="center"/>
          </w:tcPr>
          <w:p w14:paraId="7AB2F532" w14:textId="77777777" w:rsidR="00110DA6" w:rsidRPr="00FE5524" w:rsidRDefault="00110DA6" w:rsidP="00EC5FD7">
            <w:pPr>
              <w:jc w:val="right"/>
              <w:rPr>
                <w:rFonts w:cs="Arial"/>
                <w:color w:val="000000"/>
                <w:szCs w:val="20"/>
              </w:rPr>
            </w:pPr>
            <w:r w:rsidRPr="00FE5524">
              <w:rPr>
                <w:rFonts w:cs="Arial"/>
                <w:color w:val="000000"/>
                <w:szCs w:val="20"/>
              </w:rPr>
              <w:t>€</w:t>
            </w:r>
          </w:p>
        </w:tc>
      </w:tr>
      <w:tr w:rsidR="00110DA6" w:rsidRPr="00FE5524" w14:paraId="7AC24441" w14:textId="77777777" w:rsidTr="00EC5FD7">
        <w:trPr>
          <w:trHeight w:val="227"/>
        </w:trPr>
        <w:tc>
          <w:tcPr>
            <w:tcW w:w="6293" w:type="dxa"/>
            <w:tcMar>
              <w:top w:w="5" w:type="dxa"/>
              <w:left w:w="113" w:type="dxa"/>
              <w:bottom w:w="5" w:type="dxa"/>
              <w:right w:w="113" w:type="dxa"/>
            </w:tcMar>
            <w:vAlign w:val="center"/>
          </w:tcPr>
          <w:p w14:paraId="3D5C029E" w14:textId="77777777" w:rsidR="00110DA6" w:rsidRPr="00FE5524" w:rsidRDefault="00110DA6" w:rsidP="00EC5FD7">
            <w:pPr>
              <w:jc w:val="left"/>
              <w:rPr>
                <w:rFonts w:cs="Arial"/>
                <w:color w:val="000000"/>
                <w:szCs w:val="20"/>
              </w:rPr>
            </w:pPr>
          </w:p>
        </w:tc>
        <w:tc>
          <w:tcPr>
            <w:tcW w:w="1644" w:type="dxa"/>
            <w:tcMar>
              <w:top w:w="5" w:type="dxa"/>
              <w:left w:w="113" w:type="dxa"/>
              <w:bottom w:w="5" w:type="dxa"/>
              <w:right w:w="113" w:type="dxa"/>
            </w:tcMar>
          </w:tcPr>
          <w:p w14:paraId="0DDD4C8E" w14:textId="77777777" w:rsidR="00110DA6" w:rsidRPr="00FE5524" w:rsidRDefault="00110DA6" w:rsidP="00EC5FD7">
            <w:pPr>
              <w:jc w:val="right"/>
              <w:rPr>
                <w:rFonts w:cs="Arial"/>
                <w:b/>
                <w:bCs/>
                <w:color w:val="000000"/>
                <w:szCs w:val="20"/>
              </w:rPr>
            </w:pPr>
          </w:p>
        </w:tc>
        <w:tc>
          <w:tcPr>
            <w:tcW w:w="1644" w:type="dxa"/>
            <w:tcMar>
              <w:top w:w="5" w:type="dxa"/>
              <w:left w:w="113" w:type="dxa"/>
              <w:bottom w:w="5" w:type="dxa"/>
              <w:right w:w="113" w:type="dxa"/>
            </w:tcMar>
          </w:tcPr>
          <w:p w14:paraId="7DCE9F4D" w14:textId="77777777" w:rsidR="00110DA6" w:rsidRPr="00FE5524" w:rsidRDefault="00110DA6" w:rsidP="00EC5FD7">
            <w:pPr>
              <w:jc w:val="right"/>
              <w:rPr>
                <w:rFonts w:cs="Arial"/>
                <w:color w:val="000000"/>
                <w:szCs w:val="20"/>
              </w:rPr>
            </w:pPr>
          </w:p>
        </w:tc>
      </w:tr>
      <w:tr w:rsidR="00382E5D" w:rsidRPr="00FE5524" w14:paraId="53A4B86A" w14:textId="77777777" w:rsidTr="00EC5FD7">
        <w:trPr>
          <w:trHeight w:val="227"/>
        </w:trPr>
        <w:tc>
          <w:tcPr>
            <w:tcW w:w="6293" w:type="dxa"/>
            <w:tcMar>
              <w:top w:w="5" w:type="dxa"/>
              <w:left w:w="113" w:type="dxa"/>
              <w:bottom w:w="5" w:type="dxa"/>
              <w:right w:w="113" w:type="dxa"/>
            </w:tcMar>
            <w:vAlign w:val="center"/>
          </w:tcPr>
          <w:p w14:paraId="09C1786A" w14:textId="77777777" w:rsidR="00382E5D" w:rsidRPr="00FE5524" w:rsidRDefault="00382E5D" w:rsidP="00382E5D">
            <w:pPr>
              <w:jc w:val="left"/>
              <w:rPr>
                <w:rFonts w:cs="Arial"/>
                <w:color w:val="000000"/>
                <w:szCs w:val="20"/>
              </w:rPr>
            </w:pPr>
            <w:r w:rsidRPr="00581C47">
              <w:rPr>
                <w:color w:val="000000"/>
                <w:szCs w:val="20"/>
              </w:rPr>
              <w:t>Trade receivables*</w:t>
            </w:r>
          </w:p>
        </w:tc>
        <w:tc>
          <w:tcPr>
            <w:tcW w:w="1644" w:type="dxa"/>
            <w:tcMar>
              <w:top w:w="5" w:type="dxa"/>
              <w:left w:w="113" w:type="dxa"/>
              <w:bottom w:w="5" w:type="dxa"/>
              <w:right w:w="113" w:type="dxa"/>
            </w:tcMar>
          </w:tcPr>
          <w:p w14:paraId="5E35254A" w14:textId="596C58CE" w:rsidR="00382E5D" w:rsidRPr="00457DDA" w:rsidRDefault="00382E5D" w:rsidP="00382E5D">
            <w:pPr>
              <w:jc w:val="right"/>
              <w:rPr>
                <w:rFonts w:cs="Arial"/>
                <w:b/>
                <w:bCs/>
                <w:color w:val="000000"/>
                <w:szCs w:val="20"/>
                <w:highlight w:val="yellow"/>
              </w:rPr>
            </w:pPr>
            <w:r>
              <w:rPr>
                <w:rFonts w:cs="Arial"/>
                <w:b/>
                <w:bCs/>
                <w:color w:val="000000"/>
                <w:szCs w:val="20"/>
              </w:rPr>
              <w:t>5,878,505</w:t>
            </w:r>
          </w:p>
        </w:tc>
        <w:tc>
          <w:tcPr>
            <w:tcW w:w="1644" w:type="dxa"/>
            <w:tcMar>
              <w:top w:w="5" w:type="dxa"/>
              <w:left w:w="113" w:type="dxa"/>
              <w:bottom w:w="5" w:type="dxa"/>
              <w:right w:w="113" w:type="dxa"/>
            </w:tcMar>
          </w:tcPr>
          <w:p w14:paraId="37E47D39" w14:textId="4396D13A" w:rsidR="00382E5D" w:rsidRPr="00457DDA" w:rsidRDefault="00382E5D" w:rsidP="00382E5D">
            <w:pPr>
              <w:jc w:val="right"/>
              <w:rPr>
                <w:color w:val="000000"/>
                <w:szCs w:val="20"/>
              </w:rPr>
            </w:pPr>
            <w:r w:rsidRPr="000B4707">
              <w:t>3,894,433</w:t>
            </w:r>
          </w:p>
        </w:tc>
      </w:tr>
      <w:tr w:rsidR="00382E5D" w:rsidRPr="00FE5524" w14:paraId="754DC1AF" w14:textId="77777777" w:rsidTr="00EC5FD7">
        <w:trPr>
          <w:trHeight w:val="227"/>
        </w:trPr>
        <w:tc>
          <w:tcPr>
            <w:tcW w:w="6293" w:type="dxa"/>
            <w:tcMar>
              <w:top w:w="5" w:type="dxa"/>
              <w:left w:w="113" w:type="dxa"/>
              <w:bottom w:w="5" w:type="dxa"/>
              <w:right w:w="113" w:type="dxa"/>
            </w:tcMar>
            <w:vAlign w:val="center"/>
          </w:tcPr>
          <w:p w14:paraId="42A9C5E3" w14:textId="77777777" w:rsidR="00382E5D" w:rsidRPr="00FE5524" w:rsidRDefault="00382E5D" w:rsidP="00382E5D">
            <w:pPr>
              <w:jc w:val="left"/>
              <w:rPr>
                <w:rFonts w:cs="Arial"/>
                <w:color w:val="000000"/>
                <w:szCs w:val="20"/>
              </w:rPr>
            </w:pPr>
            <w:r w:rsidRPr="00581C47">
              <w:rPr>
                <w:color w:val="000000"/>
                <w:szCs w:val="20"/>
              </w:rPr>
              <w:t>Prepayments</w:t>
            </w:r>
          </w:p>
        </w:tc>
        <w:tc>
          <w:tcPr>
            <w:tcW w:w="1644" w:type="dxa"/>
            <w:tcMar>
              <w:top w:w="5" w:type="dxa"/>
              <w:left w:w="113" w:type="dxa"/>
              <w:bottom w:w="5" w:type="dxa"/>
              <w:right w:w="113" w:type="dxa"/>
            </w:tcMar>
          </w:tcPr>
          <w:p w14:paraId="06197F92" w14:textId="0F96711B" w:rsidR="00382E5D" w:rsidRPr="00457DDA" w:rsidRDefault="00382E5D" w:rsidP="00382E5D">
            <w:pPr>
              <w:jc w:val="right"/>
              <w:rPr>
                <w:rFonts w:cs="Arial"/>
                <w:b/>
                <w:bCs/>
                <w:color w:val="000000"/>
                <w:szCs w:val="20"/>
                <w:highlight w:val="yellow"/>
              </w:rPr>
            </w:pPr>
            <w:r w:rsidRPr="00382E5D">
              <w:rPr>
                <w:rFonts w:cs="Arial"/>
                <w:b/>
                <w:bCs/>
                <w:color w:val="000000"/>
                <w:szCs w:val="20"/>
              </w:rPr>
              <w:t>106,551</w:t>
            </w:r>
          </w:p>
        </w:tc>
        <w:tc>
          <w:tcPr>
            <w:tcW w:w="1644" w:type="dxa"/>
            <w:tcMar>
              <w:top w:w="5" w:type="dxa"/>
              <w:left w:w="113" w:type="dxa"/>
              <w:bottom w:w="5" w:type="dxa"/>
              <w:right w:w="113" w:type="dxa"/>
            </w:tcMar>
          </w:tcPr>
          <w:p w14:paraId="1B3FAFF3" w14:textId="7F861CAC" w:rsidR="00382E5D" w:rsidRPr="00457DDA" w:rsidRDefault="00382E5D" w:rsidP="00382E5D">
            <w:pPr>
              <w:jc w:val="right"/>
              <w:rPr>
                <w:color w:val="000000"/>
                <w:szCs w:val="20"/>
              </w:rPr>
            </w:pPr>
            <w:r w:rsidRPr="000B4707">
              <w:t>26,341</w:t>
            </w:r>
          </w:p>
        </w:tc>
      </w:tr>
      <w:tr w:rsidR="00382E5D" w:rsidRPr="00FE5524" w14:paraId="117D64A9" w14:textId="77777777" w:rsidTr="00EC5FD7">
        <w:trPr>
          <w:trHeight w:val="227"/>
        </w:trPr>
        <w:tc>
          <w:tcPr>
            <w:tcW w:w="6293" w:type="dxa"/>
            <w:tcMar>
              <w:top w:w="5" w:type="dxa"/>
              <w:left w:w="113" w:type="dxa"/>
              <w:bottom w:w="5" w:type="dxa"/>
              <w:right w:w="113" w:type="dxa"/>
            </w:tcMar>
            <w:vAlign w:val="center"/>
          </w:tcPr>
          <w:p w14:paraId="430C508F" w14:textId="77777777" w:rsidR="00382E5D" w:rsidRPr="00FE5524" w:rsidRDefault="00382E5D" w:rsidP="00382E5D">
            <w:pPr>
              <w:jc w:val="left"/>
              <w:rPr>
                <w:rFonts w:cs="Arial"/>
                <w:color w:val="000000"/>
                <w:szCs w:val="20"/>
              </w:rPr>
            </w:pPr>
          </w:p>
        </w:tc>
        <w:tc>
          <w:tcPr>
            <w:tcW w:w="1644" w:type="dxa"/>
            <w:tcBorders>
              <w:top w:val="single" w:sz="4" w:space="0" w:color="000000"/>
              <w:bottom w:val="single" w:sz="4" w:space="0" w:color="000000"/>
            </w:tcBorders>
            <w:tcMar>
              <w:top w:w="8" w:type="dxa"/>
              <w:left w:w="113" w:type="dxa"/>
              <w:bottom w:w="8" w:type="dxa"/>
              <w:right w:w="113" w:type="dxa"/>
            </w:tcMar>
            <w:hideMark/>
          </w:tcPr>
          <w:p w14:paraId="4A7B4CB3" w14:textId="6E4A2553" w:rsidR="00382E5D" w:rsidRPr="00457DDA" w:rsidRDefault="00382E5D" w:rsidP="00382E5D">
            <w:pPr>
              <w:spacing w:line="276" w:lineRule="auto"/>
              <w:jc w:val="right"/>
              <w:rPr>
                <w:rFonts w:cs="Arial"/>
                <w:color w:val="000000"/>
                <w:szCs w:val="20"/>
                <w:highlight w:val="yellow"/>
              </w:rPr>
            </w:pPr>
            <w:r w:rsidRPr="00382E5D">
              <w:rPr>
                <w:rFonts w:cs="Arial"/>
                <w:b/>
                <w:bCs/>
                <w:color w:val="000000"/>
                <w:szCs w:val="20"/>
              </w:rPr>
              <w:t>5,985,056</w:t>
            </w:r>
          </w:p>
        </w:tc>
        <w:tc>
          <w:tcPr>
            <w:tcW w:w="1644" w:type="dxa"/>
            <w:tcBorders>
              <w:top w:val="single" w:sz="4" w:space="0" w:color="000000"/>
              <w:bottom w:val="single" w:sz="4" w:space="0" w:color="000000"/>
            </w:tcBorders>
            <w:tcMar>
              <w:top w:w="8" w:type="dxa"/>
              <w:left w:w="113" w:type="dxa"/>
              <w:bottom w:w="8" w:type="dxa"/>
              <w:right w:w="113" w:type="dxa"/>
            </w:tcMar>
            <w:hideMark/>
          </w:tcPr>
          <w:p w14:paraId="773A4531" w14:textId="3FCA24FF" w:rsidR="00382E5D" w:rsidRPr="00457DDA" w:rsidRDefault="00382E5D" w:rsidP="00382E5D">
            <w:pPr>
              <w:spacing w:line="276" w:lineRule="auto"/>
              <w:jc w:val="right"/>
              <w:rPr>
                <w:rFonts w:cs="Arial"/>
                <w:color w:val="000000"/>
                <w:szCs w:val="20"/>
              </w:rPr>
            </w:pPr>
            <w:r w:rsidRPr="000B4707">
              <w:t>3,920,774</w:t>
            </w:r>
          </w:p>
        </w:tc>
      </w:tr>
    </w:tbl>
    <w:p w14:paraId="128B649D" w14:textId="77777777" w:rsidR="00110DA6" w:rsidRPr="002266EE" w:rsidRDefault="00110DA6" w:rsidP="00110DA6">
      <w:pPr>
        <w:rPr>
          <w:sz w:val="18"/>
          <w:szCs w:val="20"/>
        </w:rPr>
      </w:pPr>
    </w:p>
    <w:p w14:paraId="089F9DE0" w14:textId="7E723ECD" w:rsidR="00110DA6" w:rsidRPr="00110DA6" w:rsidRDefault="00110DA6" w:rsidP="00110DA6">
      <w:pPr>
        <w:spacing w:after="120"/>
        <w:rPr>
          <w:szCs w:val="20"/>
        </w:rPr>
      </w:pPr>
      <w:r w:rsidRPr="00581C47">
        <w:rPr>
          <w:szCs w:val="20"/>
        </w:rPr>
        <w:t>*All amounts are due within one year. The expected credit losses (ECL) for this amount is nil.</w:t>
      </w:r>
      <w:r>
        <w:rPr>
          <w:szCs w:val="20"/>
        </w:rPr>
        <w:t xml:space="preserve">  </w:t>
      </w:r>
    </w:p>
    <w:p w14:paraId="6E784EBF" w14:textId="77777777" w:rsidR="002443F0" w:rsidRPr="00110DA6" w:rsidRDefault="002443F0" w:rsidP="00EC5FD7">
      <w:pPr>
        <w:pStyle w:val="Heading4"/>
        <w:numPr>
          <w:ilvl w:val="0"/>
          <w:numId w:val="2"/>
        </w:numPr>
        <w:spacing w:after="120"/>
        <w:ind w:left="0" w:firstLine="0"/>
        <w:rPr>
          <w:rFonts w:ascii="Arial" w:hAnsi="Arial" w:cs="Arial"/>
          <w:sz w:val="20"/>
        </w:rPr>
      </w:pPr>
      <w:bookmarkStart w:id="34" w:name="_Ref83842509"/>
      <w:r w:rsidRPr="00110DA6">
        <w:rPr>
          <w:rFonts w:ascii="Arial" w:hAnsi="Arial" w:cs="Arial"/>
          <w:sz w:val="20"/>
        </w:rPr>
        <w:t>Issued share capital</w:t>
      </w:r>
      <w:bookmarkEnd w:id="34"/>
    </w:p>
    <w:tbl>
      <w:tblPr>
        <w:tblW w:w="9638" w:type="dxa"/>
        <w:tblCellMar>
          <w:left w:w="0" w:type="dxa"/>
          <w:right w:w="0" w:type="dxa"/>
        </w:tblCellMar>
        <w:tblLook w:val="04A0" w:firstRow="1" w:lastRow="0" w:firstColumn="1" w:lastColumn="0" w:noHBand="0" w:noVBand="1"/>
      </w:tblPr>
      <w:tblGrid>
        <w:gridCol w:w="6350"/>
        <w:gridCol w:w="1644"/>
        <w:gridCol w:w="1644"/>
      </w:tblGrid>
      <w:tr w:rsidR="002443F0" w:rsidRPr="00581C47" w14:paraId="1760B7C0" w14:textId="77777777" w:rsidTr="002266EE">
        <w:trPr>
          <w:trHeight w:val="227"/>
        </w:trPr>
        <w:tc>
          <w:tcPr>
            <w:tcW w:w="6350" w:type="dxa"/>
            <w:tcMar>
              <w:top w:w="5" w:type="dxa"/>
              <w:left w:w="113" w:type="dxa"/>
              <w:bottom w:w="5" w:type="dxa"/>
              <w:right w:w="113" w:type="dxa"/>
            </w:tcMar>
            <w:vAlign w:val="center"/>
            <w:hideMark/>
          </w:tcPr>
          <w:p w14:paraId="1871F451" w14:textId="77777777" w:rsidR="002443F0" w:rsidRPr="00581C47" w:rsidRDefault="002443F0" w:rsidP="00EA4C3B">
            <w:pPr>
              <w:jc w:val="left"/>
              <w:rPr>
                <w:color w:val="000000"/>
                <w:szCs w:val="20"/>
              </w:rPr>
            </w:pPr>
          </w:p>
          <w:p w14:paraId="66B695E0" w14:textId="77777777" w:rsidR="002443F0" w:rsidRPr="00581C47" w:rsidRDefault="002443F0" w:rsidP="00EA4C3B">
            <w:pPr>
              <w:jc w:val="left"/>
              <w:rPr>
                <w:color w:val="000000"/>
                <w:szCs w:val="20"/>
              </w:rPr>
            </w:pPr>
            <w:r w:rsidRPr="00581C47">
              <w:rPr>
                <w:b/>
                <w:bCs/>
                <w:color w:val="000000"/>
                <w:szCs w:val="20"/>
              </w:rPr>
              <w:t>Authorised</w:t>
            </w:r>
          </w:p>
        </w:tc>
        <w:tc>
          <w:tcPr>
            <w:tcW w:w="1644" w:type="dxa"/>
            <w:tcMar>
              <w:top w:w="5" w:type="dxa"/>
              <w:left w:w="113" w:type="dxa"/>
              <w:bottom w:w="5" w:type="dxa"/>
              <w:right w:w="113" w:type="dxa"/>
            </w:tcMar>
            <w:vAlign w:val="center"/>
            <w:hideMark/>
          </w:tcPr>
          <w:p w14:paraId="05A09309" w14:textId="77777777" w:rsidR="002443F0" w:rsidRDefault="002443F0" w:rsidP="00EA4C3B">
            <w:pPr>
              <w:jc w:val="right"/>
              <w:rPr>
                <w:rFonts w:cs="Arial"/>
                <w:b/>
                <w:bCs/>
                <w:color w:val="000000"/>
                <w:szCs w:val="20"/>
              </w:rPr>
            </w:pPr>
            <w:r w:rsidRPr="00FE5524">
              <w:rPr>
                <w:rFonts w:cs="Arial"/>
                <w:b/>
                <w:bCs/>
                <w:color w:val="000000"/>
                <w:szCs w:val="20"/>
              </w:rPr>
              <w:t>(Unaudited)</w:t>
            </w:r>
          </w:p>
          <w:p w14:paraId="7C357FE1" w14:textId="77777777" w:rsidR="002443F0" w:rsidRPr="00581C47" w:rsidRDefault="002443F0" w:rsidP="00EA4C3B">
            <w:pPr>
              <w:jc w:val="right"/>
              <w:rPr>
                <w:color w:val="000000"/>
                <w:szCs w:val="20"/>
              </w:rPr>
            </w:pPr>
            <w:r w:rsidRPr="002443F0">
              <w:rPr>
                <w:b/>
                <w:color w:val="000000"/>
                <w:szCs w:val="20"/>
              </w:rPr>
              <w:t>As at</w:t>
            </w:r>
          </w:p>
          <w:p w14:paraId="2B77E31C" w14:textId="014817D8" w:rsidR="002443F0" w:rsidRPr="00581C47" w:rsidRDefault="002443F0" w:rsidP="00EA4C3B">
            <w:pPr>
              <w:jc w:val="right"/>
              <w:rPr>
                <w:color w:val="000000"/>
                <w:szCs w:val="20"/>
              </w:rPr>
            </w:pPr>
            <w:r w:rsidRPr="00FE5524">
              <w:rPr>
                <w:rFonts w:cs="Arial"/>
                <w:b/>
                <w:bCs/>
                <w:color w:val="000000"/>
                <w:szCs w:val="20"/>
              </w:rPr>
              <w:t xml:space="preserve">30 June </w:t>
            </w:r>
            <w:r>
              <w:rPr>
                <w:b/>
                <w:bCs/>
                <w:color w:val="000000"/>
                <w:szCs w:val="20"/>
              </w:rPr>
              <w:t>202</w:t>
            </w:r>
            <w:r w:rsidR="00863131">
              <w:rPr>
                <w:b/>
                <w:bCs/>
                <w:color w:val="000000"/>
                <w:szCs w:val="20"/>
              </w:rPr>
              <w:t>5</w:t>
            </w:r>
            <w:r w:rsidRPr="00581C47">
              <w:rPr>
                <w:b/>
                <w:bCs/>
                <w:color w:val="202124"/>
                <w:szCs w:val="20"/>
                <w:shd w:val="clear" w:color="auto" w:fill="FFFFFF"/>
              </w:rPr>
              <w:t> </w:t>
            </w:r>
          </w:p>
        </w:tc>
        <w:tc>
          <w:tcPr>
            <w:tcW w:w="1644" w:type="dxa"/>
            <w:tcMar>
              <w:top w:w="5" w:type="dxa"/>
              <w:left w:w="113" w:type="dxa"/>
              <w:bottom w:w="5" w:type="dxa"/>
              <w:right w:w="113" w:type="dxa"/>
            </w:tcMar>
            <w:vAlign w:val="center"/>
            <w:hideMark/>
          </w:tcPr>
          <w:p w14:paraId="31507321" w14:textId="77777777" w:rsidR="002443F0" w:rsidRDefault="002443F0" w:rsidP="00EA4C3B">
            <w:pPr>
              <w:jc w:val="right"/>
              <w:rPr>
                <w:rFonts w:cs="Arial"/>
                <w:color w:val="000000"/>
                <w:szCs w:val="20"/>
              </w:rPr>
            </w:pPr>
            <w:r w:rsidRPr="00FE5524">
              <w:rPr>
                <w:rFonts w:cs="Arial"/>
                <w:color w:val="000000"/>
                <w:szCs w:val="20"/>
              </w:rPr>
              <w:t>(Audited)</w:t>
            </w:r>
          </w:p>
          <w:p w14:paraId="765D772D" w14:textId="77777777" w:rsidR="002443F0" w:rsidRDefault="002443F0" w:rsidP="00EA4C3B">
            <w:pPr>
              <w:jc w:val="right"/>
              <w:rPr>
                <w:rFonts w:cs="Arial"/>
                <w:color w:val="000000"/>
                <w:szCs w:val="20"/>
              </w:rPr>
            </w:pPr>
            <w:r>
              <w:rPr>
                <w:rFonts w:cs="Arial"/>
                <w:color w:val="000000"/>
                <w:szCs w:val="20"/>
              </w:rPr>
              <w:t>As at</w:t>
            </w:r>
          </w:p>
          <w:p w14:paraId="7AB1F068" w14:textId="0BEDF125" w:rsidR="002443F0" w:rsidRPr="00581C47" w:rsidRDefault="002443F0" w:rsidP="00EA4C3B">
            <w:pPr>
              <w:jc w:val="right"/>
              <w:rPr>
                <w:color w:val="000000"/>
                <w:szCs w:val="20"/>
              </w:rPr>
            </w:pPr>
            <w:r w:rsidRPr="00FE5524">
              <w:rPr>
                <w:rFonts w:cs="Arial"/>
                <w:color w:val="000000"/>
                <w:szCs w:val="20"/>
              </w:rPr>
              <w:t xml:space="preserve">31 December </w:t>
            </w:r>
            <w:r>
              <w:rPr>
                <w:color w:val="000000"/>
                <w:szCs w:val="20"/>
              </w:rPr>
              <w:t>20</w:t>
            </w:r>
            <w:r w:rsidR="00420797">
              <w:rPr>
                <w:color w:val="000000"/>
                <w:szCs w:val="20"/>
              </w:rPr>
              <w:t>2</w:t>
            </w:r>
            <w:r w:rsidR="00863131">
              <w:rPr>
                <w:color w:val="000000"/>
                <w:szCs w:val="20"/>
              </w:rPr>
              <w:t>4</w:t>
            </w:r>
            <w:r w:rsidRPr="00581C47">
              <w:rPr>
                <w:color w:val="202124"/>
                <w:szCs w:val="20"/>
                <w:shd w:val="clear" w:color="auto" w:fill="FFFFFF"/>
              </w:rPr>
              <w:t> </w:t>
            </w:r>
          </w:p>
        </w:tc>
      </w:tr>
      <w:tr w:rsidR="002443F0" w:rsidRPr="00581C47" w14:paraId="1B6ACD9A" w14:textId="77777777" w:rsidTr="002266EE">
        <w:trPr>
          <w:trHeight w:val="227"/>
        </w:trPr>
        <w:tc>
          <w:tcPr>
            <w:tcW w:w="6350" w:type="dxa"/>
            <w:tcMar>
              <w:top w:w="5" w:type="dxa"/>
              <w:left w:w="113" w:type="dxa"/>
              <w:bottom w:w="5" w:type="dxa"/>
              <w:right w:w="113" w:type="dxa"/>
            </w:tcMar>
            <w:vAlign w:val="center"/>
            <w:hideMark/>
          </w:tcPr>
          <w:p w14:paraId="7475FEDD" w14:textId="77777777" w:rsidR="002443F0" w:rsidRPr="00581C47" w:rsidRDefault="002443F0" w:rsidP="00EA4C3B">
            <w:pPr>
              <w:jc w:val="left"/>
              <w:rPr>
                <w:color w:val="000000"/>
                <w:szCs w:val="20"/>
              </w:rPr>
            </w:pPr>
            <w:r w:rsidRPr="00581C47">
              <w:rPr>
                <w:color w:val="000000"/>
                <w:szCs w:val="20"/>
              </w:rPr>
              <w:t>Founder shares of no par value</w:t>
            </w:r>
          </w:p>
        </w:tc>
        <w:tc>
          <w:tcPr>
            <w:tcW w:w="1644" w:type="dxa"/>
            <w:tcMar>
              <w:top w:w="5" w:type="dxa"/>
              <w:left w:w="113" w:type="dxa"/>
              <w:bottom w:w="5" w:type="dxa"/>
              <w:right w:w="113" w:type="dxa"/>
            </w:tcMar>
            <w:vAlign w:val="center"/>
            <w:hideMark/>
          </w:tcPr>
          <w:p w14:paraId="6DBF5460" w14:textId="77777777" w:rsidR="002443F0" w:rsidRPr="003B72F4" w:rsidRDefault="002443F0" w:rsidP="00EA4C3B">
            <w:pPr>
              <w:jc w:val="right"/>
              <w:rPr>
                <w:color w:val="000000"/>
                <w:szCs w:val="20"/>
              </w:rPr>
            </w:pPr>
            <w:r w:rsidRPr="003B72F4">
              <w:rPr>
                <w:color w:val="000000"/>
                <w:szCs w:val="20"/>
              </w:rPr>
              <w:t>10</w:t>
            </w:r>
          </w:p>
        </w:tc>
        <w:tc>
          <w:tcPr>
            <w:tcW w:w="1644" w:type="dxa"/>
            <w:tcMar>
              <w:top w:w="5" w:type="dxa"/>
              <w:left w:w="113" w:type="dxa"/>
              <w:bottom w:w="5" w:type="dxa"/>
              <w:right w:w="113" w:type="dxa"/>
            </w:tcMar>
            <w:vAlign w:val="center"/>
            <w:hideMark/>
          </w:tcPr>
          <w:p w14:paraId="6014DCE3" w14:textId="77777777" w:rsidR="002443F0" w:rsidRPr="00581C47" w:rsidRDefault="002443F0" w:rsidP="00EA4C3B">
            <w:pPr>
              <w:jc w:val="right"/>
              <w:rPr>
                <w:color w:val="000000"/>
                <w:szCs w:val="20"/>
              </w:rPr>
            </w:pPr>
            <w:r w:rsidRPr="00581C47">
              <w:rPr>
                <w:color w:val="000000"/>
                <w:szCs w:val="20"/>
              </w:rPr>
              <w:t>10</w:t>
            </w:r>
          </w:p>
        </w:tc>
      </w:tr>
      <w:tr w:rsidR="002443F0" w:rsidRPr="00581C47" w14:paraId="5E50BE7C" w14:textId="77777777" w:rsidTr="002266EE">
        <w:trPr>
          <w:trHeight w:val="227"/>
        </w:trPr>
        <w:tc>
          <w:tcPr>
            <w:tcW w:w="6350" w:type="dxa"/>
            <w:tcMar>
              <w:top w:w="5" w:type="dxa"/>
              <w:left w:w="113" w:type="dxa"/>
              <w:bottom w:w="5" w:type="dxa"/>
              <w:right w:w="113" w:type="dxa"/>
            </w:tcMar>
            <w:vAlign w:val="center"/>
            <w:hideMark/>
          </w:tcPr>
          <w:p w14:paraId="6B5E5E51" w14:textId="77777777" w:rsidR="002443F0" w:rsidRPr="00581C47" w:rsidRDefault="002443F0" w:rsidP="00EA4C3B">
            <w:pPr>
              <w:jc w:val="left"/>
              <w:rPr>
                <w:color w:val="000000"/>
                <w:szCs w:val="20"/>
              </w:rPr>
            </w:pPr>
            <w:r w:rsidRPr="00581C47">
              <w:rPr>
                <w:color w:val="000000"/>
                <w:szCs w:val="20"/>
              </w:rPr>
              <w:t>Founder shares of no par value</w:t>
            </w:r>
          </w:p>
        </w:tc>
        <w:tc>
          <w:tcPr>
            <w:tcW w:w="1644" w:type="dxa"/>
            <w:tcMar>
              <w:top w:w="5" w:type="dxa"/>
              <w:left w:w="113" w:type="dxa"/>
              <w:bottom w:w="5" w:type="dxa"/>
              <w:right w:w="113" w:type="dxa"/>
            </w:tcMar>
            <w:vAlign w:val="center"/>
            <w:hideMark/>
          </w:tcPr>
          <w:p w14:paraId="1E552D4F" w14:textId="77777777" w:rsidR="002443F0" w:rsidRPr="003B72F4" w:rsidRDefault="002443F0" w:rsidP="00EA4C3B">
            <w:pPr>
              <w:jc w:val="right"/>
              <w:rPr>
                <w:color w:val="000000"/>
                <w:szCs w:val="20"/>
              </w:rPr>
            </w:pPr>
            <w:r w:rsidRPr="003B72F4">
              <w:rPr>
                <w:color w:val="000000"/>
                <w:szCs w:val="20"/>
              </w:rPr>
              <w:t>Unlimited</w:t>
            </w:r>
          </w:p>
        </w:tc>
        <w:tc>
          <w:tcPr>
            <w:tcW w:w="1644" w:type="dxa"/>
            <w:tcMar>
              <w:top w:w="5" w:type="dxa"/>
              <w:left w:w="113" w:type="dxa"/>
              <w:bottom w:w="5" w:type="dxa"/>
              <w:right w:w="113" w:type="dxa"/>
            </w:tcMar>
            <w:vAlign w:val="center"/>
            <w:hideMark/>
          </w:tcPr>
          <w:p w14:paraId="44B7E81F" w14:textId="77777777" w:rsidR="002443F0" w:rsidRPr="00581C47" w:rsidRDefault="002443F0" w:rsidP="00EA4C3B">
            <w:pPr>
              <w:jc w:val="right"/>
              <w:rPr>
                <w:color w:val="000000"/>
                <w:szCs w:val="20"/>
              </w:rPr>
            </w:pPr>
            <w:r w:rsidRPr="00581C47">
              <w:rPr>
                <w:color w:val="000000"/>
                <w:szCs w:val="20"/>
              </w:rPr>
              <w:t>Unlimited</w:t>
            </w:r>
          </w:p>
        </w:tc>
      </w:tr>
      <w:tr w:rsidR="002266EE" w:rsidRPr="00581C47" w14:paraId="02F6DA63" w14:textId="77777777" w:rsidTr="002266EE">
        <w:trPr>
          <w:trHeight w:val="227"/>
        </w:trPr>
        <w:tc>
          <w:tcPr>
            <w:tcW w:w="6350" w:type="dxa"/>
            <w:tcMar>
              <w:top w:w="5" w:type="dxa"/>
              <w:left w:w="113" w:type="dxa"/>
              <w:bottom w:w="5" w:type="dxa"/>
              <w:right w:w="113" w:type="dxa"/>
            </w:tcMar>
            <w:vAlign w:val="center"/>
            <w:hideMark/>
          </w:tcPr>
          <w:p w14:paraId="0B0380DD" w14:textId="77777777" w:rsidR="002266EE" w:rsidRPr="00FF2DAF" w:rsidRDefault="002266EE" w:rsidP="00FF2DAF">
            <w:pPr>
              <w:jc w:val="left"/>
              <w:rPr>
                <w:b/>
                <w:color w:val="000000"/>
                <w:szCs w:val="20"/>
              </w:rPr>
            </w:pPr>
            <w:r w:rsidRPr="00FF2DAF">
              <w:rPr>
                <w:b/>
                <w:color w:val="000000"/>
                <w:szCs w:val="20"/>
              </w:rPr>
              <w:t>Issued and fully paid</w:t>
            </w:r>
          </w:p>
        </w:tc>
        <w:tc>
          <w:tcPr>
            <w:tcW w:w="1644" w:type="dxa"/>
            <w:tcMar>
              <w:top w:w="5" w:type="dxa"/>
              <w:left w:w="113" w:type="dxa"/>
              <w:bottom w:w="5" w:type="dxa"/>
              <w:right w:w="113" w:type="dxa"/>
            </w:tcMar>
            <w:vAlign w:val="center"/>
            <w:hideMark/>
          </w:tcPr>
          <w:p w14:paraId="0661917E" w14:textId="77777777" w:rsidR="002266EE" w:rsidRPr="00FF2DAF" w:rsidRDefault="002266EE" w:rsidP="00FF2DAF">
            <w:pPr>
              <w:jc w:val="center"/>
              <w:rPr>
                <w:b/>
                <w:color w:val="000000"/>
                <w:szCs w:val="20"/>
              </w:rPr>
            </w:pPr>
            <w:r w:rsidRPr="00FF2DAF">
              <w:rPr>
                <w:b/>
                <w:color w:val="000000"/>
                <w:szCs w:val="20"/>
              </w:rPr>
              <w:t>€</w:t>
            </w:r>
          </w:p>
        </w:tc>
        <w:tc>
          <w:tcPr>
            <w:tcW w:w="1644" w:type="dxa"/>
            <w:tcMar>
              <w:top w:w="5" w:type="dxa"/>
              <w:left w:w="113" w:type="dxa"/>
              <w:bottom w:w="5" w:type="dxa"/>
              <w:right w:w="113" w:type="dxa"/>
            </w:tcMar>
            <w:vAlign w:val="center"/>
            <w:hideMark/>
          </w:tcPr>
          <w:p w14:paraId="61AB4805" w14:textId="77777777" w:rsidR="002266EE" w:rsidRPr="00FF2DAF" w:rsidRDefault="002266EE" w:rsidP="00FF2DAF">
            <w:pPr>
              <w:jc w:val="center"/>
              <w:rPr>
                <w:b/>
                <w:color w:val="000000"/>
                <w:szCs w:val="20"/>
              </w:rPr>
            </w:pPr>
            <w:r w:rsidRPr="00FF2DAF">
              <w:rPr>
                <w:b/>
                <w:color w:val="000000"/>
                <w:szCs w:val="20"/>
              </w:rPr>
              <w:t>€</w:t>
            </w:r>
          </w:p>
        </w:tc>
      </w:tr>
      <w:tr w:rsidR="002266EE" w:rsidRPr="00581C47" w14:paraId="2B7B18EC" w14:textId="77777777" w:rsidTr="002266EE">
        <w:trPr>
          <w:trHeight w:val="227"/>
        </w:trPr>
        <w:tc>
          <w:tcPr>
            <w:tcW w:w="6350" w:type="dxa"/>
            <w:tcMar>
              <w:top w:w="5" w:type="dxa"/>
              <w:left w:w="113" w:type="dxa"/>
              <w:bottom w:w="5" w:type="dxa"/>
              <w:right w:w="113" w:type="dxa"/>
            </w:tcMar>
            <w:vAlign w:val="center"/>
            <w:hideMark/>
          </w:tcPr>
          <w:p w14:paraId="5324B106" w14:textId="09497EE1" w:rsidR="002266EE" w:rsidRPr="00581C47" w:rsidRDefault="002266EE" w:rsidP="00EC5FD7">
            <w:pPr>
              <w:jc w:val="left"/>
              <w:rPr>
                <w:color w:val="000000"/>
                <w:szCs w:val="20"/>
              </w:rPr>
            </w:pPr>
            <w:r w:rsidRPr="00581C47">
              <w:rPr>
                <w:color w:val="000000"/>
                <w:szCs w:val="20"/>
              </w:rPr>
              <w:t>2 Founders shares of no par value (</w:t>
            </w:r>
            <w:r>
              <w:rPr>
                <w:color w:val="000000"/>
                <w:szCs w:val="20"/>
              </w:rPr>
              <w:t>202</w:t>
            </w:r>
            <w:r w:rsidR="00925B87">
              <w:rPr>
                <w:color w:val="000000"/>
                <w:szCs w:val="20"/>
              </w:rPr>
              <w:t>4</w:t>
            </w:r>
            <w:r w:rsidRPr="00581C47">
              <w:rPr>
                <w:color w:val="000000"/>
                <w:szCs w:val="20"/>
              </w:rPr>
              <w:t>: 2)</w:t>
            </w:r>
          </w:p>
        </w:tc>
        <w:tc>
          <w:tcPr>
            <w:tcW w:w="1644" w:type="dxa"/>
            <w:tcMar>
              <w:top w:w="5" w:type="dxa"/>
              <w:left w:w="113" w:type="dxa"/>
              <w:bottom w:w="5" w:type="dxa"/>
              <w:right w:w="113" w:type="dxa"/>
            </w:tcMar>
            <w:vAlign w:val="center"/>
            <w:hideMark/>
          </w:tcPr>
          <w:p w14:paraId="41A821B4" w14:textId="77777777" w:rsidR="002266EE" w:rsidRPr="00581C47" w:rsidRDefault="002266EE" w:rsidP="00EC5FD7">
            <w:pPr>
              <w:jc w:val="right"/>
              <w:rPr>
                <w:color w:val="000000"/>
                <w:szCs w:val="20"/>
              </w:rPr>
            </w:pPr>
            <w:r w:rsidRPr="002266EE">
              <w:rPr>
                <w:color w:val="000000"/>
                <w:szCs w:val="20"/>
              </w:rPr>
              <w:t>-</w:t>
            </w:r>
          </w:p>
        </w:tc>
        <w:tc>
          <w:tcPr>
            <w:tcW w:w="1644" w:type="dxa"/>
            <w:tcMar>
              <w:top w:w="5" w:type="dxa"/>
              <w:left w:w="113" w:type="dxa"/>
              <w:bottom w:w="5" w:type="dxa"/>
              <w:right w:w="113" w:type="dxa"/>
            </w:tcMar>
            <w:vAlign w:val="center"/>
            <w:hideMark/>
          </w:tcPr>
          <w:p w14:paraId="6A21BDCC" w14:textId="77777777" w:rsidR="002266EE" w:rsidRPr="00581C47" w:rsidRDefault="002266EE" w:rsidP="00EC5FD7">
            <w:pPr>
              <w:jc w:val="right"/>
              <w:rPr>
                <w:color w:val="000000"/>
                <w:szCs w:val="20"/>
              </w:rPr>
            </w:pPr>
            <w:r w:rsidRPr="00581C47">
              <w:rPr>
                <w:color w:val="000000"/>
                <w:szCs w:val="20"/>
              </w:rPr>
              <w:t>-</w:t>
            </w:r>
          </w:p>
        </w:tc>
      </w:tr>
      <w:tr w:rsidR="002266EE" w:rsidRPr="00581C47" w14:paraId="646AC4A4" w14:textId="77777777" w:rsidTr="002266EE">
        <w:trPr>
          <w:trHeight w:val="227"/>
        </w:trPr>
        <w:tc>
          <w:tcPr>
            <w:tcW w:w="6350" w:type="dxa"/>
            <w:tcMar>
              <w:top w:w="5" w:type="dxa"/>
              <w:left w:w="113" w:type="dxa"/>
              <w:bottom w:w="5" w:type="dxa"/>
              <w:right w:w="113" w:type="dxa"/>
            </w:tcMar>
            <w:vAlign w:val="center"/>
            <w:hideMark/>
          </w:tcPr>
          <w:p w14:paraId="2C77D919" w14:textId="00A0C712" w:rsidR="002266EE" w:rsidRPr="00581C47" w:rsidRDefault="00FF2DAF" w:rsidP="00EC5FD7">
            <w:pPr>
              <w:jc w:val="left"/>
              <w:rPr>
                <w:color w:val="000000"/>
                <w:szCs w:val="20"/>
              </w:rPr>
            </w:pPr>
            <w:r>
              <w:rPr>
                <w:color w:val="000000"/>
                <w:szCs w:val="20"/>
              </w:rPr>
              <w:t>2,458,323,603</w:t>
            </w:r>
            <w:r w:rsidRPr="00581C47">
              <w:rPr>
                <w:color w:val="000000"/>
                <w:szCs w:val="20"/>
              </w:rPr>
              <w:t xml:space="preserve"> ordinary shares of no par value (</w:t>
            </w:r>
            <w:r>
              <w:rPr>
                <w:color w:val="000000"/>
                <w:szCs w:val="20"/>
              </w:rPr>
              <w:t>202</w:t>
            </w:r>
            <w:r w:rsidR="00863131">
              <w:rPr>
                <w:color w:val="000000"/>
                <w:szCs w:val="20"/>
              </w:rPr>
              <w:t>4</w:t>
            </w:r>
            <w:r w:rsidRPr="00581C47">
              <w:rPr>
                <w:color w:val="000000"/>
                <w:szCs w:val="20"/>
              </w:rPr>
              <w:t xml:space="preserve">: </w:t>
            </w:r>
            <w:r w:rsidR="001B0765">
              <w:rPr>
                <w:color w:val="000000"/>
                <w:szCs w:val="20"/>
              </w:rPr>
              <w:t>2,458,323,603</w:t>
            </w:r>
            <w:r w:rsidRPr="00581C47">
              <w:rPr>
                <w:color w:val="000000"/>
                <w:szCs w:val="20"/>
              </w:rPr>
              <w:t>)</w:t>
            </w:r>
          </w:p>
        </w:tc>
        <w:tc>
          <w:tcPr>
            <w:tcW w:w="1644" w:type="dxa"/>
            <w:tcMar>
              <w:top w:w="5" w:type="dxa"/>
              <w:left w:w="113" w:type="dxa"/>
              <w:bottom w:w="5" w:type="dxa"/>
              <w:right w:w="113" w:type="dxa"/>
            </w:tcMar>
            <w:vAlign w:val="center"/>
            <w:hideMark/>
          </w:tcPr>
          <w:p w14:paraId="0CD052E0" w14:textId="44A4443A" w:rsidR="002266EE" w:rsidRPr="00876011" w:rsidRDefault="00876011" w:rsidP="00EC5FD7">
            <w:pPr>
              <w:jc w:val="right"/>
              <w:rPr>
                <w:b/>
                <w:color w:val="000000"/>
                <w:szCs w:val="20"/>
              </w:rPr>
            </w:pPr>
            <w:r w:rsidRPr="00876011">
              <w:rPr>
                <w:b/>
                <w:bCs/>
                <w:color w:val="000000"/>
                <w:szCs w:val="20"/>
              </w:rPr>
              <w:t>81,019,442</w:t>
            </w:r>
          </w:p>
        </w:tc>
        <w:tc>
          <w:tcPr>
            <w:tcW w:w="1644" w:type="dxa"/>
            <w:tcMar>
              <w:top w:w="5" w:type="dxa"/>
              <w:left w:w="113" w:type="dxa"/>
              <w:bottom w:w="5" w:type="dxa"/>
              <w:right w:w="113" w:type="dxa"/>
            </w:tcMar>
            <w:vAlign w:val="center"/>
            <w:hideMark/>
          </w:tcPr>
          <w:p w14:paraId="2F081718" w14:textId="61D8BC3C" w:rsidR="002266EE" w:rsidRPr="00FF2DAF" w:rsidRDefault="00FF2DAF" w:rsidP="00EC5FD7">
            <w:pPr>
              <w:jc w:val="right"/>
              <w:rPr>
                <w:color w:val="000000"/>
                <w:szCs w:val="20"/>
              </w:rPr>
            </w:pPr>
            <w:r w:rsidRPr="00FF2DAF">
              <w:rPr>
                <w:bCs/>
                <w:color w:val="000000"/>
                <w:szCs w:val="20"/>
              </w:rPr>
              <w:t>81,019,442</w:t>
            </w:r>
          </w:p>
        </w:tc>
      </w:tr>
    </w:tbl>
    <w:p w14:paraId="6F06A802" w14:textId="77777777" w:rsidR="002443F0" w:rsidRPr="00581C47" w:rsidRDefault="002443F0" w:rsidP="00832680">
      <w:pPr>
        <w:rPr>
          <w:szCs w:val="20"/>
        </w:rPr>
      </w:pPr>
    </w:p>
    <w:p w14:paraId="6D684C29" w14:textId="77777777" w:rsidR="002443F0" w:rsidRPr="00581C47" w:rsidRDefault="002443F0" w:rsidP="00832680">
      <w:pPr>
        <w:rPr>
          <w:szCs w:val="20"/>
        </w:rPr>
      </w:pPr>
      <w:r w:rsidRPr="00581C47">
        <w:rPr>
          <w:szCs w:val="20"/>
        </w:rPr>
        <w:t>The Founders shares do not carry any rights to dividends or profits and on liquidation they will rank behind</w:t>
      </w:r>
      <w:r>
        <w:rPr>
          <w:szCs w:val="20"/>
        </w:rPr>
        <w:t xml:space="preserve"> </w:t>
      </w:r>
      <w:r w:rsidRPr="00581C47">
        <w:rPr>
          <w:szCs w:val="20"/>
        </w:rPr>
        <w:t>Shares for the return of the amount paid up on each of them. The shares carry the right to receive notice</w:t>
      </w:r>
      <w:r>
        <w:rPr>
          <w:szCs w:val="20"/>
        </w:rPr>
        <w:t xml:space="preserve"> </w:t>
      </w:r>
      <w:r w:rsidRPr="00581C47">
        <w:rPr>
          <w:szCs w:val="20"/>
        </w:rPr>
        <w:t>of and attend general meetings, but carry no right to vote thereat unless there are no Participating Shares</w:t>
      </w:r>
      <w:r>
        <w:rPr>
          <w:szCs w:val="20"/>
        </w:rPr>
        <w:t xml:space="preserve"> </w:t>
      </w:r>
      <w:r w:rsidRPr="00581C47">
        <w:rPr>
          <w:szCs w:val="20"/>
        </w:rPr>
        <w:t>in issue.</w:t>
      </w:r>
    </w:p>
    <w:p w14:paraId="553EAF6A" w14:textId="77777777" w:rsidR="002443F0" w:rsidRPr="002266EE" w:rsidRDefault="002443F0" w:rsidP="00832680">
      <w:pPr>
        <w:rPr>
          <w:sz w:val="18"/>
          <w:szCs w:val="20"/>
        </w:rPr>
      </w:pPr>
    </w:p>
    <w:p w14:paraId="60DC4C59" w14:textId="77777777" w:rsidR="002443F0" w:rsidRPr="00581C47" w:rsidRDefault="002443F0" w:rsidP="00832680">
      <w:pPr>
        <w:rPr>
          <w:szCs w:val="20"/>
        </w:rPr>
      </w:pPr>
      <w:r w:rsidRPr="00581C47">
        <w:rPr>
          <w:b/>
          <w:bCs/>
          <w:szCs w:val="20"/>
        </w:rPr>
        <w:t>Capital management</w:t>
      </w:r>
    </w:p>
    <w:p w14:paraId="7E69E02C" w14:textId="77777777" w:rsidR="002443F0" w:rsidRPr="002266EE" w:rsidRDefault="002443F0" w:rsidP="00832680">
      <w:pPr>
        <w:rPr>
          <w:sz w:val="18"/>
          <w:szCs w:val="20"/>
        </w:rPr>
      </w:pPr>
    </w:p>
    <w:p w14:paraId="3ECA0320" w14:textId="77777777" w:rsidR="0021253A" w:rsidRDefault="002443F0" w:rsidP="00832680">
      <w:pPr>
        <w:rPr>
          <w:szCs w:val="20"/>
        </w:rPr>
      </w:pPr>
      <w:r w:rsidRPr="00581C47">
        <w:rPr>
          <w:szCs w:val="20"/>
        </w:rPr>
        <w:t>The Directors consider capital to be the net assets of the Group.</w:t>
      </w:r>
      <w:r>
        <w:rPr>
          <w:szCs w:val="20"/>
        </w:rPr>
        <w:t xml:space="preserve"> </w:t>
      </w:r>
      <w:r w:rsidRPr="00581C47">
        <w:rPr>
          <w:szCs w:val="20"/>
        </w:rPr>
        <w:t>The capital of the Company will be managed in accordance with the Investment Strategy documented on the Company’s website.</w:t>
      </w:r>
    </w:p>
    <w:p w14:paraId="3E9F1E78" w14:textId="77777777" w:rsidR="00843169" w:rsidRPr="00FE5524" w:rsidRDefault="002B277F" w:rsidP="00EC5FD7">
      <w:pPr>
        <w:pStyle w:val="Heading4"/>
        <w:numPr>
          <w:ilvl w:val="0"/>
          <w:numId w:val="2"/>
        </w:numPr>
        <w:spacing w:after="240"/>
        <w:ind w:left="0" w:firstLine="0"/>
        <w:rPr>
          <w:rFonts w:ascii="Arial" w:hAnsi="Arial" w:cs="Arial"/>
          <w:sz w:val="20"/>
        </w:rPr>
      </w:pPr>
      <w:r w:rsidRPr="00FE5524">
        <w:rPr>
          <w:rFonts w:ascii="Arial" w:hAnsi="Arial" w:cs="Arial"/>
          <w:sz w:val="20"/>
        </w:rPr>
        <w:t>Bank Loans</w:t>
      </w:r>
      <w:bookmarkEnd w:id="33"/>
    </w:p>
    <w:p w14:paraId="7960BC07" w14:textId="77777777" w:rsidR="00843169" w:rsidRPr="00FE5524" w:rsidRDefault="00843169" w:rsidP="00832680">
      <w:pPr>
        <w:rPr>
          <w:rFonts w:cs="Arial"/>
          <w:vanish/>
        </w:rPr>
      </w:pPr>
    </w:p>
    <w:tbl>
      <w:tblPr>
        <w:tblW w:w="9581" w:type="dxa"/>
        <w:tblCellMar>
          <w:left w:w="0" w:type="dxa"/>
          <w:right w:w="0" w:type="dxa"/>
        </w:tblCellMar>
        <w:tblLook w:val="04A0" w:firstRow="1" w:lastRow="0" w:firstColumn="1" w:lastColumn="0" w:noHBand="0" w:noVBand="1"/>
      </w:tblPr>
      <w:tblGrid>
        <w:gridCol w:w="6293"/>
        <w:gridCol w:w="1644"/>
        <w:gridCol w:w="1644"/>
      </w:tblGrid>
      <w:tr w:rsidR="00843169" w:rsidRPr="00FE5524" w14:paraId="42AA8C0E" w14:textId="77777777" w:rsidTr="004C03FA">
        <w:trPr>
          <w:trHeight w:val="227"/>
        </w:trPr>
        <w:tc>
          <w:tcPr>
            <w:tcW w:w="6293" w:type="dxa"/>
            <w:tcMar>
              <w:top w:w="5" w:type="dxa"/>
              <w:left w:w="113" w:type="dxa"/>
              <w:bottom w:w="5" w:type="dxa"/>
              <w:right w:w="113" w:type="dxa"/>
            </w:tcMar>
            <w:vAlign w:val="center"/>
          </w:tcPr>
          <w:p w14:paraId="0F1A61F7" w14:textId="77777777" w:rsidR="00843169" w:rsidRPr="00FE5524" w:rsidRDefault="00843169" w:rsidP="00EA4C3B">
            <w:pPr>
              <w:jc w:val="left"/>
              <w:rPr>
                <w:color w:val="000000"/>
                <w:szCs w:val="20"/>
              </w:rPr>
            </w:pPr>
          </w:p>
        </w:tc>
        <w:tc>
          <w:tcPr>
            <w:tcW w:w="1644" w:type="dxa"/>
            <w:tcMar>
              <w:top w:w="5" w:type="dxa"/>
              <w:left w:w="113" w:type="dxa"/>
              <w:bottom w:w="5" w:type="dxa"/>
              <w:right w:w="113" w:type="dxa"/>
            </w:tcMar>
            <w:vAlign w:val="center"/>
          </w:tcPr>
          <w:p w14:paraId="022CF94E" w14:textId="77777777" w:rsidR="00843169" w:rsidRPr="00B575B5" w:rsidRDefault="002B277F" w:rsidP="00EA4C3B">
            <w:pPr>
              <w:jc w:val="right"/>
              <w:rPr>
                <w:rFonts w:cs="Arial"/>
                <w:b/>
                <w:color w:val="000000"/>
                <w:szCs w:val="20"/>
              </w:rPr>
            </w:pPr>
            <w:r w:rsidRPr="00B575B5">
              <w:rPr>
                <w:rFonts w:cs="Arial"/>
                <w:b/>
                <w:bCs/>
                <w:color w:val="000000"/>
                <w:szCs w:val="20"/>
              </w:rPr>
              <w:t>(Unaudited)</w:t>
            </w:r>
          </w:p>
        </w:tc>
        <w:tc>
          <w:tcPr>
            <w:tcW w:w="1644" w:type="dxa"/>
            <w:vAlign w:val="center"/>
          </w:tcPr>
          <w:p w14:paraId="1264DE22" w14:textId="77777777" w:rsidR="00843169" w:rsidRPr="00FE5524" w:rsidRDefault="002B277F" w:rsidP="00EA4C3B">
            <w:pPr>
              <w:jc w:val="right"/>
              <w:rPr>
                <w:rFonts w:cs="Arial"/>
                <w:color w:val="000000"/>
                <w:szCs w:val="20"/>
              </w:rPr>
            </w:pPr>
            <w:r w:rsidRPr="00FE5524">
              <w:rPr>
                <w:rFonts w:cs="Arial"/>
                <w:color w:val="000000"/>
                <w:szCs w:val="20"/>
              </w:rPr>
              <w:t>(Audited)</w:t>
            </w:r>
          </w:p>
        </w:tc>
      </w:tr>
      <w:tr w:rsidR="00843169" w:rsidRPr="00FE5524" w14:paraId="2A322A2D" w14:textId="77777777" w:rsidTr="004C03FA">
        <w:trPr>
          <w:trHeight w:val="227"/>
        </w:trPr>
        <w:tc>
          <w:tcPr>
            <w:tcW w:w="6293" w:type="dxa"/>
            <w:tcMar>
              <w:top w:w="5" w:type="dxa"/>
              <w:left w:w="113" w:type="dxa"/>
              <w:bottom w:w="5" w:type="dxa"/>
              <w:right w:w="113" w:type="dxa"/>
            </w:tcMar>
            <w:vAlign w:val="center"/>
          </w:tcPr>
          <w:p w14:paraId="23CBCD6E" w14:textId="77777777" w:rsidR="00843169" w:rsidRPr="00FE5524" w:rsidRDefault="00843169" w:rsidP="00EA4C3B">
            <w:pPr>
              <w:jc w:val="left"/>
              <w:rPr>
                <w:color w:val="000000"/>
                <w:szCs w:val="20"/>
              </w:rPr>
            </w:pPr>
          </w:p>
        </w:tc>
        <w:tc>
          <w:tcPr>
            <w:tcW w:w="1644" w:type="dxa"/>
            <w:tcMar>
              <w:top w:w="5" w:type="dxa"/>
              <w:left w:w="113" w:type="dxa"/>
              <w:bottom w:w="5" w:type="dxa"/>
              <w:right w:w="113" w:type="dxa"/>
            </w:tcMar>
            <w:vAlign w:val="center"/>
          </w:tcPr>
          <w:p w14:paraId="5C94AE5B" w14:textId="609DB2E5" w:rsidR="00843169" w:rsidRPr="00B575B5" w:rsidRDefault="002B277F" w:rsidP="00EA4C3B">
            <w:pPr>
              <w:jc w:val="right"/>
              <w:rPr>
                <w:rFonts w:cs="Arial"/>
                <w:b/>
                <w:color w:val="000000"/>
                <w:szCs w:val="20"/>
              </w:rPr>
            </w:pPr>
            <w:r w:rsidRPr="00B575B5">
              <w:rPr>
                <w:rFonts w:cs="Arial"/>
                <w:b/>
                <w:bCs/>
                <w:color w:val="000000"/>
                <w:szCs w:val="20"/>
              </w:rPr>
              <w:t xml:space="preserve">30 June </w:t>
            </w:r>
            <w:r w:rsidRPr="00B575B5">
              <w:rPr>
                <w:rFonts w:cs="Arial"/>
                <w:b/>
                <w:bCs/>
                <w:color w:val="000000"/>
                <w:szCs w:val="20"/>
              </w:rPr>
              <w:br/>
              <w:t>202</w:t>
            </w:r>
            <w:r w:rsidR="00863131">
              <w:rPr>
                <w:rFonts w:cs="Arial"/>
                <w:b/>
                <w:bCs/>
                <w:color w:val="000000"/>
                <w:szCs w:val="20"/>
              </w:rPr>
              <w:t>5</w:t>
            </w:r>
          </w:p>
        </w:tc>
        <w:tc>
          <w:tcPr>
            <w:tcW w:w="1644" w:type="dxa"/>
            <w:vAlign w:val="center"/>
          </w:tcPr>
          <w:p w14:paraId="4EF1B824" w14:textId="14D132D2" w:rsidR="00843169" w:rsidRPr="00FE5524" w:rsidRDefault="002B277F" w:rsidP="00EA4C3B">
            <w:pPr>
              <w:jc w:val="right"/>
              <w:rPr>
                <w:rFonts w:cs="Arial"/>
                <w:color w:val="000000"/>
                <w:szCs w:val="20"/>
              </w:rPr>
            </w:pPr>
            <w:r w:rsidRPr="00FE5524">
              <w:rPr>
                <w:rFonts w:cs="Arial"/>
                <w:color w:val="000000"/>
                <w:szCs w:val="20"/>
              </w:rPr>
              <w:t>31 December 202</w:t>
            </w:r>
            <w:r w:rsidR="00863131">
              <w:rPr>
                <w:rFonts w:cs="Arial"/>
                <w:color w:val="000000"/>
                <w:szCs w:val="20"/>
              </w:rPr>
              <w:t>4</w:t>
            </w:r>
          </w:p>
        </w:tc>
      </w:tr>
      <w:tr w:rsidR="00843169" w:rsidRPr="00FE5524" w14:paraId="3CC9C763" w14:textId="77777777" w:rsidTr="004C03FA">
        <w:trPr>
          <w:trHeight w:val="227"/>
        </w:trPr>
        <w:tc>
          <w:tcPr>
            <w:tcW w:w="6293" w:type="dxa"/>
            <w:tcMar>
              <w:top w:w="5" w:type="dxa"/>
              <w:left w:w="113" w:type="dxa"/>
              <w:bottom w:w="5" w:type="dxa"/>
              <w:right w:w="113" w:type="dxa"/>
            </w:tcMar>
            <w:vAlign w:val="center"/>
          </w:tcPr>
          <w:p w14:paraId="6188C5CE" w14:textId="77777777" w:rsidR="00843169" w:rsidRPr="00FE5524" w:rsidRDefault="00843169" w:rsidP="00EA4C3B">
            <w:pPr>
              <w:jc w:val="left"/>
              <w:rPr>
                <w:color w:val="000000"/>
                <w:szCs w:val="20"/>
              </w:rPr>
            </w:pPr>
          </w:p>
        </w:tc>
        <w:tc>
          <w:tcPr>
            <w:tcW w:w="1644" w:type="dxa"/>
            <w:tcMar>
              <w:top w:w="5" w:type="dxa"/>
              <w:left w:w="113" w:type="dxa"/>
              <w:bottom w:w="5" w:type="dxa"/>
              <w:right w:w="113" w:type="dxa"/>
            </w:tcMar>
            <w:vAlign w:val="center"/>
          </w:tcPr>
          <w:p w14:paraId="57195849" w14:textId="77777777" w:rsidR="00843169" w:rsidRPr="00B575B5" w:rsidRDefault="002B277F" w:rsidP="00EA4C3B">
            <w:pPr>
              <w:jc w:val="right"/>
              <w:rPr>
                <w:rFonts w:cs="Arial"/>
                <w:b/>
                <w:color w:val="000000"/>
                <w:szCs w:val="20"/>
              </w:rPr>
            </w:pPr>
            <w:r w:rsidRPr="00B575B5">
              <w:rPr>
                <w:rFonts w:cs="Arial"/>
                <w:b/>
                <w:color w:val="000000"/>
                <w:szCs w:val="20"/>
              </w:rPr>
              <w:t>€</w:t>
            </w:r>
          </w:p>
        </w:tc>
        <w:tc>
          <w:tcPr>
            <w:tcW w:w="1644" w:type="dxa"/>
            <w:vAlign w:val="center"/>
          </w:tcPr>
          <w:p w14:paraId="025CCA4E" w14:textId="77777777" w:rsidR="00843169" w:rsidRPr="00FE5524" w:rsidRDefault="002B277F" w:rsidP="00EA4C3B">
            <w:pPr>
              <w:jc w:val="right"/>
              <w:rPr>
                <w:rFonts w:cs="Arial"/>
                <w:color w:val="000000"/>
                <w:szCs w:val="20"/>
              </w:rPr>
            </w:pPr>
            <w:r w:rsidRPr="00FE5524">
              <w:rPr>
                <w:rFonts w:cs="Arial"/>
                <w:color w:val="000000"/>
                <w:szCs w:val="20"/>
              </w:rPr>
              <w:t>€</w:t>
            </w:r>
          </w:p>
        </w:tc>
      </w:tr>
      <w:tr w:rsidR="00843169" w:rsidRPr="00FE5524" w14:paraId="5B4824B1" w14:textId="77777777" w:rsidTr="004C03FA">
        <w:trPr>
          <w:trHeight w:val="227"/>
        </w:trPr>
        <w:tc>
          <w:tcPr>
            <w:tcW w:w="6293" w:type="dxa"/>
            <w:tcMar>
              <w:top w:w="5" w:type="dxa"/>
              <w:left w:w="113" w:type="dxa"/>
              <w:bottom w:w="5" w:type="dxa"/>
              <w:right w:w="113" w:type="dxa"/>
            </w:tcMar>
            <w:vAlign w:val="center"/>
          </w:tcPr>
          <w:p w14:paraId="23F2EB86" w14:textId="77777777" w:rsidR="00843169" w:rsidRPr="00FE5524" w:rsidRDefault="00843169" w:rsidP="00EA4C3B">
            <w:pPr>
              <w:jc w:val="left"/>
              <w:rPr>
                <w:color w:val="000000"/>
                <w:szCs w:val="20"/>
              </w:rPr>
            </w:pPr>
          </w:p>
        </w:tc>
        <w:tc>
          <w:tcPr>
            <w:tcW w:w="1644" w:type="dxa"/>
            <w:tcMar>
              <w:top w:w="5" w:type="dxa"/>
              <w:left w:w="113" w:type="dxa"/>
              <w:bottom w:w="5" w:type="dxa"/>
              <w:right w:w="113" w:type="dxa"/>
            </w:tcMar>
            <w:vAlign w:val="center"/>
          </w:tcPr>
          <w:p w14:paraId="394233E5" w14:textId="77777777" w:rsidR="00843169" w:rsidRPr="00C3348E" w:rsidRDefault="00843169" w:rsidP="00EA4C3B">
            <w:pPr>
              <w:jc w:val="right"/>
              <w:rPr>
                <w:rFonts w:cs="Arial"/>
                <w:b/>
                <w:color w:val="000000"/>
                <w:szCs w:val="20"/>
                <w:highlight w:val="yellow"/>
              </w:rPr>
            </w:pPr>
          </w:p>
        </w:tc>
        <w:tc>
          <w:tcPr>
            <w:tcW w:w="1644" w:type="dxa"/>
            <w:vAlign w:val="center"/>
          </w:tcPr>
          <w:p w14:paraId="3BCDA538" w14:textId="77777777" w:rsidR="00843169" w:rsidRPr="00FE5524" w:rsidRDefault="00843169" w:rsidP="00EA4C3B">
            <w:pPr>
              <w:jc w:val="right"/>
              <w:rPr>
                <w:rFonts w:cs="Arial"/>
                <w:color w:val="000000"/>
                <w:szCs w:val="20"/>
              </w:rPr>
            </w:pPr>
          </w:p>
        </w:tc>
      </w:tr>
      <w:tr w:rsidR="0073136D" w:rsidRPr="00FE5524" w14:paraId="76ABD547" w14:textId="77777777" w:rsidTr="00951C98">
        <w:trPr>
          <w:trHeight w:val="227"/>
        </w:trPr>
        <w:tc>
          <w:tcPr>
            <w:tcW w:w="6293" w:type="dxa"/>
            <w:tcMar>
              <w:top w:w="5" w:type="dxa"/>
              <w:left w:w="113" w:type="dxa"/>
              <w:bottom w:w="5" w:type="dxa"/>
              <w:right w:w="113" w:type="dxa"/>
            </w:tcMar>
            <w:vAlign w:val="center"/>
            <w:hideMark/>
          </w:tcPr>
          <w:p w14:paraId="79B481D9" w14:textId="5E08C1DC" w:rsidR="0073136D" w:rsidRPr="00FE5524" w:rsidRDefault="0073136D" w:rsidP="0073136D">
            <w:pPr>
              <w:jc w:val="left"/>
              <w:rPr>
                <w:color w:val="000000"/>
                <w:szCs w:val="20"/>
              </w:rPr>
            </w:pPr>
            <w:r w:rsidRPr="00FE5524">
              <w:rPr>
                <w:color w:val="000000"/>
                <w:szCs w:val="20"/>
              </w:rPr>
              <w:t>Loan from UniCredit (a</w:t>
            </w:r>
            <w:r>
              <w:rPr>
                <w:color w:val="000000"/>
                <w:szCs w:val="20"/>
              </w:rPr>
              <w:t xml:space="preserve"> &amp; c</w:t>
            </w:r>
            <w:r w:rsidRPr="00FE5524">
              <w:rPr>
                <w:color w:val="000000"/>
                <w:szCs w:val="20"/>
              </w:rPr>
              <w:t>)</w:t>
            </w:r>
          </w:p>
        </w:tc>
        <w:tc>
          <w:tcPr>
            <w:tcW w:w="1644" w:type="dxa"/>
            <w:tcMar>
              <w:top w:w="5" w:type="dxa"/>
              <w:left w:w="113" w:type="dxa"/>
              <w:bottom w:w="5" w:type="dxa"/>
              <w:right w:w="113" w:type="dxa"/>
            </w:tcMar>
            <w:hideMark/>
          </w:tcPr>
          <w:p w14:paraId="1CE66316" w14:textId="20B76EDE" w:rsidR="0073136D" w:rsidRPr="0073136D" w:rsidRDefault="0073136D" w:rsidP="0073136D">
            <w:pPr>
              <w:jc w:val="right"/>
              <w:rPr>
                <w:b/>
                <w:bCs/>
                <w:color w:val="000000"/>
                <w:szCs w:val="20"/>
                <w:highlight w:val="yellow"/>
              </w:rPr>
            </w:pPr>
            <w:r w:rsidRPr="0073136D">
              <w:rPr>
                <w:b/>
                <w:bCs/>
              </w:rPr>
              <w:t xml:space="preserve"> 7,410,127 </w:t>
            </w:r>
          </w:p>
        </w:tc>
        <w:tc>
          <w:tcPr>
            <w:tcW w:w="1644" w:type="dxa"/>
          </w:tcPr>
          <w:p w14:paraId="4D740335" w14:textId="67AFE5ED" w:rsidR="0073136D" w:rsidRPr="009D3335" w:rsidRDefault="0073136D" w:rsidP="0073136D">
            <w:pPr>
              <w:jc w:val="right"/>
              <w:rPr>
                <w:color w:val="000000"/>
                <w:szCs w:val="20"/>
              </w:rPr>
            </w:pPr>
            <w:r w:rsidRPr="00011F8A">
              <w:t xml:space="preserve"> 7,668,835 </w:t>
            </w:r>
          </w:p>
        </w:tc>
      </w:tr>
      <w:tr w:rsidR="0073136D" w:rsidRPr="00FE5524" w14:paraId="3F2D8B48" w14:textId="77777777" w:rsidTr="00951C98">
        <w:trPr>
          <w:trHeight w:val="227"/>
        </w:trPr>
        <w:tc>
          <w:tcPr>
            <w:tcW w:w="6293" w:type="dxa"/>
            <w:tcMar>
              <w:top w:w="5" w:type="dxa"/>
              <w:left w:w="113" w:type="dxa"/>
              <w:bottom w:w="8" w:type="dxa"/>
              <w:right w:w="113" w:type="dxa"/>
            </w:tcMar>
            <w:vAlign w:val="center"/>
          </w:tcPr>
          <w:p w14:paraId="68FB9D66" w14:textId="2C2A5DDA" w:rsidR="0073136D" w:rsidRPr="00FE5524" w:rsidRDefault="0073136D" w:rsidP="0073136D">
            <w:pPr>
              <w:jc w:val="left"/>
              <w:rPr>
                <w:color w:val="000000"/>
                <w:szCs w:val="20"/>
              </w:rPr>
            </w:pPr>
            <w:r>
              <w:rPr>
                <w:color w:val="000000"/>
                <w:szCs w:val="20"/>
              </w:rPr>
              <w:t>Loan from BACB (b)</w:t>
            </w:r>
          </w:p>
        </w:tc>
        <w:tc>
          <w:tcPr>
            <w:tcW w:w="1644" w:type="dxa"/>
            <w:tcMar>
              <w:top w:w="5" w:type="dxa"/>
              <w:left w:w="113" w:type="dxa"/>
              <w:bottom w:w="8" w:type="dxa"/>
              <w:right w:w="113" w:type="dxa"/>
            </w:tcMar>
          </w:tcPr>
          <w:p w14:paraId="17D24586" w14:textId="7DC71CA9" w:rsidR="0073136D" w:rsidRPr="0073136D" w:rsidRDefault="0073136D" w:rsidP="0073136D">
            <w:pPr>
              <w:jc w:val="right"/>
              <w:rPr>
                <w:b/>
                <w:bCs/>
                <w:color w:val="000000"/>
                <w:szCs w:val="20"/>
                <w:highlight w:val="yellow"/>
              </w:rPr>
            </w:pPr>
            <w:r w:rsidRPr="0073136D">
              <w:rPr>
                <w:b/>
                <w:bCs/>
              </w:rPr>
              <w:t xml:space="preserve"> 3,338,166 </w:t>
            </w:r>
          </w:p>
        </w:tc>
        <w:tc>
          <w:tcPr>
            <w:tcW w:w="1644" w:type="dxa"/>
          </w:tcPr>
          <w:p w14:paraId="78C1D5A1" w14:textId="4E59C9B5" w:rsidR="0073136D" w:rsidRPr="009D3335" w:rsidRDefault="0073136D" w:rsidP="0073136D">
            <w:pPr>
              <w:jc w:val="right"/>
              <w:rPr>
                <w:color w:val="000000"/>
                <w:szCs w:val="20"/>
              </w:rPr>
            </w:pPr>
            <w:r w:rsidRPr="00011F8A">
              <w:t xml:space="preserve"> 3,343,341 </w:t>
            </w:r>
          </w:p>
        </w:tc>
      </w:tr>
      <w:tr w:rsidR="0073136D" w:rsidRPr="00FE5524" w14:paraId="3A761A16" w14:textId="77777777" w:rsidTr="00951C98">
        <w:trPr>
          <w:trHeight w:val="227"/>
        </w:trPr>
        <w:tc>
          <w:tcPr>
            <w:tcW w:w="6293" w:type="dxa"/>
            <w:tcMar>
              <w:top w:w="5" w:type="dxa"/>
              <w:left w:w="113" w:type="dxa"/>
              <w:bottom w:w="8" w:type="dxa"/>
              <w:right w:w="113" w:type="dxa"/>
            </w:tcMar>
            <w:vAlign w:val="center"/>
            <w:hideMark/>
          </w:tcPr>
          <w:p w14:paraId="3921FA82" w14:textId="5E18C3D7" w:rsidR="0073136D" w:rsidRPr="00FE5524" w:rsidRDefault="0073136D" w:rsidP="0073136D">
            <w:pPr>
              <w:jc w:val="left"/>
              <w:rPr>
                <w:color w:val="000000"/>
                <w:szCs w:val="20"/>
              </w:rPr>
            </w:pPr>
            <w:r w:rsidRPr="00FE5524">
              <w:rPr>
                <w:color w:val="000000"/>
                <w:szCs w:val="20"/>
              </w:rPr>
              <w:t>Central Cooperative Bank (</w:t>
            </w:r>
            <w:r>
              <w:rPr>
                <w:color w:val="000000"/>
                <w:szCs w:val="20"/>
              </w:rPr>
              <w:t>d</w:t>
            </w:r>
            <w:r w:rsidRPr="00FE5524">
              <w:rPr>
                <w:color w:val="000000"/>
                <w:szCs w:val="20"/>
              </w:rPr>
              <w:t>)</w:t>
            </w:r>
          </w:p>
        </w:tc>
        <w:tc>
          <w:tcPr>
            <w:tcW w:w="1644" w:type="dxa"/>
            <w:tcBorders>
              <w:bottom w:val="single" w:sz="4" w:space="0" w:color="auto"/>
            </w:tcBorders>
            <w:tcMar>
              <w:top w:w="5" w:type="dxa"/>
              <w:left w:w="113" w:type="dxa"/>
              <w:bottom w:w="8" w:type="dxa"/>
              <w:right w:w="113" w:type="dxa"/>
            </w:tcMar>
            <w:hideMark/>
          </w:tcPr>
          <w:p w14:paraId="67940E7D" w14:textId="4E79B5B5" w:rsidR="0073136D" w:rsidRPr="0073136D" w:rsidRDefault="0073136D" w:rsidP="0073136D">
            <w:pPr>
              <w:jc w:val="right"/>
              <w:rPr>
                <w:b/>
                <w:bCs/>
                <w:color w:val="000000"/>
                <w:szCs w:val="20"/>
                <w:highlight w:val="yellow"/>
              </w:rPr>
            </w:pPr>
            <w:r w:rsidRPr="0073136D">
              <w:rPr>
                <w:b/>
                <w:bCs/>
              </w:rPr>
              <w:t xml:space="preserve"> 6,141,248 </w:t>
            </w:r>
          </w:p>
        </w:tc>
        <w:tc>
          <w:tcPr>
            <w:tcW w:w="1644" w:type="dxa"/>
            <w:tcBorders>
              <w:bottom w:val="single" w:sz="4" w:space="0" w:color="auto"/>
            </w:tcBorders>
          </w:tcPr>
          <w:p w14:paraId="35FCB344" w14:textId="2B9449A0" w:rsidR="0073136D" w:rsidRPr="009D3335" w:rsidRDefault="0073136D" w:rsidP="0073136D">
            <w:pPr>
              <w:jc w:val="right"/>
              <w:rPr>
                <w:color w:val="000000"/>
                <w:szCs w:val="20"/>
              </w:rPr>
            </w:pPr>
            <w:r w:rsidRPr="00011F8A">
              <w:t xml:space="preserve"> 6,560,462 </w:t>
            </w:r>
          </w:p>
        </w:tc>
      </w:tr>
      <w:tr w:rsidR="0073136D" w:rsidRPr="00FE5524" w14:paraId="4E47763E" w14:textId="77777777" w:rsidTr="00951C98">
        <w:trPr>
          <w:trHeight w:val="227"/>
        </w:trPr>
        <w:tc>
          <w:tcPr>
            <w:tcW w:w="6293" w:type="dxa"/>
            <w:tcMar>
              <w:top w:w="8" w:type="dxa"/>
              <w:left w:w="113" w:type="dxa"/>
              <w:bottom w:w="5" w:type="dxa"/>
              <w:right w:w="113" w:type="dxa"/>
            </w:tcMar>
            <w:vAlign w:val="center"/>
          </w:tcPr>
          <w:p w14:paraId="5FD3846C" w14:textId="77777777" w:rsidR="0073136D" w:rsidRPr="00FE5524" w:rsidRDefault="0073136D" w:rsidP="0073136D">
            <w:pPr>
              <w:jc w:val="left"/>
              <w:rPr>
                <w:color w:val="000000"/>
                <w:szCs w:val="20"/>
              </w:rPr>
            </w:pPr>
          </w:p>
        </w:tc>
        <w:tc>
          <w:tcPr>
            <w:tcW w:w="1644" w:type="dxa"/>
            <w:tcBorders>
              <w:top w:val="single" w:sz="4" w:space="0" w:color="auto"/>
              <w:bottom w:val="single" w:sz="4" w:space="0" w:color="000000"/>
            </w:tcBorders>
            <w:shd w:val="clear" w:color="auto" w:fill="auto"/>
            <w:tcMar>
              <w:top w:w="8" w:type="dxa"/>
              <w:left w:w="113" w:type="dxa"/>
              <w:bottom w:w="8" w:type="dxa"/>
              <w:right w:w="113" w:type="dxa"/>
            </w:tcMar>
            <w:hideMark/>
          </w:tcPr>
          <w:p w14:paraId="508C198C" w14:textId="6E13A541" w:rsidR="0073136D" w:rsidRPr="0073136D" w:rsidRDefault="0073136D" w:rsidP="0073136D">
            <w:pPr>
              <w:jc w:val="right"/>
              <w:rPr>
                <w:b/>
                <w:bCs/>
                <w:color w:val="000000"/>
                <w:szCs w:val="20"/>
                <w:highlight w:val="yellow"/>
              </w:rPr>
            </w:pPr>
            <w:r w:rsidRPr="0073136D">
              <w:rPr>
                <w:b/>
                <w:bCs/>
              </w:rPr>
              <w:t xml:space="preserve"> 16,889,541 </w:t>
            </w:r>
          </w:p>
        </w:tc>
        <w:tc>
          <w:tcPr>
            <w:tcW w:w="1644" w:type="dxa"/>
            <w:tcBorders>
              <w:top w:val="single" w:sz="4" w:space="0" w:color="auto"/>
              <w:bottom w:val="single" w:sz="4" w:space="0" w:color="000000"/>
            </w:tcBorders>
          </w:tcPr>
          <w:p w14:paraId="29BCE26F" w14:textId="16A9F3BE" w:rsidR="0073136D" w:rsidRPr="009D3335" w:rsidRDefault="0073136D" w:rsidP="0073136D">
            <w:pPr>
              <w:jc w:val="right"/>
              <w:rPr>
                <w:color w:val="000000"/>
                <w:szCs w:val="20"/>
              </w:rPr>
            </w:pPr>
            <w:r w:rsidRPr="00011F8A">
              <w:t xml:space="preserve"> 17,572,638 </w:t>
            </w:r>
          </w:p>
        </w:tc>
      </w:tr>
      <w:tr w:rsidR="0073136D" w:rsidRPr="00FE5524" w14:paraId="18CA69CD" w14:textId="77777777" w:rsidTr="00951C98">
        <w:trPr>
          <w:trHeight w:val="227"/>
        </w:trPr>
        <w:tc>
          <w:tcPr>
            <w:tcW w:w="6293" w:type="dxa"/>
            <w:tcBorders>
              <w:right w:val="single" w:sz="4" w:space="0" w:color="000000"/>
            </w:tcBorders>
            <w:tcMar>
              <w:top w:w="5" w:type="dxa"/>
              <w:left w:w="113" w:type="dxa"/>
              <w:bottom w:w="5" w:type="dxa"/>
              <w:right w:w="108" w:type="dxa"/>
            </w:tcMar>
            <w:vAlign w:val="center"/>
            <w:hideMark/>
          </w:tcPr>
          <w:p w14:paraId="26901206" w14:textId="77777777" w:rsidR="0073136D" w:rsidRPr="00FE5524" w:rsidRDefault="0073136D" w:rsidP="0073136D">
            <w:pPr>
              <w:jc w:val="left"/>
              <w:rPr>
                <w:color w:val="000000"/>
                <w:szCs w:val="20"/>
              </w:rPr>
            </w:pPr>
            <w:r w:rsidRPr="00FE5524">
              <w:rPr>
                <w:color w:val="000000"/>
                <w:szCs w:val="20"/>
              </w:rPr>
              <w:t>Long term bank loans</w:t>
            </w:r>
          </w:p>
        </w:tc>
        <w:tc>
          <w:tcPr>
            <w:tcW w:w="1644" w:type="dxa"/>
            <w:tcBorders>
              <w:top w:val="single" w:sz="4" w:space="0" w:color="000000"/>
              <w:left w:val="single" w:sz="4" w:space="0" w:color="000000"/>
            </w:tcBorders>
            <w:tcMar>
              <w:top w:w="8" w:type="dxa"/>
              <w:left w:w="108" w:type="dxa"/>
              <w:bottom w:w="5" w:type="dxa"/>
              <w:right w:w="113" w:type="dxa"/>
            </w:tcMar>
            <w:hideMark/>
          </w:tcPr>
          <w:p w14:paraId="0010406F" w14:textId="5A2ACB93" w:rsidR="0073136D" w:rsidRPr="0073136D" w:rsidRDefault="0073136D" w:rsidP="0073136D">
            <w:pPr>
              <w:jc w:val="right"/>
              <w:rPr>
                <w:b/>
                <w:bCs/>
                <w:color w:val="000000"/>
                <w:szCs w:val="20"/>
                <w:highlight w:val="yellow"/>
              </w:rPr>
            </w:pPr>
            <w:r w:rsidRPr="0073136D">
              <w:rPr>
                <w:b/>
                <w:bCs/>
              </w:rPr>
              <w:t xml:space="preserve"> 13,830,330 </w:t>
            </w:r>
          </w:p>
        </w:tc>
        <w:tc>
          <w:tcPr>
            <w:tcW w:w="1644" w:type="dxa"/>
            <w:tcBorders>
              <w:top w:val="single" w:sz="4" w:space="0" w:color="000000"/>
            </w:tcBorders>
          </w:tcPr>
          <w:p w14:paraId="0A84840C" w14:textId="27E9765C" w:rsidR="0073136D" w:rsidRPr="009D3335" w:rsidRDefault="0073136D" w:rsidP="0073136D">
            <w:pPr>
              <w:jc w:val="right"/>
              <w:rPr>
                <w:color w:val="000000"/>
                <w:szCs w:val="20"/>
              </w:rPr>
            </w:pPr>
            <w:r w:rsidRPr="00011F8A">
              <w:t xml:space="preserve"> 14,217,236 </w:t>
            </w:r>
          </w:p>
        </w:tc>
      </w:tr>
      <w:tr w:rsidR="0073136D" w:rsidRPr="00FE5524" w14:paraId="48DA9FF3" w14:textId="77777777" w:rsidTr="00951C98">
        <w:trPr>
          <w:trHeight w:val="227"/>
        </w:trPr>
        <w:tc>
          <w:tcPr>
            <w:tcW w:w="6293" w:type="dxa"/>
            <w:tcBorders>
              <w:right w:val="single" w:sz="4" w:space="0" w:color="000000"/>
            </w:tcBorders>
            <w:tcMar>
              <w:top w:w="5" w:type="dxa"/>
              <w:left w:w="113" w:type="dxa"/>
              <w:bottom w:w="5" w:type="dxa"/>
              <w:right w:w="108" w:type="dxa"/>
            </w:tcMar>
            <w:vAlign w:val="center"/>
            <w:hideMark/>
          </w:tcPr>
          <w:p w14:paraId="28498967" w14:textId="77777777" w:rsidR="0073136D" w:rsidRPr="00FE5524" w:rsidRDefault="0073136D" w:rsidP="0073136D">
            <w:pPr>
              <w:jc w:val="left"/>
              <w:rPr>
                <w:color w:val="000000"/>
                <w:szCs w:val="20"/>
              </w:rPr>
            </w:pPr>
            <w:r w:rsidRPr="00FE5524">
              <w:rPr>
                <w:color w:val="000000"/>
                <w:szCs w:val="20"/>
              </w:rPr>
              <w:t>Current bank loans</w:t>
            </w:r>
          </w:p>
        </w:tc>
        <w:tc>
          <w:tcPr>
            <w:tcW w:w="1644" w:type="dxa"/>
            <w:tcBorders>
              <w:left w:val="single" w:sz="4" w:space="0" w:color="000000"/>
              <w:bottom w:val="single" w:sz="4" w:space="0" w:color="000000"/>
            </w:tcBorders>
            <w:tcMar>
              <w:top w:w="5" w:type="dxa"/>
              <w:left w:w="108" w:type="dxa"/>
              <w:bottom w:w="8" w:type="dxa"/>
              <w:right w:w="113" w:type="dxa"/>
            </w:tcMar>
            <w:hideMark/>
          </w:tcPr>
          <w:p w14:paraId="2828F0FB" w14:textId="7C2A787F" w:rsidR="0073136D" w:rsidRPr="0073136D" w:rsidRDefault="0073136D" w:rsidP="0073136D">
            <w:pPr>
              <w:jc w:val="right"/>
              <w:rPr>
                <w:b/>
                <w:bCs/>
                <w:color w:val="000000"/>
                <w:szCs w:val="20"/>
                <w:highlight w:val="yellow"/>
              </w:rPr>
            </w:pPr>
            <w:r w:rsidRPr="0073136D">
              <w:rPr>
                <w:b/>
                <w:bCs/>
              </w:rPr>
              <w:t xml:space="preserve"> 3,059,211 </w:t>
            </w:r>
          </w:p>
        </w:tc>
        <w:tc>
          <w:tcPr>
            <w:tcW w:w="1644" w:type="dxa"/>
            <w:tcBorders>
              <w:bottom w:val="single" w:sz="4" w:space="0" w:color="000000"/>
            </w:tcBorders>
          </w:tcPr>
          <w:p w14:paraId="45B1962A" w14:textId="24843776" w:rsidR="0073136D" w:rsidRPr="009D3335" w:rsidRDefault="0073136D" w:rsidP="0073136D">
            <w:pPr>
              <w:jc w:val="right"/>
              <w:rPr>
                <w:color w:val="000000"/>
                <w:szCs w:val="20"/>
              </w:rPr>
            </w:pPr>
            <w:r w:rsidRPr="00011F8A">
              <w:t xml:space="preserve"> 3,355,402 </w:t>
            </w:r>
          </w:p>
        </w:tc>
      </w:tr>
      <w:tr w:rsidR="00843169" w:rsidRPr="00FE5524" w14:paraId="43AF2F9C" w14:textId="77777777" w:rsidTr="004C03FA">
        <w:trPr>
          <w:trHeight w:val="227"/>
        </w:trPr>
        <w:tc>
          <w:tcPr>
            <w:tcW w:w="6293" w:type="dxa"/>
            <w:tcMar>
              <w:top w:w="5" w:type="dxa"/>
              <w:left w:w="113" w:type="dxa"/>
              <w:bottom w:w="5" w:type="dxa"/>
              <w:right w:w="113" w:type="dxa"/>
            </w:tcMar>
            <w:vAlign w:val="center"/>
          </w:tcPr>
          <w:p w14:paraId="06370D30" w14:textId="77777777" w:rsidR="00843169" w:rsidRPr="00FE5524" w:rsidRDefault="00843169" w:rsidP="00EA4C3B">
            <w:pPr>
              <w:jc w:val="left"/>
              <w:rPr>
                <w:color w:val="000000"/>
                <w:szCs w:val="20"/>
              </w:rPr>
            </w:pPr>
          </w:p>
        </w:tc>
        <w:tc>
          <w:tcPr>
            <w:tcW w:w="1644" w:type="dxa"/>
            <w:tcMar>
              <w:top w:w="5" w:type="dxa"/>
              <w:left w:w="113" w:type="dxa"/>
              <w:bottom w:w="5" w:type="dxa"/>
              <w:right w:w="113" w:type="dxa"/>
            </w:tcMar>
            <w:vAlign w:val="center"/>
          </w:tcPr>
          <w:p w14:paraId="0901B119" w14:textId="77777777" w:rsidR="00843169" w:rsidRPr="009D3335" w:rsidRDefault="00843169" w:rsidP="00EA4C3B">
            <w:pPr>
              <w:jc w:val="right"/>
              <w:rPr>
                <w:color w:val="000000"/>
                <w:szCs w:val="20"/>
                <w:highlight w:val="yellow"/>
              </w:rPr>
            </w:pPr>
          </w:p>
        </w:tc>
        <w:tc>
          <w:tcPr>
            <w:tcW w:w="1644" w:type="dxa"/>
            <w:vAlign w:val="center"/>
          </w:tcPr>
          <w:p w14:paraId="20F3CA93" w14:textId="77777777" w:rsidR="00843169" w:rsidRPr="00FE5524" w:rsidRDefault="00843169" w:rsidP="00EA4C3B">
            <w:pPr>
              <w:jc w:val="right"/>
              <w:rPr>
                <w:color w:val="000000"/>
                <w:szCs w:val="20"/>
              </w:rPr>
            </w:pPr>
          </w:p>
        </w:tc>
      </w:tr>
      <w:tr w:rsidR="00843169" w:rsidRPr="00FE5524" w14:paraId="749BBBA3" w14:textId="77777777" w:rsidTr="004C03FA">
        <w:trPr>
          <w:trHeight w:val="227"/>
        </w:trPr>
        <w:tc>
          <w:tcPr>
            <w:tcW w:w="6293" w:type="dxa"/>
            <w:tcMar>
              <w:top w:w="5" w:type="dxa"/>
              <w:left w:w="113" w:type="dxa"/>
              <w:bottom w:w="5" w:type="dxa"/>
              <w:right w:w="113" w:type="dxa"/>
            </w:tcMar>
            <w:vAlign w:val="center"/>
            <w:hideMark/>
          </w:tcPr>
          <w:p w14:paraId="32C25514" w14:textId="77777777" w:rsidR="00843169" w:rsidRPr="00FE5524" w:rsidRDefault="002B277F" w:rsidP="00EA4C3B">
            <w:pPr>
              <w:jc w:val="left"/>
              <w:rPr>
                <w:color w:val="000000"/>
                <w:szCs w:val="20"/>
              </w:rPr>
            </w:pPr>
            <w:r w:rsidRPr="00FE5524">
              <w:rPr>
                <w:b/>
                <w:bCs/>
                <w:color w:val="000000"/>
                <w:szCs w:val="20"/>
              </w:rPr>
              <w:t>Reconciliation of bank loans</w:t>
            </w:r>
          </w:p>
        </w:tc>
        <w:tc>
          <w:tcPr>
            <w:tcW w:w="1644" w:type="dxa"/>
            <w:tcMar>
              <w:top w:w="5" w:type="dxa"/>
              <w:left w:w="113" w:type="dxa"/>
              <w:bottom w:w="5" w:type="dxa"/>
              <w:right w:w="113" w:type="dxa"/>
            </w:tcMar>
            <w:vAlign w:val="center"/>
          </w:tcPr>
          <w:p w14:paraId="6446BF33" w14:textId="77777777" w:rsidR="00843169" w:rsidRPr="009D3335" w:rsidRDefault="00843169" w:rsidP="00EA4C3B">
            <w:pPr>
              <w:jc w:val="right"/>
              <w:rPr>
                <w:color w:val="000000"/>
                <w:szCs w:val="20"/>
                <w:highlight w:val="yellow"/>
              </w:rPr>
            </w:pPr>
          </w:p>
        </w:tc>
        <w:tc>
          <w:tcPr>
            <w:tcW w:w="1644" w:type="dxa"/>
            <w:vAlign w:val="center"/>
          </w:tcPr>
          <w:p w14:paraId="0921E6B1" w14:textId="77777777" w:rsidR="00843169" w:rsidRPr="00FE5524" w:rsidRDefault="00843169" w:rsidP="00EA4C3B">
            <w:pPr>
              <w:jc w:val="right"/>
              <w:rPr>
                <w:color w:val="000000"/>
                <w:szCs w:val="20"/>
              </w:rPr>
            </w:pPr>
          </w:p>
        </w:tc>
      </w:tr>
      <w:tr w:rsidR="0073136D" w:rsidRPr="00FE5524" w14:paraId="537B2F62" w14:textId="77777777" w:rsidTr="00300425">
        <w:trPr>
          <w:trHeight w:val="227"/>
        </w:trPr>
        <w:tc>
          <w:tcPr>
            <w:tcW w:w="6293" w:type="dxa"/>
            <w:tcMar>
              <w:top w:w="5" w:type="dxa"/>
              <w:left w:w="113" w:type="dxa"/>
              <w:bottom w:w="5" w:type="dxa"/>
              <w:right w:w="113" w:type="dxa"/>
            </w:tcMar>
            <w:vAlign w:val="center"/>
            <w:hideMark/>
          </w:tcPr>
          <w:p w14:paraId="157A43EB" w14:textId="77777777" w:rsidR="0073136D" w:rsidRPr="00FE5524" w:rsidRDefault="0073136D" w:rsidP="0073136D">
            <w:pPr>
              <w:jc w:val="left"/>
              <w:rPr>
                <w:color w:val="000000"/>
                <w:szCs w:val="20"/>
              </w:rPr>
            </w:pPr>
            <w:r w:rsidRPr="00FE5524">
              <w:rPr>
                <w:color w:val="000000"/>
                <w:szCs w:val="20"/>
              </w:rPr>
              <w:t>Beginning of year (gross loan)</w:t>
            </w:r>
          </w:p>
        </w:tc>
        <w:tc>
          <w:tcPr>
            <w:tcW w:w="1644" w:type="dxa"/>
            <w:tcMar>
              <w:top w:w="5" w:type="dxa"/>
              <w:left w:w="113" w:type="dxa"/>
              <w:bottom w:w="5" w:type="dxa"/>
              <w:right w:w="113" w:type="dxa"/>
            </w:tcMar>
            <w:hideMark/>
          </w:tcPr>
          <w:p w14:paraId="0E8C50D6" w14:textId="68378A0C" w:rsidR="0073136D" w:rsidRPr="0073136D" w:rsidRDefault="0073136D" w:rsidP="0073136D">
            <w:pPr>
              <w:jc w:val="right"/>
              <w:rPr>
                <w:b/>
                <w:bCs/>
                <w:color w:val="000000"/>
                <w:szCs w:val="20"/>
                <w:highlight w:val="yellow"/>
              </w:rPr>
            </w:pPr>
            <w:r w:rsidRPr="0073136D">
              <w:rPr>
                <w:b/>
                <w:bCs/>
              </w:rPr>
              <w:t xml:space="preserve"> 17,572,638 </w:t>
            </w:r>
          </w:p>
        </w:tc>
        <w:tc>
          <w:tcPr>
            <w:tcW w:w="1644" w:type="dxa"/>
          </w:tcPr>
          <w:p w14:paraId="3805D9A4" w14:textId="3B63BC10" w:rsidR="0073136D" w:rsidRPr="009D3335" w:rsidRDefault="0073136D" w:rsidP="0073136D">
            <w:pPr>
              <w:jc w:val="right"/>
              <w:rPr>
                <w:color w:val="000000"/>
                <w:szCs w:val="20"/>
              </w:rPr>
            </w:pPr>
            <w:r w:rsidRPr="00A13564">
              <w:t xml:space="preserve"> 20,568,424 </w:t>
            </w:r>
          </w:p>
        </w:tc>
      </w:tr>
      <w:tr w:rsidR="0073136D" w:rsidRPr="00FE5524" w14:paraId="56F8E554" w14:textId="77777777" w:rsidTr="00300425">
        <w:trPr>
          <w:trHeight w:val="227"/>
        </w:trPr>
        <w:tc>
          <w:tcPr>
            <w:tcW w:w="6293" w:type="dxa"/>
            <w:tcMar>
              <w:top w:w="5" w:type="dxa"/>
              <w:left w:w="113" w:type="dxa"/>
              <w:bottom w:w="5" w:type="dxa"/>
              <w:right w:w="113" w:type="dxa"/>
            </w:tcMar>
            <w:vAlign w:val="center"/>
            <w:hideMark/>
          </w:tcPr>
          <w:p w14:paraId="37D5B564" w14:textId="77777777" w:rsidR="0073136D" w:rsidRPr="00FE5524" w:rsidRDefault="0073136D" w:rsidP="0073136D">
            <w:pPr>
              <w:jc w:val="left"/>
              <w:rPr>
                <w:color w:val="000000"/>
                <w:szCs w:val="20"/>
              </w:rPr>
            </w:pPr>
            <w:r w:rsidRPr="00FE5524">
              <w:rPr>
                <w:color w:val="000000"/>
                <w:szCs w:val="20"/>
              </w:rPr>
              <w:t>Bank loan arrangement fees</w:t>
            </w:r>
          </w:p>
        </w:tc>
        <w:tc>
          <w:tcPr>
            <w:tcW w:w="1644" w:type="dxa"/>
            <w:tcMar>
              <w:top w:w="5" w:type="dxa"/>
              <w:left w:w="113" w:type="dxa"/>
              <w:bottom w:w="5" w:type="dxa"/>
              <w:right w:w="113" w:type="dxa"/>
            </w:tcMar>
            <w:hideMark/>
          </w:tcPr>
          <w:p w14:paraId="1C9CA1A9" w14:textId="68EF4285" w:rsidR="0073136D" w:rsidRPr="0073136D" w:rsidRDefault="0073136D" w:rsidP="0073136D">
            <w:pPr>
              <w:jc w:val="right"/>
              <w:rPr>
                <w:b/>
                <w:bCs/>
                <w:color w:val="000000"/>
                <w:szCs w:val="20"/>
                <w:highlight w:val="yellow"/>
              </w:rPr>
            </w:pPr>
            <w:r w:rsidRPr="0073136D">
              <w:rPr>
                <w:b/>
                <w:bCs/>
              </w:rPr>
              <w:t xml:space="preserve"> (21,381)</w:t>
            </w:r>
          </w:p>
        </w:tc>
        <w:tc>
          <w:tcPr>
            <w:tcW w:w="1644" w:type="dxa"/>
          </w:tcPr>
          <w:p w14:paraId="3FF28C30" w14:textId="379AB491" w:rsidR="0073136D" w:rsidRPr="009D3335" w:rsidRDefault="0073136D" w:rsidP="0073136D">
            <w:pPr>
              <w:jc w:val="right"/>
              <w:rPr>
                <w:color w:val="000000"/>
                <w:szCs w:val="20"/>
              </w:rPr>
            </w:pPr>
            <w:r w:rsidRPr="00A13564">
              <w:t xml:space="preserve"> (8,998)</w:t>
            </w:r>
          </w:p>
        </w:tc>
      </w:tr>
      <w:tr w:rsidR="0073136D" w:rsidRPr="00FE5524" w14:paraId="4EA0D111" w14:textId="77777777" w:rsidTr="00300425">
        <w:trPr>
          <w:trHeight w:val="227"/>
        </w:trPr>
        <w:tc>
          <w:tcPr>
            <w:tcW w:w="6293" w:type="dxa"/>
            <w:tcMar>
              <w:top w:w="5" w:type="dxa"/>
              <w:left w:w="113" w:type="dxa"/>
              <w:bottom w:w="5" w:type="dxa"/>
              <w:right w:w="113" w:type="dxa"/>
            </w:tcMar>
            <w:vAlign w:val="center"/>
          </w:tcPr>
          <w:p w14:paraId="2582A3D4" w14:textId="77777777" w:rsidR="0073136D" w:rsidRPr="00FE5524" w:rsidRDefault="0073136D" w:rsidP="0073136D">
            <w:pPr>
              <w:jc w:val="left"/>
              <w:rPr>
                <w:color w:val="000000"/>
                <w:szCs w:val="20"/>
              </w:rPr>
            </w:pPr>
            <w:r>
              <w:rPr>
                <w:color w:val="000000"/>
                <w:szCs w:val="20"/>
              </w:rPr>
              <w:t>Loan received</w:t>
            </w:r>
          </w:p>
        </w:tc>
        <w:tc>
          <w:tcPr>
            <w:tcW w:w="1644" w:type="dxa"/>
            <w:tcMar>
              <w:top w:w="5" w:type="dxa"/>
              <w:left w:w="113" w:type="dxa"/>
              <w:bottom w:w="5" w:type="dxa"/>
              <w:right w:w="113" w:type="dxa"/>
            </w:tcMar>
          </w:tcPr>
          <w:p w14:paraId="1FD3CD77" w14:textId="1F0007FE" w:rsidR="0073136D" w:rsidRPr="0073136D" w:rsidRDefault="0073136D" w:rsidP="0073136D">
            <w:pPr>
              <w:jc w:val="right"/>
              <w:rPr>
                <w:b/>
                <w:bCs/>
                <w:color w:val="000000"/>
                <w:szCs w:val="20"/>
                <w:highlight w:val="yellow"/>
              </w:rPr>
            </w:pPr>
            <w:r w:rsidRPr="0073136D">
              <w:rPr>
                <w:b/>
                <w:bCs/>
              </w:rPr>
              <w:t xml:space="preserve"> 3,765 </w:t>
            </w:r>
          </w:p>
        </w:tc>
        <w:tc>
          <w:tcPr>
            <w:tcW w:w="1644" w:type="dxa"/>
          </w:tcPr>
          <w:p w14:paraId="1B7E12B8" w14:textId="458AA009" w:rsidR="0073136D" w:rsidRPr="009D3335" w:rsidRDefault="0073136D" w:rsidP="0073136D">
            <w:pPr>
              <w:jc w:val="right"/>
              <w:rPr>
                <w:bCs/>
                <w:color w:val="000000"/>
                <w:szCs w:val="20"/>
              </w:rPr>
            </w:pPr>
            <w:r w:rsidRPr="00A13564">
              <w:t xml:space="preserve"> 11,740 </w:t>
            </w:r>
          </w:p>
        </w:tc>
      </w:tr>
      <w:tr w:rsidR="0073136D" w:rsidRPr="006A2B41" w14:paraId="2AF7C956" w14:textId="77777777" w:rsidTr="00300425">
        <w:trPr>
          <w:trHeight w:val="227"/>
        </w:trPr>
        <w:tc>
          <w:tcPr>
            <w:tcW w:w="6293" w:type="dxa"/>
            <w:tcMar>
              <w:top w:w="5" w:type="dxa"/>
              <w:left w:w="113" w:type="dxa"/>
              <w:bottom w:w="5" w:type="dxa"/>
              <w:right w:w="113" w:type="dxa"/>
            </w:tcMar>
            <w:vAlign w:val="center"/>
            <w:hideMark/>
          </w:tcPr>
          <w:p w14:paraId="0A816A2C" w14:textId="77777777" w:rsidR="0073136D" w:rsidRPr="00FE5524" w:rsidRDefault="0073136D" w:rsidP="0073136D">
            <w:pPr>
              <w:jc w:val="left"/>
              <w:rPr>
                <w:color w:val="000000"/>
                <w:szCs w:val="20"/>
              </w:rPr>
            </w:pPr>
            <w:r w:rsidRPr="00FE5524">
              <w:rPr>
                <w:color w:val="000000"/>
                <w:szCs w:val="20"/>
              </w:rPr>
              <w:t>Interest charged</w:t>
            </w:r>
          </w:p>
        </w:tc>
        <w:tc>
          <w:tcPr>
            <w:tcW w:w="1644" w:type="dxa"/>
            <w:tcMar>
              <w:top w:w="5" w:type="dxa"/>
              <w:left w:w="113" w:type="dxa"/>
              <w:bottom w:w="5" w:type="dxa"/>
              <w:right w:w="113" w:type="dxa"/>
            </w:tcMar>
            <w:hideMark/>
          </w:tcPr>
          <w:p w14:paraId="21D2CA2A" w14:textId="1AABAE33" w:rsidR="0073136D" w:rsidRPr="0073136D" w:rsidRDefault="0073136D" w:rsidP="0073136D">
            <w:pPr>
              <w:jc w:val="right"/>
              <w:rPr>
                <w:b/>
                <w:bCs/>
                <w:color w:val="000000"/>
                <w:szCs w:val="20"/>
                <w:highlight w:val="yellow"/>
              </w:rPr>
            </w:pPr>
            <w:r w:rsidRPr="0073136D">
              <w:rPr>
                <w:b/>
                <w:bCs/>
              </w:rPr>
              <w:t xml:space="preserve"> 287,525 </w:t>
            </w:r>
          </w:p>
        </w:tc>
        <w:tc>
          <w:tcPr>
            <w:tcW w:w="1644" w:type="dxa"/>
          </w:tcPr>
          <w:p w14:paraId="2EA27F3B" w14:textId="5EF0D1C1" w:rsidR="0073136D" w:rsidRPr="009D3335" w:rsidRDefault="0073136D" w:rsidP="0073136D">
            <w:pPr>
              <w:jc w:val="right"/>
              <w:rPr>
                <w:color w:val="000000"/>
                <w:szCs w:val="20"/>
              </w:rPr>
            </w:pPr>
            <w:r w:rsidRPr="00A13564">
              <w:t xml:space="preserve"> 709,663 </w:t>
            </w:r>
          </w:p>
        </w:tc>
      </w:tr>
      <w:tr w:rsidR="0073136D" w:rsidRPr="00FE5524" w14:paraId="5F18D1D8" w14:textId="77777777" w:rsidTr="00300425">
        <w:trPr>
          <w:trHeight w:val="227"/>
        </w:trPr>
        <w:tc>
          <w:tcPr>
            <w:tcW w:w="6293" w:type="dxa"/>
            <w:tcMar>
              <w:top w:w="5" w:type="dxa"/>
              <w:left w:w="113" w:type="dxa"/>
              <w:bottom w:w="5" w:type="dxa"/>
              <w:right w:w="113" w:type="dxa"/>
            </w:tcMar>
            <w:vAlign w:val="center"/>
            <w:hideMark/>
          </w:tcPr>
          <w:p w14:paraId="7EF3A5FB" w14:textId="77777777" w:rsidR="0073136D" w:rsidRPr="00FE5524" w:rsidRDefault="0073136D" w:rsidP="0073136D">
            <w:pPr>
              <w:jc w:val="left"/>
              <w:rPr>
                <w:color w:val="000000"/>
                <w:szCs w:val="20"/>
              </w:rPr>
            </w:pPr>
            <w:r w:rsidRPr="00FE5524">
              <w:rPr>
                <w:color w:val="000000"/>
                <w:szCs w:val="20"/>
              </w:rPr>
              <w:t>Principal repayments</w:t>
            </w:r>
          </w:p>
        </w:tc>
        <w:tc>
          <w:tcPr>
            <w:tcW w:w="1644" w:type="dxa"/>
            <w:tcMar>
              <w:top w:w="5" w:type="dxa"/>
              <w:left w:w="113" w:type="dxa"/>
              <w:bottom w:w="5" w:type="dxa"/>
              <w:right w:w="113" w:type="dxa"/>
            </w:tcMar>
            <w:hideMark/>
          </w:tcPr>
          <w:p w14:paraId="643381CC" w14:textId="7C65E421" w:rsidR="0073136D" w:rsidRPr="0073136D" w:rsidRDefault="0073136D" w:rsidP="0073136D">
            <w:pPr>
              <w:jc w:val="right"/>
              <w:rPr>
                <w:b/>
                <w:bCs/>
                <w:color w:val="000000"/>
                <w:szCs w:val="20"/>
                <w:highlight w:val="yellow"/>
              </w:rPr>
            </w:pPr>
            <w:r w:rsidRPr="0073136D">
              <w:rPr>
                <w:b/>
                <w:bCs/>
              </w:rPr>
              <w:t xml:space="preserve"> (657,001)</w:t>
            </w:r>
          </w:p>
        </w:tc>
        <w:tc>
          <w:tcPr>
            <w:tcW w:w="1644" w:type="dxa"/>
          </w:tcPr>
          <w:p w14:paraId="27075371" w14:textId="71D7827B" w:rsidR="0073136D" w:rsidRPr="009D3335" w:rsidRDefault="0073136D" w:rsidP="0073136D">
            <w:pPr>
              <w:jc w:val="right"/>
              <w:rPr>
                <w:color w:val="000000"/>
                <w:szCs w:val="20"/>
              </w:rPr>
            </w:pPr>
            <w:r w:rsidRPr="00A13564">
              <w:t xml:space="preserve"> (2,959,722)</w:t>
            </w:r>
          </w:p>
        </w:tc>
      </w:tr>
      <w:tr w:rsidR="0073136D" w:rsidRPr="00FE5524" w14:paraId="38C388DF" w14:textId="77777777" w:rsidTr="00300425">
        <w:trPr>
          <w:trHeight w:val="227"/>
        </w:trPr>
        <w:tc>
          <w:tcPr>
            <w:tcW w:w="6293" w:type="dxa"/>
            <w:tcMar>
              <w:top w:w="5" w:type="dxa"/>
              <w:left w:w="113" w:type="dxa"/>
              <w:bottom w:w="5" w:type="dxa"/>
              <w:right w:w="113" w:type="dxa"/>
            </w:tcMar>
            <w:vAlign w:val="center"/>
            <w:hideMark/>
          </w:tcPr>
          <w:p w14:paraId="5637235C" w14:textId="77777777" w:rsidR="0073136D" w:rsidRPr="00FE5524" w:rsidRDefault="0073136D" w:rsidP="0073136D">
            <w:pPr>
              <w:jc w:val="left"/>
              <w:rPr>
                <w:color w:val="000000"/>
                <w:szCs w:val="20"/>
              </w:rPr>
            </w:pPr>
            <w:r w:rsidRPr="00FE5524">
              <w:rPr>
                <w:color w:val="000000"/>
                <w:szCs w:val="20"/>
              </w:rPr>
              <w:t>Interest payments</w:t>
            </w:r>
          </w:p>
        </w:tc>
        <w:tc>
          <w:tcPr>
            <w:tcW w:w="1644" w:type="dxa"/>
            <w:tcMar>
              <w:top w:w="5" w:type="dxa"/>
              <w:left w:w="113" w:type="dxa"/>
              <w:bottom w:w="5" w:type="dxa"/>
              <w:right w:w="113" w:type="dxa"/>
            </w:tcMar>
            <w:hideMark/>
          </w:tcPr>
          <w:p w14:paraId="1C545CBC" w14:textId="1CE74B65" w:rsidR="0073136D" w:rsidRPr="0073136D" w:rsidRDefault="0073136D" w:rsidP="0073136D">
            <w:pPr>
              <w:jc w:val="right"/>
              <w:rPr>
                <w:b/>
                <w:bCs/>
                <w:color w:val="000000"/>
                <w:szCs w:val="20"/>
                <w:highlight w:val="yellow"/>
              </w:rPr>
            </w:pPr>
            <w:r w:rsidRPr="0073136D">
              <w:rPr>
                <w:b/>
                <w:bCs/>
              </w:rPr>
              <w:t xml:space="preserve"> (296,004)</w:t>
            </w:r>
          </w:p>
        </w:tc>
        <w:tc>
          <w:tcPr>
            <w:tcW w:w="1644" w:type="dxa"/>
          </w:tcPr>
          <w:p w14:paraId="6B7669BE" w14:textId="1A1A29DB" w:rsidR="0073136D" w:rsidRPr="009D3335" w:rsidRDefault="0073136D" w:rsidP="0073136D">
            <w:pPr>
              <w:jc w:val="right"/>
              <w:rPr>
                <w:color w:val="000000"/>
                <w:szCs w:val="20"/>
              </w:rPr>
            </w:pPr>
            <w:r w:rsidRPr="00A13564">
              <w:t xml:space="preserve"> (748,469)</w:t>
            </w:r>
          </w:p>
        </w:tc>
      </w:tr>
      <w:tr w:rsidR="0073136D" w:rsidRPr="00FE5524" w14:paraId="267AAE4B" w14:textId="77777777" w:rsidTr="00300425">
        <w:trPr>
          <w:trHeight w:val="227"/>
        </w:trPr>
        <w:tc>
          <w:tcPr>
            <w:tcW w:w="6293" w:type="dxa"/>
            <w:tcBorders>
              <w:top w:val="single" w:sz="4" w:space="0" w:color="000000"/>
              <w:bottom w:val="single" w:sz="4" w:space="0" w:color="000000"/>
            </w:tcBorders>
            <w:tcMar>
              <w:top w:w="8" w:type="dxa"/>
              <w:left w:w="113" w:type="dxa"/>
              <w:bottom w:w="8" w:type="dxa"/>
              <w:right w:w="113" w:type="dxa"/>
            </w:tcMar>
            <w:vAlign w:val="center"/>
            <w:hideMark/>
          </w:tcPr>
          <w:p w14:paraId="4066ADC0" w14:textId="77777777" w:rsidR="0073136D" w:rsidRPr="00FE5524" w:rsidRDefault="0073136D" w:rsidP="0073136D">
            <w:pPr>
              <w:jc w:val="left"/>
              <w:rPr>
                <w:color w:val="000000"/>
                <w:szCs w:val="20"/>
              </w:rPr>
            </w:pPr>
            <w:r w:rsidRPr="00FE5524">
              <w:rPr>
                <w:b/>
                <w:bCs/>
                <w:color w:val="000000"/>
                <w:szCs w:val="20"/>
              </w:rPr>
              <w:t>Total bank loans</w:t>
            </w:r>
          </w:p>
        </w:tc>
        <w:tc>
          <w:tcPr>
            <w:tcW w:w="1644" w:type="dxa"/>
            <w:tcBorders>
              <w:top w:val="single" w:sz="4" w:space="0" w:color="000000"/>
              <w:bottom w:val="single" w:sz="4" w:space="0" w:color="000000"/>
            </w:tcBorders>
            <w:tcMar>
              <w:top w:w="8" w:type="dxa"/>
              <w:left w:w="113" w:type="dxa"/>
              <w:bottom w:w="8" w:type="dxa"/>
              <w:right w:w="113" w:type="dxa"/>
            </w:tcMar>
            <w:hideMark/>
          </w:tcPr>
          <w:p w14:paraId="3E247751" w14:textId="7F5A1F60" w:rsidR="0073136D" w:rsidRPr="0073136D" w:rsidRDefault="0073136D" w:rsidP="0073136D">
            <w:pPr>
              <w:spacing w:line="276" w:lineRule="auto"/>
              <w:jc w:val="right"/>
              <w:rPr>
                <w:b/>
                <w:bCs/>
                <w:color w:val="000000"/>
                <w:szCs w:val="20"/>
                <w:highlight w:val="yellow"/>
              </w:rPr>
            </w:pPr>
            <w:r w:rsidRPr="0073136D">
              <w:rPr>
                <w:b/>
                <w:bCs/>
              </w:rPr>
              <w:t xml:space="preserve"> 16,889,541 </w:t>
            </w:r>
          </w:p>
        </w:tc>
        <w:tc>
          <w:tcPr>
            <w:tcW w:w="1644" w:type="dxa"/>
            <w:tcBorders>
              <w:top w:val="single" w:sz="4" w:space="0" w:color="000000"/>
              <w:bottom w:val="single" w:sz="4" w:space="0" w:color="000000"/>
            </w:tcBorders>
          </w:tcPr>
          <w:p w14:paraId="18022CBB" w14:textId="2138F78C" w:rsidR="0073136D" w:rsidRPr="009D3335" w:rsidRDefault="0073136D" w:rsidP="0073136D">
            <w:pPr>
              <w:spacing w:line="276" w:lineRule="auto"/>
              <w:jc w:val="right"/>
              <w:rPr>
                <w:color w:val="000000"/>
                <w:szCs w:val="20"/>
                <w:highlight w:val="yellow"/>
              </w:rPr>
            </w:pPr>
            <w:r w:rsidRPr="00A13564">
              <w:t xml:space="preserve"> 17,572,638 </w:t>
            </w:r>
          </w:p>
        </w:tc>
      </w:tr>
    </w:tbl>
    <w:p w14:paraId="03CC8C15" w14:textId="4557B292" w:rsidR="009D3335" w:rsidRDefault="009D3335" w:rsidP="009D3335">
      <w:pPr>
        <w:spacing w:after="240"/>
        <w:rPr>
          <w:szCs w:val="20"/>
        </w:rPr>
      </w:pPr>
      <w:r w:rsidRPr="00624059">
        <w:rPr>
          <w:rFonts w:cs="Arial"/>
          <w:b/>
          <w:kern w:val="32"/>
          <w:sz w:val="32"/>
          <w:szCs w:val="20"/>
        </w:rPr>
        <w:lastRenderedPageBreak/>
        <w:t>Notes to the Financial Statements for the period ended 30 June 202</w:t>
      </w:r>
      <w:r w:rsidR="00AC2542">
        <w:rPr>
          <w:rFonts w:cs="Arial"/>
          <w:b/>
          <w:kern w:val="32"/>
          <w:sz w:val="32"/>
          <w:szCs w:val="20"/>
        </w:rPr>
        <w:t>5</w:t>
      </w:r>
      <w:r>
        <w:rPr>
          <w:rFonts w:cs="Arial"/>
          <w:b/>
          <w:kern w:val="32"/>
          <w:sz w:val="32"/>
          <w:szCs w:val="20"/>
        </w:rPr>
        <w:t xml:space="preserve"> (continued) </w:t>
      </w:r>
    </w:p>
    <w:p w14:paraId="1E60D4B3" w14:textId="067CE0AA" w:rsidR="009D3335" w:rsidRDefault="005B6004" w:rsidP="005B6004">
      <w:pPr>
        <w:pStyle w:val="Heading4"/>
        <w:spacing w:after="240"/>
        <w:rPr>
          <w:rFonts w:ascii="Arial" w:hAnsi="Arial" w:cs="Arial"/>
          <w:sz w:val="20"/>
        </w:rPr>
      </w:pPr>
      <w:r>
        <w:rPr>
          <w:rFonts w:ascii="Arial" w:hAnsi="Arial" w:cs="Arial"/>
          <w:sz w:val="20"/>
        </w:rPr>
        <w:t>1</w:t>
      </w:r>
      <w:r w:rsidR="0011260B">
        <w:rPr>
          <w:rFonts w:ascii="Arial" w:hAnsi="Arial" w:cs="Arial"/>
          <w:sz w:val="20"/>
        </w:rPr>
        <w:t>3</w:t>
      </w:r>
      <w:r>
        <w:rPr>
          <w:rFonts w:ascii="Arial" w:hAnsi="Arial" w:cs="Arial"/>
          <w:sz w:val="20"/>
        </w:rPr>
        <w:t>.</w:t>
      </w:r>
      <w:r>
        <w:rPr>
          <w:rFonts w:ascii="Arial" w:hAnsi="Arial" w:cs="Arial"/>
          <w:sz w:val="20"/>
        </w:rPr>
        <w:tab/>
      </w:r>
      <w:r w:rsidRPr="00FE5524">
        <w:rPr>
          <w:rFonts w:ascii="Arial" w:hAnsi="Arial" w:cs="Arial"/>
          <w:sz w:val="20"/>
        </w:rPr>
        <w:t>Bank Loans</w:t>
      </w:r>
      <w:r>
        <w:rPr>
          <w:rFonts w:ascii="Arial" w:hAnsi="Arial" w:cs="Arial"/>
          <w:sz w:val="20"/>
        </w:rPr>
        <w:t xml:space="preserve"> (continued)</w:t>
      </w:r>
    </w:p>
    <w:p w14:paraId="7BAFDDDB" w14:textId="77777777" w:rsidR="003B1BC3" w:rsidRDefault="00C3348E" w:rsidP="003B1BC3">
      <w:pPr>
        <w:pStyle w:val="ListParagraph"/>
        <w:numPr>
          <w:ilvl w:val="0"/>
          <w:numId w:val="6"/>
        </w:numPr>
        <w:tabs>
          <w:tab w:val="left" w:pos="720"/>
        </w:tabs>
        <w:spacing w:before="240"/>
        <w:ind w:left="0" w:firstLine="0"/>
        <w:jc w:val="both"/>
        <w:rPr>
          <w:rFonts w:ascii="Arial" w:hAnsi="Arial" w:cs="Arial"/>
          <w:sz w:val="20"/>
          <w:szCs w:val="20"/>
          <w:lang w:val="en-GB"/>
        </w:rPr>
      </w:pPr>
      <w:r w:rsidRPr="00427E7A">
        <w:rPr>
          <w:rFonts w:ascii="Arial" w:hAnsi="Arial" w:cs="Arial"/>
          <w:sz w:val="20"/>
          <w:szCs w:val="20"/>
          <w:lang w:val="en-GB"/>
        </w:rPr>
        <w:t xml:space="preserve">In October 2017, </w:t>
      </w:r>
      <w:r w:rsidR="00CB5244">
        <w:rPr>
          <w:rFonts w:ascii="Arial" w:hAnsi="Arial" w:cs="Arial"/>
          <w:sz w:val="20"/>
          <w:szCs w:val="20"/>
          <w:lang w:val="en-GB"/>
        </w:rPr>
        <w:t>BSPF Bulgaria EAD, a subsidiary of parent company entered</w:t>
      </w:r>
      <w:r w:rsidR="00CA1124">
        <w:rPr>
          <w:rFonts w:ascii="Arial" w:hAnsi="Arial" w:cs="Arial"/>
          <w:sz w:val="20"/>
          <w:szCs w:val="20"/>
          <w:lang w:val="en-GB"/>
        </w:rPr>
        <w:t xml:space="preserve"> into a secured debt </w:t>
      </w:r>
      <w:r w:rsidR="00CA1124">
        <w:rPr>
          <w:rFonts w:ascii="Arial" w:hAnsi="Arial" w:cs="Arial"/>
          <w:sz w:val="20"/>
          <w:szCs w:val="20"/>
          <w:lang w:val="en-GB"/>
        </w:rPr>
        <w:tab/>
        <w:t xml:space="preserve">funding of €7 million from UniCredit </w:t>
      </w:r>
      <w:proofErr w:type="spellStart"/>
      <w:r w:rsidR="00CA1124">
        <w:rPr>
          <w:rFonts w:ascii="Arial" w:hAnsi="Arial" w:cs="Arial"/>
          <w:sz w:val="20"/>
          <w:szCs w:val="20"/>
          <w:lang w:val="en-GB"/>
        </w:rPr>
        <w:t>Bulbank</w:t>
      </w:r>
      <w:proofErr w:type="spellEnd"/>
      <w:r w:rsidR="00CA1124">
        <w:rPr>
          <w:rFonts w:ascii="Arial" w:hAnsi="Arial" w:cs="Arial"/>
          <w:sz w:val="20"/>
          <w:szCs w:val="20"/>
          <w:lang w:val="en-GB"/>
        </w:rPr>
        <w:t xml:space="preserve"> AD (“UniCredit”), a leading Bulgarian commercial bank </w:t>
      </w:r>
      <w:r w:rsidR="00CA1124">
        <w:rPr>
          <w:rFonts w:ascii="Arial" w:hAnsi="Arial" w:cs="Arial"/>
          <w:sz w:val="20"/>
          <w:szCs w:val="20"/>
          <w:lang w:val="en-GB"/>
        </w:rPr>
        <w:tab/>
        <w:t xml:space="preserve">which was used to complete the acquisition of the Ivan </w:t>
      </w:r>
      <w:proofErr w:type="spellStart"/>
      <w:r w:rsidR="00CA1124">
        <w:rPr>
          <w:rFonts w:ascii="Arial" w:hAnsi="Arial" w:cs="Arial"/>
          <w:sz w:val="20"/>
          <w:szCs w:val="20"/>
          <w:lang w:val="en-GB"/>
        </w:rPr>
        <w:t>Vazov</w:t>
      </w:r>
      <w:proofErr w:type="spellEnd"/>
      <w:r w:rsidR="00CA1124">
        <w:rPr>
          <w:rFonts w:ascii="Arial" w:hAnsi="Arial" w:cs="Arial"/>
          <w:sz w:val="20"/>
          <w:szCs w:val="20"/>
          <w:lang w:val="en-GB"/>
        </w:rPr>
        <w:t xml:space="preserve"> 1 Building. The debt funding from </w:t>
      </w:r>
      <w:r w:rsidR="00CA1124">
        <w:rPr>
          <w:rFonts w:ascii="Arial" w:hAnsi="Arial" w:cs="Arial"/>
          <w:sz w:val="20"/>
          <w:szCs w:val="20"/>
          <w:lang w:val="en-GB"/>
        </w:rPr>
        <w:tab/>
      </w:r>
      <w:r w:rsidR="00CA1124">
        <w:rPr>
          <w:rFonts w:ascii="Arial" w:hAnsi="Arial" w:cs="Arial"/>
          <w:sz w:val="20"/>
          <w:szCs w:val="20"/>
          <w:lang w:val="en-GB"/>
        </w:rPr>
        <w:tab/>
        <w:t>UniCredit is secured by a commercial mortgage on the property valued at €</w:t>
      </w:r>
      <w:r w:rsidR="002F479C" w:rsidRPr="002F479C">
        <w:rPr>
          <w:rFonts w:ascii="Arial" w:hAnsi="Arial" w:cs="Arial"/>
          <w:sz w:val="20"/>
          <w:szCs w:val="20"/>
          <w:lang w:val="en-GB"/>
        </w:rPr>
        <w:t>13,548,212</w:t>
      </w:r>
      <w:r w:rsidR="00CA1124">
        <w:rPr>
          <w:rFonts w:ascii="Arial" w:hAnsi="Arial" w:cs="Arial"/>
          <w:sz w:val="20"/>
          <w:szCs w:val="20"/>
          <w:lang w:val="en-GB"/>
        </w:rPr>
        <w:t xml:space="preserve">. </w:t>
      </w:r>
      <w:r w:rsidR="00CA1124">
        <w:rPr>
          <w:rFonts w:ascii="Arial" w:hAnsi="Arial" w:cs="Arial"/>
          <w:sz w:val="20"/>
          <w:szCs w:val="20"/>
          <w:lang w:val="en-GB"/>
        </w:rPr>
        <w:tab/>
      </w:r>
    </w:p>
    <w:p w14:paraId="23DC9739" w14:textId="24DF1777" w:rsidR="00CA1124" w:rsidRPr="003B1BC3" w:rsidRDefault="003B1BC3" w:rsidP="003B1BC3">
      <w:pPr>
        <w:pStyle w:val="ListParagraph"/>
        <w:tabs>
          <w:tab w:val="left" w:pos="720"/>
        </w:tabs>
        <w:spacing w:before="240"/>
        <w:ind w:left="0"/>
        <w:jc w:val="both"/>
        <w:rPr>
          <w:rFonts w:ascii="Arial" w:hAnsi="Arial" w:cs="Arial"/>
          <w:sz w:val="20"/>
          <w:szCs w:val="20"/>
          <w:lang w:val="en-GB"/>
        </w:rPr>
      </w:pPr>
      <w:r>
        <w:rPr>
          <w:rFonts w:ascii="Arial" w:hAnsi="Arial" w:cs="Arial"/>
          <w:sz w:val="20"/>
          <w:szCs w:val="20"/>
          <w:lang w:val="en-GB"/>
        </w:rPr>
        <w:tab/>
      </w:r>
      <w:r w:rsidR="00CA1124" w:rsidRPr="003B1BC3">
        <w:rPr>
          <w:rFonts w:ascii="Arial" w:hAnsi="Arial" w:cs="Arial"/>
          <w:sz w:val="20"/>
          <w:szCs w:val="20"/>
          <w:lang w:val="en-GB"/>
        </w:rPr>
        <w:t xml:space="preserve">The debt funding is also secured by a first rank pledge of all the receivables, claims, rights and </w:t>
      </w:r>
      <w:r w:rsidR="00CA1124" w:rsidRPr="003B1BC3">
        <w:rPr>
          <w:rFonts w:ascii="Arial" w:hAnsi="Arial" w:cs="Arial"/>
          <w:sz w:val="20"/>
          <w:szCs w:val="20"/>
          <w:lang w:val="en-GB"/>
        </w:rPr>
        <w:tab/>
        <w:t xml:space="preserve">interests, both current and future, of the company along with a first ranking registered pledge of the </w:t>
      </w:r>
      <w:r w:rsidR="00CA1124" w:rsidRPr="003B1BC3">
        <w:rPr>
          <w:rFonts w:ascii="Arial" w:hAnsi="Arial" w:cs="Arial"/>
          <w:sz w:val="20"/>
          <w:szCs w:val="20"/>
          <w:lang w:val="en-GB"/>
        </w:rPr>
        <w:tab/>
        <w:t xml:space="preserve">commercial enterprise of the company and a first ranking pledge of 100% of the shares of the capital </w:t>
      </w:r>
      <w:r w:rsidR="00CA1124" w:rsidRPr="003B1BC3">
        <w:rPr>
          <w:rFonts w:ascii="Arial" w:hAnsi="Arial" w:cs="Arial"/>
          <w:sz w:val="20"/>
          <w:szCs w:val="20"/>
          <w:lang w:val="en-GB"/>
        </w:rPr>
        <w:tab/>
        <w:t xml:space="preserve">of the company. The initial term of the debt funding was thirty-six months from date of execution of </w:t>
      </w:r>
      <w:r w:rsidR="00CA1124" w:rsidRPr="003B1BC3">
        <w:rPr>
          <w:rFonts w:ascii="Arial" w:hAnsi="Arial" w:cs="Arial"/>
          <w:sz w:val="20"/>
          <w:szCs w:val="20"/>
          <w:lang w:val="en-GB"/>
        </w:rPr>
        <w:tab/>
        <w:t xml:space="preserve">the loan documentation and the repayment shall be made as a one-off payment on the repayment </w:t>
      </w:r>
      <w:r w:rsidR="00CA1124" w:rsidRPr="003B1BC3">
        <w:rPr>
          <w:rFonts w:ascii="Arial" w:hAnsi="Arial" w:cs="Arial"/>
          <w:sz w:val="20"/>
          <w:szCs w:val="20"/>
          <w:lang w:val="en-GB"/>
        </w:rPr>
        <w:tab/>
        <w:t>deadline.</w:t>
      </w:r>
    </w:p>
    <w:p w14:paraId="3FEF6CA7" w14:textId="77777777" w:rsidR="00CA1124" w:rsidRPr="00CA1124" w:rsidRDefault="00CA1124" w:rsidP="00CA1124">
      <w:pPr>
        <w:pStyle w:val="ListParagraph"/>
        <w:tabs>
          <w:tab w:val="left" w:pos="720"/>
        </w:tabs>
        <w:spacing w:before="240"/>
        <w:ind w:left="0"/>
        <w:jc w:val="both"/>
        <w:rPr>
          <w:rFonts w:ascii="Arial" w:hAnsi="Arial" w:cs="Arial"/>
          <w:sz w:val="20"/>
          <w:szCs w:val="20"/>
          <w:lang w:val="en-GB"/>
        </w:rPr>
      </w:pPr>
    </w:p>
    <w:p w14:paraId="35BF4B6D" w14:textId="35859140" w:rsidR="00CA1124" w:rsidRPr="00CA1124" w:rsidRDefault="00CA1124" w:rsidP="00CA1124">
      <w:pPr>
        <w:pStyle w:val="ListParagraph"/>
        <w:rPr>
          <w:rFonts w:ascii="Arial" w:hAnsi="Arial" w:cs="Arial"/>
          <w:sz w:val="20"/>
          <w:szCs w:val="20"/>
          <w:lang w:val="en-GB" w:eastAsia="en-GB"/>
        </w:rPr>
      </w:pPr>
      <w:r w:rsidRPr="00CA1124">
        <w:rPr>
          <w:rFonts w:ascii="Arial" w:hAnsi="Arial" w:cs="Arial"/>
          <w:sz w:val="20"/>
          <w:szCs w:val="20"/>
          <w:lang w:val="en-GB" w:eastAsia="en-GB"/>
        </w:rPr>
        <w:t xml:space="preserve">The company renegotiated the terms of the loan in November 2021, extending the repayment period until 30 November 2033 and changed the margin to the interest rate to 2%. The principal should be repaid in equal </w:t>
      </w:r>
      <w:proofErr w:type="spellStart"/>
      <w:r w:rsidRPr="00CA1124">
        <w:rPr>
          <w:rFonts w:ascii="Arial" w:hAnsi="Arial" w:cs="Arial"/>
          <w:sz w:val="20"/>
          <w:szCs w:val="20"/>
          <w:lang w:val="en-GB" w:eastAsia="en-GB"/>
        </w:rPr>
        <w:t>installments</w:t>
      </w:r>
      <w:proofErr w:type="spellEnd"/>
      <w:r w:rsidRPr="00CA1124">
        <w:rPr>
          <w:rFonts w:ascii="Arial" w:hAnsi="Arial" w:cs="Arial"/>
          <w:sz w:val="20"/>
          <w:szCs w:val="20"/>
          <w:lang w:val="en-GB" w:eastAsia="en-GB"/>
        </w:rPr>
        <w:t xml:space="preserve">, with the first </w:t>
      </w:r>
      <w:proofErr w:type="spellStart"/>
      <w:r w:rsidRPr="00CA1124">
        <w:rPr>
          <w:rFonts w:ascii="Arial" w:hAnsi="Arial" w:cs="Arial"/>
          <w:sz w:val="20"/>
          <w:szCs w:val="20"/>
          <w:lang w:val="en-GB" w:eastAsia="en-GB"/>
        </w:rPr>
        <w:t>installment</w:t>
      </w:r>
      <w:proofErr w:type="spellEnd"/>
      <w:r w:rsidRPr="00CA1124">
        <w:rPr>
          <w:rFonts w:ascii="Arial" w:hAnsi="Arial" w:cs="Arial"/>
          <w:sz w:val="20"/>
          <w:szCs w:val="20"/>
          <w:lang w:val="en-GB" w:eastAsia="en-GB"/>
        </w:rPr>
        <w:t xml:space="preserve"> set from 23 December 2023. The interest on the loan is now the internal interest percentage by the bank plus 2.00% (202</w:t>
      </w:r>
      <w:r w:rsidR="002F479C">
        <w:rPr>
          <w:rFonts w:ascii="Arial" w:hAnsi="Arial" w:cs="Arial"/>
          <w:sz w:val="20"/>
          <w:szCs w:val="20"/>
          <w:lang w:val="en-GB" w:eastAsia="en-GB"/>
        </w:rPr>
        <w:t>4</w:t>
      </w:r>
      <w:r w:rsidRPr="00CA1124">
        <w:rPr>
          <w:rFonts w:ascii="Arial" w:hAnsi="Arial" w:cs="Arial"/>
          <w:sz w:val="20"/>
          <w:szCs w:val="20"/>
          <w:lang w:val="en-GB" w:eastAsia="en-GB"/>
        </w:rPr>
        <w:t xml:space="preserve">: 2%). </w:t>
      </w:r>
    </w:p>
    <w:p w14:paraId="7AAC4A6B" w14:textId="6C665250" w:rsidR="00E334B0" w:rsidRDefault="00E334B0" w:rsidP="00E334B0">
      <w:pPr>
        <w:ind w:left="720"/>
      </w:pPr>
      <w:r>
        <w:rPr>
          <w:szCs w:val="20"/>
        </w:rPr>
        <w:t xml:space="preserve">In November 2021, BSPF Bulgaria EAD </w:t>
      </w:r>
      <w:r w:rsidRPr="00FF0A61">
        <w:rPr>
          <w:szCs w:val="20"/>
        </w:rPr>
        <w:t xml:space="preserve">entered into an agreement with </w:t>
      </w:r>
      <w:proofErr w:type="spellStart"/>
      <w:r w:rsidRPr="00FF0A61">
        <w:rPr>
          <w:szCs w:val="20"/>
        </w:rPr>
        <w:t>Unicredit</w:t>
      </w:r>
      <w:proofErr w:type="spellEnd"/>
      <w:r w:rsidRPr="00FF0A61">
        <w:rPr>
          <w:szCs w:val="20"/>
        </w:rPr>
        <w:t xml:space="preserve"> </w:t>
      </w:r>
      <w:proofErr w:type="spellStart"/>
      <w:r w:rsidRPr="00FF0A61">
        <w:rPr>
          <w:szCs w:val="20"/>
        </w:rPr>
        <w:t>Bulbank</w:t>
      </w:r>
      <w:proofErr w:type="spellEnd"/>
      <w:r w:rsidRPr="00FF0A61">
        <w:rPr>
          <w:szCs w:val="20"/>
        </w:rPr>
        <w:t xml:space="preserve"> AD (“UniCredit”), a leading Bulgarian commercial bank, which involved revised and extended lending terms for the construction of the Ivan </w:t>
      </w:r>
      <w:proofErr w:type="spellStart"/>
      <w:r w:rsidRPr="00FF0A61">
        <w:rPr>
          <w:szCs w:val="20"/>
        </w:rPr>
        <w:t>Vazov</w:t>
      </w:r>
      <w:proofErr w:type="spellEnd"/>
      <w:r w:rsidRPr="00FF0A61">
        <w:rPr>
          <w:szCs w:val="20"/>
        </w:rPr>
        <w:t xml:space="preserve"> 1 Building.</w:t>
      </w:r>
      <w:r>
        <w:rPr>
          <w:szCs w:val="20"/>
        </w:rPr>
        <w:t xml:space="preserve"> </w:t>
      </w:r>
      <w:r>
        <w:t>T</w:t>
      </w:r>
      <w:r w:rsidRPr="00F10B30">
        <w:t>he Company entered into a secured debt funding of up to</w:t>
      </w:r>
      <w:r w:rsidRPr="00FF0A61">
        <w:rPr>
          <w:szCs w:val="20"/>
        </w:rPr>
        <w:t xml:space="preserve"> BGN 4,498,409 (approximately</w:t>
      </w:r>
      <w:r w:rsidRPr="00F10B30">
        <w:t xml:space="preserve"> €2.3 million</w:t>
      </w:r>
      <w:r>
        <w:t>)</w:t>
      </w:r>
      <w:r w:rsidRPr="00F10B30">
        <w:t xml:space="preserve"> from UniCredit </w:t>
      </w:r>
      <w:proofErr w:type="spellStart"/>
      <w:r w:rsidRPr="00F10B30">
        <w:t>Bulbank</w:t>
      </w:r>
      <w:proofErr w:type="spellEnd"/>
      <w:r w:rsidRPr="00F10B30">
        <w:t xml:space="preserve"> AD ("UniCredit"), a leading Bulgarian commercial bank which was used to partly finance the construction costs for the planned renovation of the roof and overhaul of the administrative building known as the Ivan </w:t>
      </w:r>
      <w:proofErr w:type="spellStart"/>
      <w:r w:rsidRPr="00F10B30">
        <w:t>Vazov</w:t>
      </w:r>
      <w:proofErr w:type="spellEnd"/>
      <w:r w:rsidRPr="00F10B30">
        <w:t xml:space="preserve"> 1 Building. The secured debt funding is made up of an investment limit of up to €1.8 million and a revolving limit of up to €0.5 million. The debt funding from UniCredit is secured by a commercial mortgage on the property valued at €</w:t>
      </w:r>
      <w:r w:rsidR="004F118A" w:rsidRPr="003845BF">
        <w:t>13,548,212</w:t>
      </w:r>
      <w:r w:rsidRPr="00F10B30">
        <w:t xml:space="preserve">. The debt funding is also secured by a </w:t>
      </w:r>
      <w:r>
        <w:t xml:space="preserve">second </w:t>
      </w:r>
      <w:r w:rsidRPr="00F10B30">
        <w:t xml:space="preserve">rank pledge of all the receivables, claims, rights and interests, both current and future, of the company along with a second ranking registered pledge of the commercial enterprise of the company and a second ranking pledge of 100% of the shares of the capital of the company. The utilization deadline of €1.5 million of the investment limit is no later than 30 November 2023 while the utilization deadline of the remaining €0.3 million is no later than 30 November 2024. There is a grace period on the repayment of the principal amount due until 30 November 2023. After this date the principal will be repaid in equal monthly instalments. Interest is also repayable monthly with no grace period agreed. The repayment period is up until 30 November 2033. </w:t>
      </w:r>
      <w:r w:rsidR="004F118A" w:rsidRPr="003845BF">
        <w:t xml:space="preserve">The repayment of the revolving limit is made within 6 months of each utilized amount and the repayment period is up until </w:t>
      </w:r>
      <w:r w:rsidR="004F118A">
        <w:t>31 July 2032</w:t>
      </w:r>
      <w:r w:rsidR="004F118A" w:rsidRPr="003845BF">
        <w:t>.</w:t>
      </w:r>
    </w:p>
    <w:p w14:paraId="1101CF81" w14:textId="77777777" w:rsidR="00680D7C" w:rsidRPr="00CA1124" w:rsidRDefault="00680D7C" w:rsidP="00680D7C">
      <w:pPr>
        <w:pStyle w:val="ListParagraph"/>
        <w:rPr>
          <w:rFonts w:ascii="Arial" w:hAnsi="Arial" w:cs="Arial"/>
          <w:sz w:val="20"/>
          <w:szCs w:val="20"/>
          <w:lang w:val="en-GB" w:eastAsia="en-GB"/>
        </w:rPr>
      </w:pPr>
    </w:p>
    <w:p w14:paraId="0D823220" w14:textId="77777777" w:rsidR="00680D7C" w:rsidRPr="00E334B0" w:rsidRDefault="00680D7C" w:rsidP="00680D7C">
      <w:pPr>
        <w:pStyle w:val="ListParagraph"/>
        <w:ind w:left="0" w:firstLine="720"/>
        <w:jc w:val="both"/>
        <w:rPr>
          <w:rFonts w:ascii="Arial" w:hAnsi="Arial" w:cs="Arial"/>
          <w:sz w:val="20"/>
          <w:szCs w:val="20"/>
          <w:lang w:val="en-GB" w:eastAsia="en-GB"/>
        </w:rPr>
      </w:pPr>
      <w:r w:rsidRPr="00CA1124">
        <w:rPr>
          <w:rFonts w:ascii="Arial" w:hAnsi="Arial" w:cs="Arial"/>
          <w:sz w:val="20"/>
          <w:szCs w:val="20"/>
          <w:lang w:val="en-GB" w:eastAsia="en-GB"/>
        </w:rPr>
        <w:t>The liabilities under this loan amount to €7,</w:t>
      </w:r>
      <w:r>
        <w:rPr>
          <w:rFonts w:ascii="Arial" w:hAnsi="Arial" w:cs="Arial"/>
          <w:sz w:val="20"/>
          <w:szCs w:val="20"/>
          <w:lang w:val="en-GB" w:eastAsia="en-GB"/>
        </w:rPr>
        <w:t>410</w:t>
      </w:r>
      <w:r w:rsidRPr="00CA1124">
        <w:rPr>
          <w:rFonts w:ascii="Arial" w:hAnsi="Arial" w:cs="Arial"/>
          <w:sz w:val="20"/>
          <w:szCs w:val="20"/>
          <w:lang w:val="en-GB" w:eastAsia="en-GB"/>
        </w:rPr>
        <w:t xml:space="preserve"> thousand, of which €</w:t>
      </w:r>
      <w:r>
        <w:rPr>
          <w:rFonts w:ascii="Arial" w:hAnsi="Arial" w:cs="Arial"/>
          <w:sz w:val="20"/>
          <w:szCs w:val="20"/>
          <w:lang w:val="en-GB" w:eastAsia="en-GB"/>
        </w:rPr>
        <w:t>629</w:t>
      </w:r>
      <w:r w:rsidRPr="00CA1124">
        <w:rPr>
          <w:rFonts w:ascii="Arial" w:hAnsi="Arial" w:cs="Arial"/>
          <w:sz w:val="20"/>
          <w:szCs w:val="20"/>
          <w:lang w:val="en-GB" w:eastAsia="en-GB"/>
        </w:rPr>
        <w:t xml:space="preserve"> thousand are short-term.</w:t>
      </w:r>
    </w:p>
    <w:p w14:paraId="3513338A" w14:textId="77777777" w:rsidR="00E334B0" w:rsidRDefault="00E334B0" w:rsidP="00E334B0">
      <w:pPr>
        <w:pStyle w:val="ListParagraph"/>
        <w:jc w:val="both"/>
        <w:rPr>
          <w:rFonts w:ascii="Arial" w:hAnsi="Arial" w:cs="Arial"/>
          <w:sz w:val="20"/>
          <w:szCs w:val="20"/>
        </w:rPr>
      </w:pPr>
    </w:p>
    <w:p w14:paraId="188A547A" w14:textId="0FCF7E89" w:rsidR="00A162FE" w:rsidRPr="00047155" w:rsidRDefault="00A162FE" w:rsidP="00E16AA9">
      <w:pPr>
        <w:pStyle w:val="ListParagraph"/>
        <w:ind w:hanging="720"/>
        <w:jc w:val="both"/>
        <w:rPr>
          <w:rFonts w:ascii="Arial" w:hAnsi="Arial" w:cs="Arial"/>
          <w:sz w:val="20"/>
          <w:szCs w:val="20"/>
        </w:rPr>
      </w:pPr>
      <w:r>
        <w:rPr>
          <w:rFonts w:ascii="Arial" w:hAnsi="Arial" w:cs="Arial"/>
          <w:sz w:val="20"/>
          <w:szCs w:val="20"/>
        </w:rPr>
        <w:t xml:space="preserve">b)       </w:t>
      </w:r>
      <w:r>
        <w:rPr>
          <w:rFonts w:ascii="Arial" w:hAnsi="Arial" w:cs="Arial"/>
          <w:sz w:val="20"/>
          <w:szCs w:val="20"/>
        </w:rPr>
        <w:tab/>
      </w:r>
      <w:r w:rsidRPr="00047155">
        <w:rPr>
          <w:rFonts w:ascii="Arial" w:hAnsi="Arial" w:cs="Arial"/>
          <w:sz w:val="20"/>
          <w:szCs w:val="20"/>
        </w:rPr>
        <w:t xml:space="preserve">In 2022, the BSPF Project 1 received financing from a commercial bank in the amount of </w:t>
      </w:r>
      <w:r w:rsidR="00F62DF6" w:rsidRPr="00427E7A">
        <w:rPr>
          <w:rFonts w:ascii="Arial" w:hAnsi="Arial" w:cs="Arial"/>
          <w:sz w:val="20"/>
          <w:szCs w:val="20"/>
          <w:lang w:val="en-GB"/>
        </w:rPr>
        <w:t>€</w:t>
      </w:r>
      <w:r w:rsidR="00432625">
        <w:rPr>
          <w:rFonts w:ascii="Arial" w:hAnsi="Arial" w:cs="Arial"/>
          <w:sz w:val="20"/>
          <w:szCs w:val="20"/>
        </w:rPr>
        <w:t>4,1</w:t>
      </w:r>
      <w:r w:rsidR="00F62DF6">
        <w:rPr>
          <w:rFonts w:ascii="Arial" w:hAnsi="Arial" w:cs="Arial"/>
          <w:sz w:val="20"/>
          <w:szCs w:val="20"/>
        </w:rPr>
        <w:t>67,028</w:t>
      </w:r>
      <w:r w:rsidRPr="00047155">
        <w:rPr>
          <w:rFonts w:ascii="Arial" w:hAnsi="Arial" w:cs="Arial"/>
          <w:sz w:val="20"/>
          <w:szCs w:val="20"/>
        </w:rPr>
        <w:t>. The financing was granted in connection with the acquisition of an investment in Star Mill EOOD. The loan is repayable by October 20, 2030 in instalments according to a repayment plan. The loan is charged a floating interest sum of LEONIA Plus and a risk allowance. The loan is secured by the following assets:</w:t>
      </w:r>
    </w:p>
    <w:p w14:paraId="040100D5" w14:textId="77777777" w:rsidR="00A162FE" w:rsidRPr="00047155" w:rsidRDefault="00A162FE" w:rsidP="00047155">
      <w:pPr>
        <w:pStyle w:val="ListParagraph"/>
        <w:ind w:left="0"/>
        <w:jc w:val="both"/>
        <w:rPr>
          <w:rFonts w:ascii="Arial" w:hAnsi="Arial" w:cs="Arial"/>
          <w:sz w:val="20"/>
          <w:szCs w:val="20"/>
        </w:rPr>
      </w:pPr>
    </w:p>
    <w:p w14:paraId="0DD77DDA" w14:textId="77777777" w:rsidR="00A162FE" w:rsidRPr="00047155" w:rsidRDefault="00A162FE" w:rsidP="00047155">
      <w:pPr>
        <w:pStyle w:val="ListParagraph"/>
        <w:ind w:left="0"/>
        <w:jc w:val="both"/>
        <w:rPr>
          <w:rFonts w:ascii="Arial" w:hAnsi="Arial" w:cs="Arial"/>
          <w:sz w:val="20"/>
          <w:szCs w:val="20"/>
        </w:rPr>
      </w:pPr>
      <w:r w:rsidRPr="00047155">
        <w:rPr>
          <w:rFonts w:ascii="Arial" w:hAnsi="Arial" w:cs="Arial"/>
          <w:sz w:val="20"/>
          <w:szCs w:val="20"/>
        </w:rPr>
        <w:t>•</w:t>
      </w:r>
      <w:r w:rsidRPr="00047155">
        <w:rPr>
          <w:rFonts w:ascii="Arial" w:hAnsi="Arial" w:cs="Arial"/>
          <w:sz w:val="20"/>
          <w:szCs w:val="20"/>
        </w:rPr>
        <w:tab/>
        <w:t>Receivables of the BSPF Project 1 from Star Mill EOOD;</w:t>
      </w:r>
    </w:p>
    <w:p w14:paraId="1F03CA25" w14:textId="5D98BC6E" w:rsidR="00A162FE" w:rsidRPr="00047155" w:rsidRDefault="00A162FE" w:rsidP="00E16AA9">
      <w:pPr>
        <w:pStyle w:val="ListParagraph"/>
        <w:ind w:hanging="720"/>
        <w:jc w:val="both"/>
        <w:rPr>
          <w:rFonts w:ascii="Arial" w:hAnsi="Arial" w:cs="Arial"/>
          <w:sz w:val="20"/>
          <w:szCs w:val="20"/>
        </w:rPr>
      </w:pPr>
      <w:r w:rsidRPr="00047155">
        <w:rPr>
          <w:rFonts w:ascii="Arial" w:hAnsi="Arial" w:cs="Arial"/>
          <w:sz w:val="20"/>
          <w:szCs w:val="20"/>
        </w:rPr>
        <w:t>•</w:t>
      </w:r>
      <w:r w:rsidRPr="00047155">
        <w:rPr>
          <w:rFonts w:ascii="Arial" w:hAnsi="Arial" w:cs="Arial"/>
          <w:sz w:val="20"/>
          <w:szCs w:val="20"/>
        </w:rPr>
        <w:tab/>
        <w:t xml:space="preserve">Bank deposit of the BSPF Project 1 of </w:t>
      </w:r>
      <w:r w:rsidR="005A5796" w:rsidRPr="00427E7A">
        <w:rPr>
          <w:rFonts w:ascii="Arial" w:hAnsi="Arial" w:cs="Arial"/>
          <w:sz w:val="20"/>
          <w:szCs w:val="20"/>
          <w:lang w:val="en-GB"/>
        </w:rPr>
        <w:t>€</w:t>
      </w:r>
      <w:r w:rsidR="005A5796">
        <w:rPr>
          <w:rFonts w:ascii="Arial" w:hAnsi="Arial" w:cs="Arial"/>
          <w:sz w:val="20"/>
          <w:szCs w:val="20"/>
        </w:rPr>
        <w:t>102,258</w:t>
      </w:r>
      <w:r w:rsidRPr="00047155">
        <w:rPr>
          <w:rFonts w:ascii="Arial" w:hAnsi="Arial" w:cs="Arial"/>
          <w:sz w:val="20"/>
          <w:szCs w:val="20"/>
        </w:rPr>
        <w:t>, which will be released after full payment to the creditor;</w:t>
      </w:r>
    </w:p>
    <w:p w14:paraId="6F6EBEE3" w14:textId="77777777" w:rsidR="00A162FE" w:rsidRPr="00047155" w:rsidRDefault="00A162FE" w:rsidP="00047155">
      <w:pPr>
        <w:pStyle w:val="ListParagraph"/>
        <w:ind w:left="0"/>
        <w:jc w:val="both"/>
        <w:rPr>
          <w:rFonts w:ascii="Arial" w:hAnsi="Arial" w:cs="Arial"/>
          <w:sz w:val="20"/>
          <w:szCs w:val="20"/>
        </w:rPr>
      </w:pPr>
      <w:r w:rsidRPr="00047155">
        <w:rPr>
          <w:rFonts w:ascii="Arial" w:hAnsi="Arial" w:cs="Arial"/>
          <w:sz w:val="20"/>
          <w:szCs w:val="20"/>
        </w:rPr>
        <w:t>•</w:t>
      </w:r>
      <w:r w:rsidRPr="00047155">
        <w:rPr>
          <w:rFonts w:ascii="Arial" w:hAnsi="Arial" w:cs="Arial"/>
          <w:sz w:val="20"/>
          <w:szCs w:val="20"/>
        </w:rPr>
        <w:tab/>
        <w:t>Mortgage of the real estate of Star Mill EOOD</w:t>
      </w:r>
    </w:p>
    <w:p w14:paraId="4162DF30" w14:textId="43B4D80C" w:rsidR="00A162FE" w:rsidRPr="00047155" w:rsidRDefault="00A162FE" w:rsidP="00E16AA9">
      <w:pPr>
        <w:pStyle w:val="ListParagraph"/>
        <w:ind w:hanging="720"/>
        <w:jc w:val="both"/>
        <w:rPr>
          <w:rFonts w:ascii="Arial" w:hAnsi="Arial" w:cs="Arial"/>
          <w:sz w:val="20"/>
          <w:szCs w:val="20"/>
        </w:rPr>
      </w:pPr>
      <w:r w:rsidRPr="00047155">
        <w:rPr>
          <w:rFonts w:ascii="Arial" w:hAnsi="Arial" w:cs="Arial"/>
          <w:sz w:val="20"/>
          <w:szCs w:val="20"/>
        </w:rPr>
        <w:t>•</w:t>
      </w:r>
      <w:r w:rsidRPr="00047155">
        <w:rPr>
          <w:rFonts w:ascii="Arial" w:hAnsi="Arial" w:cs="Arial"/>
          <w:sz w:val="20"/>
          <w:szCs w:val="20"/>
        </w:rPr>
        <w:tab/>
        <w:t>Current and future funds of the BSPF Project 1 and Star Mill EOOD on current accounts opened with the creditor bank,</w:t>
      </w:r>
    </w:p>
    <w:p w14:paraId="0AAB4A54" w14:textId="3CC38F15" w:rsidR="006F4835" w:rsidRDefault="006F4835" w:rsidP="00832680">
      <w:pPr>
        <w:pStyle w:val="ListParagraph"/>
        <w:spacing w:before="240"/>
        <w:ind w:left="0"/>
        <w:rPr>
          <w:rFonts w:ascii="Arial" w:hAnsi="Arial" w:cs="Arial"/>
          <w:sz w:val="20"/>
          <w:szCs w:val="20"/>
          <w:lang w:val="en-GB"/>
        </w:rPr>
      </w:pPr>
    </w:p>
    <w:p w14:paraId="3554EA87" w14:textId="15B604FA" w:rsidR="001E1C9F" w:rsidRDefault="001E1C9F" w:rsidP="00832680">
      <w:pPr>
        <w:pStyle w:val="ListParagraph"/>
        <w:spacing w:before="240"/>
        <w:ind w:left="0"/>
        <w:rPr>
          <w:rFonts w:ascii="Arial" w:hAnsi="Arial" w:cs="Arial"/>
          <w:sz w:val="20"/>
          <w:szCs w:val="20"/>
          <w:lang w:val="en-GB"/>
        </w:rPr>
      </w:pPr>
    </w:p>
    <w:p w14:paraId="02E9ACB0" w14:textId="77777777" w:rsidR="001E1C9F" w:rsidRDefault="001E1C9F" w:rsidP="00832680">
      <w:pPr>
        <w:pStyle w:val="ListParagraph"/>
        <w:spacing w:before="240"/>
        <w:ind w:left="0"/>
        <w:rPr>
          <w:rFonts w:ascii="Arial" w:hAnsi="Arial" w:cs="Arial"/>
          <w:sz w:val="20"/>
          <w:szCs w:val="20"/>
          <w:lang w:val="en-GB"/>
        </w:rPr>
      </w:pPr>
    </w:p>
    <w:p w14:paraId="1C1DD5A2" w14:textId="04FCEC24" w:rsidR="0083346D" w:rsidRPr="00660F71" w:rsidRDefault="00660F71" w:rsidP="00832680">
      <w:pPr>
        <w:spacing w:after="240"/>
        <w:rPr>
          <w:szCs w:val="20"/>
        </w:rPr>
      </w:pPr>
      <w:r w:rsidRPr="00624059">
        <w:rPr>
          <w:rFonts w:cs="Arial"/>
          <w:b/>
          <w:kern w:val="32"/>
          <w:sz w:val="32"/>
          <w:szCs w:val="20"/>
        </w:rPr>
        <w:lastRenderedPageBreak/>
        <w:t>Notes to the Financial Statements for the period ended 30 June 202</w:t>
      </w:r>
      <w:r w:rsidR="00AC2542">
        <w:rPr>
          <w:rFonts w:cs="Arial"/>
          <w:b/>
          <w:kern w:val="32"/>
          <w:sz w:val="32"/>
          <w:szCs w:val="20"/>
        </w:rPr>
        <w:t>5</w:t>
      </w:r>
      <w:r>
        <w:rPr>
          <w:rFonts w:cs="Arial"/>
          <w:b/>
          <w:kern w:val="32"/>
          <w:sz w:val="32"/>
          <w:szCs w:val="20"/>
        </w:rPr>
        <w:t xml:space="preserve"> (continued) </w:t>
      </w:r>
    </w:p>
    <w:p w14:paraId="27F63C71" w14:textId="0BB20C9C" w:rsidR="008D59A1" w:rsidRPr="008D59A1" w:rsidRDefault="00110DA6" w:rsidP="00660F71">
      <w:pPr>
        <w:pStyle w:val="Heading4"/>
        <w:spacing w:after="240"/>
        <w:rPr>
          <w:rFonts w:ascii="Arial" w:hAnsi="Arial" w:cs="Arial"/>
          <w:sz w:val="20"/>
        </w:rPr>
      </w:pPr>
      <w:r>
        <w:rPr>
          <w:rFonts w:ascii="Arial" w:hAnsi="Arial" w:cs="Arial"/>
          <w:sz w:val="20"/>
        </w:rPr>
        <w:t>1</w:t>
      </w:r>
      <w:r w:rsidR="0011260B">
        <w:rPr>
          <w:rFonts w:ascii="Arial" w:hAnsi="Arial" w:cs="Arial"/>
          <w:sz w:val="20"/>
        </w:rPr>
        <w:t>3</w:t>
      </w:r>
      <w:r>
        <w:rPr>
          <w:rFonts w:ascii="Arial" w:hAnsi="Arial" w:cs="Arial"/>
          <w:sz w:val="20"/>
        </w:rPr>
        <w:t>.</w:t>
      </w:r>
      <w:r>
        <w:rPr>
          <w:rFonts w:ascii="Arial" w:hAnsi="Arial" w:cs="Arial"/>
          <w:sz w:val="20"/>
        </w:rPr>
        <w:tab/>
      </w:r>
      <w:r w:rsidR="00AC6D28" w:rsidRPr="00FE5524">
        <w:rPr>
          <w:rFonts w:ascii="Arial" w:hAnsi="Arial" w:cs="Arial"/>
          <w:sz w:val="20"/>
        </w:rPr>
        <w:t>Bank Loans</w:t>
      </w:r>
      <w:r w:rsidR="00AC6D28">
        <w:rPr>
          <w:rFonts w:ascii="Arial" w:hAnsi="Arial" w:cs="Arial"/>
          <w:sz w:val="20"/>
        </w:rPr>
        <w:t xml:space="preserve"> (continued)</w:t>
      </w:r>
    </w:p>
    <w:p w14:paraId="2C7994F7" w14:textId="71EC1DE0" w:rsidR="00843169" w:rsidRPr="00660F71" w:rsidRDefault="00660F71" w:rsidP="00660F71">
      <w:pPr>
        <w:spacing w:before="240"/>
        <w:ind w:left="720" w:hanging="720"/>
        <w:rPr>
          <w:rFonts w:cs="Arial"/>
          <w:szCs w:val="20"/>
        </w:rPr>
      </w:pPr>
      <w:r>
        <w:rPr>
          <w:rFonts w:cs="Arial"/>
          <w:szCs w:val="20"/>
        </w:rPr>
        <w:t>c)</w:t>
      </w:r>
      <w:r>
        <w:rPr>
          <w:rFonts w:cs="Arial"/>
          <w:szCs w:val="20"/>
        </w:rPr>
        <w:tab/>
      </w:r>
      <w:r w:rsidR="002B277F" w:rsidRPr="00660F71">
        <w:rPr>
          <w:rFonts w:cs="Arial"/>
          <w:szCs w:val="20"/>
        </w:rPr>
        <w:t>Central Cooperative bank loan and overdraft</w:t>
      </w:r>
    </w:p>
    <w:tbl>
      <w:tblPr>
        <w:tblW w:w="9581" w:type="dxa"/>
        <w:tblCellMar>
          <w:left w:w="0" w:type="dxa"/>
          <w:right w:w="0" w:type="dxa"/>
        </w:tblCellMar>
        <w:tblLook w:val="04A0" w:firstRow="1" w:lastRow="0" w:firstColumn="1" w:lastColumn="0" w:noHBand="0" w:noVBand="1"/>
      </w:tblPr>
      <w:tblGrid>
        <w:gridCol w:w="6293"/>
        <w:gridCol w:w="1644"/>
        <w:gridCol w:w="1644"/>
      </w:tblGrid>
      <w:tr w:rsidR="00843169" w:rsidRPr="00FE5524" w14:paraId="4F9F7048" w14:textId="77777777" w:rsidTr="002266EE">
        <w:trPr>
          <w:trHeight w:val="227"/>
        </w:trPr>
        <w:tc>
          <w:tcPr>
            <w:tcW w:w="6293" w:type="dxa"/>
            <w:tcMar>
              <w:top w:w="5" w:type="dxa"/>
              <w:left w:w="113" w:type="dxa"/>
              <w:bottom w:w="5" w:type="dxa"/>
              <w:right w:w="113" w:type="dxa"/>
            </w:tcMar>
            <w:vAlign w:val="center"/>
          </w:tcPr>
          <w:p w14:paraId="4F54A05F" w14:textId="77777777" w:rsidR="00843169" w:rsidRPr="00FE5524" w:rsidRDefault="00843169" w:rsidP="00EA4C3B">
            <w:pPr>
              <w:jc w:val="left"/>
              <w:rPr>
                <w:color w:val="000000"/>
                <w:szCs w:val="20"/>
              </w:rPr>
            </w:pPr>
          </w:p>
        </w:tc>
        <w:tc>
          <w:tcPr>
            <w:tcW w:w="1644" w:type="dxa"/>
            <w:shd w:val="clear" w:color="auto" w:fill="auto"/>
            <w:tcMar>
              <w:top w:w="5" w:type="dxa"/>
              <w:left w:w="113" w:type="dxa"/>
              <w:bottom w:w="5" w:type="dxa"/>
              <w:right w:w="113" w:type="dxa"/>
            </w:tcMar>
            <w:vAlign w:val="center"/>
          </w:tcPr>
          <w:p w14:paraId="7C9931C7" w14:textId="77777777" w:rsidR="00843169" w:rsidRPr="00D04881" w:rsidRDefault="002B277F" w:rsidP="00EA4C3B">
            <w:pPr>
              <w:jc w:val="right"/>
              <w:rPr>
                <w:color w:val="000000"/>
                <w:szCs w:val="20"/>
              </w:rPr>
            </w:pPr>
            <w:r w:rsidRPr="00D04881">
              <w:rPr>
                <w:rFonts w:cs="Arial"/>
                <w:b/>
                <w:bCs/>
                <w:color w:val="000000"/>
                <w:szCs w:val="20"/>
              </w:rPr>
              <w:t>(Unaudited)</w:t>
            </w:r>
          </w:p>
        </w:tc>
        <w:tc>
          <w:tcPr>
            <w:tcW w:w="1644" w:type="dxa"/>
            <w:tcMar>
              <w:top w:w="5" w:type="dxa"/>
              <w:left w:w="113" w:type="dxa"/>
              <w:bottom w:w="5" w:type="dxa"/>
              <w:right w:w="113" w:type="dxa"/>
            </w:tcMar>
            <w:vAlign w:val="center"/>
          </w:tcPr>
          <w:p w14:paraId="1C179442" w14:textId="77777777" w:rsidR="00843169" w:rsidRPr="00FE5524" w:rsidRDefault="002B277F" w:rsidP="00EA4C3B">
            <w:pPr>
              <w:jc w:val="right"/>
              <w:rPr>
                <w:color w:val="000000"/>
                <w:szCs w:val="20"/>
              </w:rPr>
            </w:pPr>
            <w:r w:rsidRPr="00FE5524">
              <w:rPr>
                <w:rFonts w:cs="Arial"/>
                <w:color w:val="000000"/>
                <w:szCs w:val="20"/>
              </w:rPr>
              <w:t>(Audited)</w:t>
            </w:r>
          </w:p>
        </w:tc>
      </w:tr>
      <w:tr w:rsidR="00843169" w:rsidRPr="00FE5524" w14:paraId="7A6384FA" w14:textId="77777777" w:rsidTr="002266EE">
        <w:trPr>
          <w:trHeight w:val="227"/>
        </w:trPr>
        <w:tc>
          <w:tcPr>
            <w:tcW w:w="6293" w:type="dxa"/>
            <w:tcMar>
              <w:top w:w="5" w:type="dxa"/>
              <w:left w:w="113" w:type="dxa"/>
              <w:bottom w:w="5" w:type="dxa"/>
              <w:right w:w="113" w:type="dxa"/>
            </w:tcMar>
            <w:vAlign w:val="center"/>
          </w:tcPr>
          <w:p w14:paraId="32A35EDC" w14:textId="77777777" w:rsidR="00843169" w:rsidRPr="00FE5524" w:rsidRDefault="00843169" w:rsidP="00EA4C3B">
            <w:pPr>
              <w:jc w:val="left"/>
              <w:rPr>
                <w:color w:val="000000"/>
                <w:szCs w:val="20"/>
              </w:rPr>
            </w:pPr>
          </w:p>
        </w:tc>
        <w:tc>
          <w:tcPr>
            <w:tcW w:w="1644" w:type="dxa"/>
            <w:shd w:val="clear" w:color="auto" w:fill="auto"/>
            <w:tcMar>
              <w:top w:w="5" w:type="dxa"/>
              <w:left w:w="113" w:type="dxa"/>
              <w:bottom w:w="5" w:type="dxa"/>
              <w:right w:w="113" w:type="dxa"/>
            </w:tcMar>
            <w:vAlign w:val="center"/>
          </w:tcPr>
          <w:p w14:paraId="407AFC8E" w14:textId="4CE64654" w:rsidR="00843169" w:rsidRPr="00D04881" w:rsidRDefault="002B277F" w:rsidP="00EA4C3B">
            <w:pPr>
              <w:jc w:val="right"/>
              <w:rPr>
                <w:color w:val="000000"/>
                <w:szCs w:val="20"/>
              </w:rPr>
            </w:pPr>
            <w:r w:rsidRPr="00D04881">
              <w:rPr>
                <w:rFonts w:cs="Arial"/>
                <w:b/>
                <w:bCs/>
                <w:color w:val="000000"/>
                <w:szCs w:val="20"/>
              </w:rPr>
              <w:t xml:space="preserve">30 June </w:t>
            </w:r>
            <w:r w:rsidRPr="00D04881">
              <w:rPr>
                <w:rFonts w:cs="Arial"/>
                <w:b/>
                <w:bCs/>
                <w:color w:val="000000"/>
                <w:szCs w:val="20"/>
              </w:rPr>
              <w:br/>
              <w:t>202</w:t>
            </w:r>
            <w:r w:rsidR="001E1C9F">
              <w:rPr>
                <w:rFonts w:cs="Arial"/>
                <w:b/>
                <w:bCs/>
                <w:color w:val="000000"/>
                <w:szCs w:val="20"/>
              </w:rPr>
              <w:t>5</w:t>
            </w:r>
          </w:p>
        </w:tc>
        <w:tc>
          <w:tcPr>
            <w:tcW w:w="1644" w:type="dxa"/>
            <w:tcMar>
              <w:top w:w="5" w:type="dxa"/>
              <w:left w:w="113" w:type="dxa"/>
              <w:bottom w:w="5" w:type="dxa"/>
              <w:right w:w="113" w:type="dxa"/>
            </w:tcMar>
            <w:vAlign w:val="center"/>
          </w:tcPr>
          <w:p w14:paraId="4937BD3C" w14:textId="7046A9BE" w:rsidR="00843169" w:rsidRPr="00FE5524" w:rsidRDefault="002B277F" w:rsidP="00EA4C3B">
            <w:pPr>
              <w:jc w:val="right"/>
              <w:rPr>
                <w:color w:val="000000"/>
                <w:szCs w:val="20"/>
              </w:rPr>
            </w:pPr>
            <w:r w:rsidRPr="00FE5524">
              <w:rPr>
                <w:rFonts w:cs="Arial"/>
                <w:color w:val="000000"/>
                <w:szCs w:val="20"/>
              </w:rPr>
              <w:t>31 December 202</w:t>
            </w:r>
            <w:r w:rsidR="001E1C9F">
              <w:rPr>
                <w:rFonts w:cs="Arial"/>
                <w:color w:val="000000"/>
                <w:szCs w:val="20"/>
              </w:rPr>
              <w:t>4</w:t>
            </w:r>
          </w:p>
        </w:tc>
      </w:tr>
      <w:tr w:rsidR="00843169" w:rsidRPr="00FE5524" w14:paraId="42A2B42D" w14:textId="77777777" w:rsidTr="002266EE">
        <w:trPr>
          <w:trHeight w:val="227"/>
        </w:trPr>
        <w:tc>
          <w:tcPr>
            <w:tcW w:w="6293" w:type="dxa"/>
            <w:tcMar>
              <w:top w:w="5" w:type="dxa"/>
              <w:left w:w="113" w:type="dxa"/>
              <w:bottom w:w="5" w:type="dxa"/>
              <w:right w:w="113" w:type="dxa"/>
            </w:tcMar>
            <w:vAlign w:val="center"/>
          </w:tcPr>
          <w:p w14:paraId="56F17762" w14:textId="77777777" w:rsidR="00843169" w:rsidRPr="00FE5524" w:rsidRDefault="00843169" w:rsidP="00EA4C3B">
            <w:pPr>
              <w:jc w:val="left"/>
              <w:rPr>
                <w:color w:val="000000"/>
                <w:szCs w:val="20"/>
              </w:rPr>
            </w:pPr>
          </w:p>
        </w:tc>
        <w:tc>
          <w:tcPr>
            <w:tcW w:w="1644" w:type="dxa"/>
            <w:shd w:val="clear" w:color="auto" w:fill="auto"/>
            <w:tcMar>
              <w:top w:w="5" w:type="dxa"/>
              <w:left w:w="113" w:type="dxa"/>
              <w:bottom w:w="5" w:type="dxa"/>
              <w:right w:w="113" w:type="dxa"/>
            </w:tcMar>
            <w:vAlign w:val="center"/>
          </w:tcPr>
          <w:p w14:paraId="087DE184" w14:textId="77777777" w:rsidR="00843169" w:rsidRPr="00D04881" w:rsidRDefault="002B277F" w:rsidP="00EA4C3B">
            <w:pPr>
              <w:jc w:val="right"/>
              <w:rPr>
                <w:color w:val="000000"/>
                <w:szCs w:val="20"/>
              </w:rPr>
            </w:pPr>
            <w:r w:rsidRPr="00D04881">
              <w:rPr>
                <w:rFonts w:cs="Arial"/>
                <w:b/>
                <w:color w:val="000000"/>
                <w:szCs w:val="20"/>
              </w:rPr>
              <w:t>€</w:t>
            </w:r>
          </w:p>
        </w:tc>
        <w:tc>
          <w:tcPr>
            <w:tcW w:w="1644" w:type="dxa"/>
            <w:tcMar>
              <w:top w:w="5" w:type="dxa"/>
              <w:left w:w="113" w:type="dxa"/>
              <w:bottom w:w="5" w:type="dxa"/>
              <w:right w:w="113" w:type="dxa"/>
            </w:tcMar>
            <w:vAlign w:val="center"/>
          </w:tcPr>
          <w:p w14:paraId="6041428B" w14:textId="77777777" w:rsidR="00843169" w:rsidRPr="00FE5524" w:rsidRDefault="002B277F" w:rsidP="00EA4C3B">
            <w:pPr>
              <w:jc w:val="right"/>
              <w:rPr>
                <w:color w:val="000000"/>
                <w:szCs w:val="20"/>
              </w:rPr>
            </w:pPr>
            <w:r w:rsidRPr="00FE5524">
              <w:rPr>
                <w:rFonts w:cs="Arial"/>
                <w:color w:val="000000"/>
                <w:szCs w:val="20"/>
              </w:rPr>
              <w:t>€</w:t>
            </w:r>
          </w:p>
        </w:tc>
      </w:tr>
      <w:tr w:rsidR="00843169" w:rsidRPr="00FE5524" w14:paraId="55E22314" w14:textId="77777777" w:rsidTr="002266EE">
        <w:trPr>
          <w:trHeight w:val="227"/>
        </w:trPr>
        <w:tc>
          <w:tcPr>
            <w:tcW w:w="6293" w:type="dxa"/>
            <w:tcMar>
              <w:top w:w="5" w:type="dxa"/>
              <w:left w:w="113" w:type="dxa"/>
              <w:bottom w:w="5" w:type="dxa"/>
              <w:right w:w="113" w:type="dxa"/>
            </w:tcMar>
            <w:vAlign w:val="center"/>
          </w:tcPr>
          <w:p w14:paraId="76E6E87A" w14:textId="77777777" w:rsidR="00843169" w:rsidRPr="00FE5524" w:rsidRDefault="00843169" w:rsidP="00EA4C3B">
            <w:pPr>
              <w:jc w:val="left"/>
              <w:rPr>
                <w:color w:val="000000"/>
                <w:szCs w:val="20"/>
              </w:rPr>
            </w:pPr>
          </w:p>
        </w:tc>
        <w:tc>
          <w:tcPr>
            <w:tcW w:w="1644" w:type="dxa"/>
            <w:shd w:val="clear" w:color="auto" w:fill="auto"/>
            <w:tcMar>
              <w:top w:w="5" w:type="dxa"/>
              <w:left w:w="113" w:type="dxa"/>
              <w:bottom w:w="5" w:type="dxa"/>
              <w:right w:w="113" w:type="dxa"/>
            </w:tcMar>
            <w:vAlign w:val="center"/>
          </w:tcPr>
          <w:p w14:paraId="13719120" w14:textId="77777777" w:rsidR="00843169" w:rsidRPr="00C3348E" w:rsidRDefault="00843169" w:rsidP="00EA4C3B">
            <w:pPr>
              <w:jc w:val="right"/>
              <w:rPr>
                <w:rFonts w:cs="Arial"/>
                <w:b/>
                <w:color w:val="000000"/>
                <w:szCs w:val="20"/>
                <w:highlight w:val="yellow"/>
              </w:rPr>
            </w:pPr>
          </w:p>
        </w:tc>
        <w:tc>
          <w:tcPr>
            <w:tcW w:w="1644" w:type="dxa"/>
            <w:tcMar>
              <w:top w:w="5" w:type="dxa"/>
              <w:left w:w="113" w:type="dxa"/>
              <w:bottom w:w="5" w:type="dxa"/>
              <w:right w:w="113" w:type="dxa"/>
            </w:tcMar>
            <w:vAlign w:val="center"/>
          </w:tcPr>
          <w:p w14:paraId="06D93565" w14:textId="77777777" w:rsidR="00843169" w:rsidRPr="00FE5524" w:rsidRDefault="00843169" w:rsidP="00EA4C3B">
            <w:pPr>
              <w:jc w:val="right"/>
              <w:rPr>
                <w:rFonts w:cs="Arial"/>
                <w:color w:val="000000"/>
                <w:szCs w:val="20"/>
              </w:rPr>
            </w:pPr>
          </w:p>
        </w:tc>
      </w:tr>
      <w:tr w:rsidR="001E1C9F" w:rsidRPr="00FE5524" w14:paraId="56014979" w14:textId="77777777" w:rsidTr="0091598A">
        <w:trPr>
          <w:trHeight w:val="227"/>
        </w:trPr>
        <w:tc>
          <w:tcPr>
            <w:tcW w:w="6293" w:type="dxa"/>
            <w:tcMar>
              <w:top w:w="5" w:type="dxa"/>
              <w:left w:w="113" w:type="dxa"/>
              <w:bottom w:w="5" w:type="dxa"/>
              <w:right w:w="113" w:type="dxa"/>
            </w:tcMar>
            <w:vAlign w:val="center"/>
          </w:tcPr>
          <w:p w14:paraId="5F68A9BB" w14:textId="77777777" w:rsidR="001E1C9F" w:rsidRPr="00FE5524" w:rsidRDefault="001E1C9F" w:rsidP="001E1C9F">
            <w:pPr>
              <w:jc w:val="left"/>
              <w:rPr>
                <w:color w:val="000000"/>
                <w:szCs w:val="20"/>
              </w:rPr>
            </w:pPr>
            <w:r w:rsidRPr="00FE5524">
              <w:rPr>
                <w:color w:val="000000"/>
                <w:szCs w:val="20"/>
              </w:rPr>
              <w:t>Central Cooperative Bank overdraft (</w:t>
            </w:r>
            <w:proofErr w:type="spellStart"/>
            <w:r w:rsidRPr="00FE5524">
              <w:rPr>
                <w:color w:val="000000"/>
                <w:szCs w:val="20"/>
              </w:rPr>
              <w:t>i</w:t>
            </w:r>
            <w:proofErr w:type="spellEnd"/>
            <w:r w:rsidRPr="00FE5524">
              <w:rPr>
                <w:color w:val="000000"/>
                <w:szCs w:val="20"/>
              </w:rPr>
              <w:t>)</w:t>
            </w:r>
          </w:p>
        </w:tc>
        <w:tc>
          <w:tcPr>
            <w:tcW w:w="1644" w:type="dxa"/>
            <w:shd w:val="clear" w:color="auto" w:fill="auto"/>
            <w:tcMar>
              <w:top w:w="5" w:type="dxa"/>
              <w:left w:w="113" w:type="dxa"/>
              <w:bottom w:w="5" w:type="dxa"/>
              <w:right w:w="113" w:type="dxa"/>
            </w:tcMar>
          </w:tcPr>
          <w:p w14:paraId="4D444140" w14:textId="7D4F19BF" w:rsidR="001E1C9F" w:rsidRPr="001E1C9F" w:rsidRDefault="001E1C9F" w:rsidP="001E1C9F">
            <w:pPr>
              <w:jc w:val="right"/>
              <w:rPr>
                <w:b/>
                <w:bCs/>
                <w:color w:val="000000"/>
                <w:szCs w:val="20"/>
                <w:highlight w:val="yellow"/>
              </w:rPr>
            </w:pPr>
            <w:r w:rsidRPr="001E1C9F">
              <w:rPr>
                <w:b/>
                <w:bCs/>
              </w:rPr>
              <w:t xml:space="preserve"> 663,66</w:t>
            </w:r>
            <w:r w:rsidR="003879A6">
              <w:rPr>
                <w:b/>
                <w:bCs/>
              </w:rPr>
              <w:t>6</w:t>
            </w:r>
            <w:r w:rsidRPr="001E1C9F">
              <w:rPr>
                <w:b/>
                <w:bCs/>
              </w:rPr>
              <w:t xml:space="preserve"> </w:t>
            </w:r>
          </w:p>
        </w:tc>
        <w:tc>
          <w:tcPr>
            <w:tcW w:w="1644" w:type="dxa"/>
            <w:tcMar>
              <w:top w:w="5" w:type="dxa"/>
              <w:left w:w="113" w:type="dxa"/>
              <w:bottom w:w="5" w:type="dxa"/>
              <w:right w:w="113" w:type="dxa"/>
            </w:tcMar>
          </w:tcPr>
          <w:p w14:paraId="4E8817AE" w14:textId="7ACA5024" w:rsidR="001E1C9F" w:rsidRPr="007C7E25" w:rsidRDefault="001E1C9F" w:rsidP="001E1C9F">
            <w:pPr>
              <w:jc w:val="right"/>
              <w:rPr>
                <w:color w:val="000000"/>
                <w:szCs w:val="20"/>
              </w:rPr>
            </w:pPr>
            <w:r w:rsidRPr="007D525B">
              <w:t xml:space="preserve"> 664,449 </w:t>
            </w:r>
          </w:p>
        </w:tc>
      </w:tr>
      <w:tr w:rsidR="001E1C9F" w:rsidRPr="00FE5524" w14:paraId="196D5853" w14:textId="77777777" w:rsidTr="008340FF">
        <w:trPr>
          <w:trHeight w:val="227"/>
        </w:trPr>
        <w:tc>
          <w:tcPr>
            <w:tcW w:w="6293" w:type="dxa"/>
            <w:tcMar>
              <w:top w:w="5" w:type="dxa"/>
              <w:left w:w="113" w:type="dxa"/>
              <w:bottom w:w="5" w:type="dxa"/>
              <w:right w:w="113" w:type="dxa"/>
            </w:tcMar>
            <w:vAlign w:val="center"/>
            <w:hideMark/>
          </w:tcPr>
          <w:p w14:paraId="0A6C89F1" w14:textId="77777777" w:rsidR="001E1C9F" w:rsidRPr="00FE5524" w:rsidRDefault="001E1C9F" w:rsidP="001E1C9F">
            <w:pPr>
              <w:jc w:val="left"/>
              <w:rPr>
                <w:color w:val="000000"/>
                <w:szCs w:val="20"/>
              </w:rPr>
            </w:pPr>
            <w:r w:rsidRPr="00FE5524">
              <w:rPr>
                <w:color w:val="000000"/>
                <w:szCs w:val="20"/>
              </w:rPr>
              <w:t>Central Cooperative Bank overdraft (ii)</w:t>
            </w:r>
          </w:p>
        </w:tc>
        <w:tc>
          <w:tcPr>
            <w:tcW w:w="1644" w:type="dxa"/>
            <w:shd w:val="clear" w:color="auto" w:fill="auto"/>
            <w:tcMar>
              <w:top w:w="5" w:type="dxa"/>
              <w:left w:w="113" w:type="dxa"/>
              <w:bottom w:w="5" w:type="dxa"/>
              <w:right w:w="113" w:type="dxa"/>
            </w:tcMar>
            <w:hideMark/>
          </w:tcPr>
          <w:p w14:paraId="00F49402" w14:textId="671B9242" w:rsidR="001E1C9F" w:rsidRPr="001E1C9F" w:rsidRDefault="001E1C9F" w:rsidP="001E1C9F">
            <w:pPr>
              <w:jc w:val="right"/>
              <w:rPr>
                <w:b/>
                <w:bCs/>
                <w:color w:val="000000"/>
                <w:szCs w:val="20"/>
                <w:highlight w:val="yellow"/>
              </w:rPr>
            </w:pPr>
            <w:r w:rsidRPr="001E1C9F">
              <w:rPr>
                <w:b/>
                <w:bCs/>
              </w:rPr>
              <w:t xml:space="preserve"> 4,349,422 </w:t>
            </w:r>
          </w:p>
        </w:tc>
        <w:tc>
          <w:tcPr>
            <w:tcW w:w="1644" w:type="dxa"/>
            <w:tcMar>
              <w:top w:w="5" w:type="dxa"/>
              <w:left w:w="113" w:type="dxa"/>
              <w:bottom w:w="5" w:type="dxa"/>
              <w:right w:w="113" w:type="dxa"/>
            </w:tcMar>
            <w:hideMark/>
          </w:tcPr>
          <w:p w14:paraId="41DEBFB5" w14:textId="1DF88795" w:rsidR="001E1C9F" w:rsidRPr="007C7E25" w:rsidRDefault="001E1C9F" w:rsidP="001E1C9F">
            <w:pPr>
              <w:jc w:val="right"/>
              <w:rPr>
                <w:color w:val="000000"/>
                <w:szCs w:val="20"/>
              </w:rPr>
            </w:pPr>
            <w:r w:rsidRPr="007D525B">
              <w:t xml:space="preserve"> 4,390,183 </w:t>
            </w:r>
          </w:p>
        </w:tc>
      </w:tr>
      <w:tr w:rsidR="001E1C9F" w:rsidRPr="00FE5524" w14:paraId="00AA09C9" w14:textId="77777777" w:rsidTr="008340FF">
        <w:trPr>
          <w:trHeight w:val="227"/>
        </w:trPr>
        <w:tc>
          <w:tcPr>
            <w:tcW w:w="6293" w:type="dxa"/>
            <w:tcMar>
              <w:top w:w="5" w:type="dxa"/>
              <w:left w:w="113" w:type="dxa"/>
              <w:bottom w:w="5" w:type="dxa"/>
              <w:right w:w="113" w:type="dxa"/>
            </w:tcMar>
            <w:vAlign w:val="center"/>
            <w:hideMark/>
          </w:tcPr>
          <w:p w14:paraId="12E237BB" w14:textId="77777777" w:rsidR="001E1C9F" w:rsidRPr="00FE5524" w:rsidRDefault="001E1C9F" w:rsidP="001E1C9F">
            <w:pPr>
              <w:jc w:val="left"/>
              <w:rPr>
                <w:color w:val="000000"/>
                <w:szCs w:val="20"/>
              </w:rPr>
            </w:pPr>
            <w:r w:rsidRPr="00FE5524">
              <w:rPr>
                <w:color w:val="000000"/>
                <w:szCs w:val="20"/>
              </w:rPr>
              <w:t>Central Cooperative Bank investment loan (ii)</w:t>
            </w:r>
          </w:p>
        </w:tc>
        <w:tc>
          <w:tcPr>
            <w:tcW w:w="1644" w:type="dxa"/>
            <w:shd w:val="clear" w:color="auto" w:fill="auto"/>
            <w:tcMar>
              <w:top w:w="5" w:type="dxa"/>
              <w:left w:w="113" w:type="dxa"/>
              <w:bottom w:w="8" w:type="dxa"/>
              <w:right w:w="113" w:type="dxa"/>
            </w:tcMar>
            <w:hideMark/>
          </w:tcPr>
          <w:p w14:paraId="0B80B0AB" w14:textId="646A97F1" w:rsidR="001E1C9F" w:rsidRPr="001E1C9F" w:rsidRDefault="001E1C9F" w:rsidP="001E1C9F">
            <w:pPr>
              <w:jc w:val="right"/>
              <w:rPr>
                <w:b/>
                <w:bCs/>
                <w:color w:val="000000"/>
                <w:szCs w:val="20"/>
                <w:highlight w:val="yellow"/>
              </w:rPr>
            </w:pPr>
            <w:r w:rsidRPr="001E1C9F">
              <w:rPr>
                <w:b/>
                <w:bCs/>
              </w:rPr>
              <w:t xml:space="preserve"> </w:t>
            </w:r>
            <w:r w:rsidR="003443FA">
              <w:rPr>
                <w:b/>
                <w:bCs/>
              </w:rPr>
              <w:t>950,118</w:t>
            </w:r>
            <w:r w:rsidRPr="001E1C9F">
              <w:rPr>
                <w:b/>
                <w:bCs/>
              </w:rPr>
              <w:t xml:space="preserve"> </w:t>
            </w:r>
          </w:p>
        </w:tc>
        <w:tc>
          <w:tcPr>
            <w:tcW w:w="1644" w:type="dxa"/>
            <w:tcMar>
              <w:top w:w="5" w:type="dxa"/>
              <w:left w:w="113" w:type="dxa"/>
              <w:bottom w:w="8" w:type="dxa"/>
              <w:right w:w="113" w:type="dxa"/>
            </w:tcMar>
            <w:hideMark/>
          </w:tcPr>
          <w:p w14:paraId="63063848" w14:textId="6A43CCFB" w:rsidR="001E1C9F" w:rsidRPr="007C7E25" w:rsidRDefault="001E1C9F" w:rsidP="001E1C9F">
            <w:pPr>
              <w:jc w:val="right"/>
              <w:rPr>
                <w:color w:val="000000"/>
                <w:szCs w:val="20"/>
              </w:rPr>
            </w:pPr>
            <w:r w:rsidRPr="007D525B">
              <w:t xml:space="preserve"> 959,195 </w:t>
            </w:r>
          </w:p>
        </w:tc>
      </w:tr>
      <w:tr w:rsidR="001E1C9F" w:rsidRPr="00FE5524" w14:paraId="0FB2AA85" w14:textId="77777777" w:rsidTr="007C7E25">
        <w:trPr>
          <w:trHeight w:val="227"/>
        </w:trPr>
        <w:tc>
          <w:tcPr>
            <w:tcW w:w="6293" w:type="dxa"/>
            <w:tcMar>
              <w:top w:w="5" w:type="dxa"/>
              <w:left w:w="113" w:type="dxa"/>
              <w:bottom w:w="5" w:type="dxa"/>
              <w:right w:w="113" w:type="dxa"/>
            </w:tcMar>
            <w:vAlign w:val="center"/>
          </w:tcPr>
          <w:p w14:paraId="2613F816" w14:textId="5FD4A77C" w:rsidR="001E1C9F" w:rsidRPr="00FE5524" w:rsidRDefault="001E1C9F" w:rsidP="001E1C9F">
            <w:pPr>
              <w:jc w:val="left"/>
              <w:rPr>
                <w:color w:val="000000"/>
                <w:szCs w:val="20"/>
              </w:rPr>
            </w:pPr>
            <w:r w:rsidRPr="00E75503">
              <w:rPr>
                <w:color w:val="000000"/>
                <w:szCs w:val="20"/>
              </w:rPr>
              <w:t>Central Cooperative Bank loans (i</w:t>
            </w:r>
            <w:r>
              <w:rPr>
                <w:color w:val="000000"/>
                <w:szCs w:val="20"/>
              </w:rPr>
              <w:t>v</w:t>
            </w:r>
            <w:r w:rsidRPr="00E75503">
              <w:rPr>
                <w:color w:val="000000"/>
                <w:szCs w:val="20"/>
              </w:rPr>
              <w:t>)</w:t>
            </w:r>
          </w:p>
        </w:tc>
        <w:tc>
          <w:tcPr>
            <w:tcW w:w="1644" w:type="dxa"/>
            <w:tcBorders>
              <w:bottom w:val="single" w:sz="4" w:space="0" w:color="000000"/>
            </w:tcBorders>
            <w:shd w:val="clear" w:color="auto" w:fill="auto"/>
            <w:tcMar>
              <w:top w:w="5" w:type="dxa"/>
              <w:left w:w="113" w:type="dxa"/>
              <w:bottom w:w="8" w:type="dxa"/>
              <w:right w:w="113" w:type="dxa"/>
            </w:tcMar>
            <w:vAlign w:val="center"/>
          </w:tcPr>
          <w:p w14:paraId="67211B4A" w14:textId="4E6EFE87" w:rsidR="001E1C9F" w:rsidRPr="00613CB9" w:rsidRDefault="003443FA" w:rsidP="001E1C9F">
            <w:pPr>
              <w:jc w:val="right"/>
              <w:rPr>
                <w:b/>
              </w:rPr>
            </w:pPr>
            <w:r>
              <w:rPr>
                <w:b/>
              </w:rPr>
              <w:t>178,042</w:t>
            </w:r>
            <w:r w:rsidR="001E1C9F" w:rsidRPr="00613CB9">
              <w:rPr>
                <w:b/>
              </w:rPr>
              <w:t xml:space="preserve">  </w:t>
            </w:r>
          </w:p>
        </w:tc>
        <w:tc>
          <w:tcPr>
            <w:tcW w:w="1644" w:type="dxa"/>
            <w:tcBorders>
              <w:bottom w:val="single" w:sz="4" w:space="0" w:color="000000"/>
            </w:tcBorders>
            <w:tcMar>
              <w:top w:w="5" w:type="dxa"/>
              <w:left w:w="113" w:type="dxa"/>
              <w:bottom w:w="8" w:type="dxa"/>
              <w:right w:w="113" w:type="dxa"/>
            </w:tcMar>
          </w:tcPr>
          <w:p w14:paraId="7C20C1AB" w14:textId="304500E8" w:rsidR="001E1C9F" w:rsidRPr="007C7E25" w:rsidRDefault="001E1C9F" w:rsidP="001E1C9F">
            <w:pPr>
              <w:jc w:val="right"/>
              <w:rPr>
                <w:bCs/>
                <w:color w:val="000000"/>
                <w:szCs w:val="20"/>
              </w:rPr>
            </w:pPr>
            <w:r w:rsidRPr="007D525B">
              <w:t>-</w:t>
            </w:r>
          </w:p>
        </w:tc>
      </w:tr>
      <w:tr w:rsidR="001E1C9F" w:rsidRPr="00FE5524" w14:paraId="3C32AAED" w14:textId="77777777" w:rsidTr="001401C9">
        <w:trPr>
          <w:trHeight w:val="227"/>
        </w:trPr>
        <w:tc>
          <w:tcPr>
            <w:tcW w:w="6293" w:type="dxa"/>
            <w:tcMar>
              <w:top w:w="5" w:type="dxa"/>
              <w:left w:w="113" w:type="dxa"/>
              <w:bottom w:w="5" w:type="dxa"/>
              <w:right w:w="113" w:type="dxa"/>
            </w:tcMar>
            <w:vAlign w:val="center"/>
          </w:tcPr>
          <w:p w14:paraId="16461F84" w14:textId="77777777" w:rsidR="001E1C9F" w:rsidRPr="00FE5524" w:rsidRDefault="001E1C9F" w:rsidP="001E1C9F">
            <w:pPr>
              <w:jc w:val="left"/>
              <w:rPr>
                <w:color w:val="000000"/>
                <w:szCs w:val="20"/>
              </w:rPr>
            </w:pPr>
          </w:p>
        </w:tc>
        <w:tc>
          <w:tcPr>
            <w:tcW w:w="1644" w:type="dxa"/>
            <w:tcBorders>
              <w:top w:val="single" w:sz="4" w:space="0" w:color="000000"/>
              <w:bottom w:val="single" w:sz="4" w:space="0" w:color="000000"/>
            </w:tcBorders>
            <w:shd w:val="clear" w:color="auto" w:fill="auto"/>
            <w:tcMar>
              <w:top w:w="8" w:type="dxa"/>
              <w:left w:w="113" w:type="dxa"/>
              <w:bottom w:w="8" w:type="dxa"/>
              <w:right w:w="113" w:type="dxa"/>
            </w:tcMar>
            <w:vAlign w:val="center"/>
            <w:hideMark/>
          </w:tcPr>
          <w:p w14:paraId="1B33C6F9" w14:textId="3DE4E350" w:rsidR="001E1C9F" w:rsidRPr="00613CB9" w:rsidRDefault="001E1C9F" w:rsidP="001E1C9F">
            <w:pPr>
              <w:jc w:val="right"/>
              <w:rPr>
                <w:b/>
                <w:color w:val="000000"/>
                <w:szCs w:val="20"/>
              </w:rPr>
            </w:pPr>
            <w:r w:rsidRPr="001E1C9F">
              <w:rPr>
                <w:b/>
                <w:bCs/>
                <w:color w:val="000000"/>
                <w:szCs w:val="20"/>
              </w:rPr>
              <w:t>6,141,249</w:t>
            </w:r>
          </w:p>
        </w:tc>
        <w:tc>
          <w:tcPr>
            <w:tcW w:w="1644" w:type="dxa"/>
            <w:tcBorders>
              <w:top w:val="single" w:sz="4" w:space="0" w:color="000000"/>
              <w:bottom w:val="single" w:sz="4" w:space="0" w:color="000000"/>
            </w:tcBorders>
            <w:tcMar>
              <w:top w:w="8" w:type="dxa"/>
              <w:left w:w="113" w:type="dxa"/>
              <w:bottom w:w="8" w:type="dxa"/>
              <w:right w:w="113" w:type="dxa"/>
            </w:tcMar>
            <w:hideMark/>
          </w:tcPr>
          <w:p w14:paraId="2C651065" w14:textId="614FDBD7" w:rsidR="001E1C9F" w:rsidRPr="007C7E25" w:rsidRDefault="001E1C9F" w:rsidP="001E1C9F">
            <w:pPr>
              <w:jc w:val="right"/>
              <w:rPr>
                <w:color w:val="000000"/>
                <w:szCs w:val="20"/>
              </w:rPr>
            </w:pPr>
            <w:r w:rsidRPr="007D525B">
              <w:t xml:space="preserve">6,013,827  </w:t>
            </w:r>
          </w:p>
        </w:tc>
      </w:tr>
    </w:tbl>
    <w:p w14:paraId="7ED41914" w14:textId="03622987" w:rsidR="00843169" w:rsidRDefault="00C3348E" w:rsidP="00E16AA9">
      <w:pPr>
        <w:spacing w:before="120"/>
        <w:ind w:left="720" w:hanging="660"/>
        <w:rPr>
          <w:rFonts w:cs="Arial"/>
          <w:szCs w:val="20"/>
          <w:lang w:eastAsia="en-US"/>
        </w:rPr>
      </w:pPr>
      <w:r w:rsidRPr="00C3348E">
        <w:rPr>
          <w:rFonts w:cs="Arial"/>
          <w:szCs w:val="20"/>
          <w:lang w:eastAsia="en-US"/>
        </w:rPr>
        <w:t>(</w:t>
      </w:r>
      <w:proofErr w:type="spellStart"/>
      <w:r w:rsidRPr="00C3348E">
        <w:rPr>
          <w:rFonts w:cs="Arial"/>
          <w:szCs w:val="20"/>
          <w:lang w:eastAsia="en-US"/>
        </w:rPr>
        <w:t>i</w:t>
      </w:r>
      <w:proofErr w:type="spellEnd"/>
      <w:r w:rsidRPr="00C3348E">
        <w:rPr>
          <w:rFonts w:cs="Arial"/>
          <w:szCs w:val="20"/>
          <w:lang w:eastAsia="en-US"/>
        </w:rPr>
        <w:t>)</w:t>
      </w:r>
      <w:r w:rsidRPr="00C3348E">
        <w:rPr>
          <w:rFonts w:cs="Arial"/>
          <w:szCs w:val="20"/>
          <w:lang w:eastAsia="en-US"/>
        </w:rPr>
        <w:tab/>
      </w:r>
      <w:r w:rsidR="000A0309" w:rsidRPr="000A0309">
        <w:rPr>
          <w:rFonts w:cs="Arial"/>
          <w:szCs w:val="20"/>
          <w:lang w:eastAsia="en-US"/>
        </w:rPr>
        <w:t xml:space="preserve">On 24 June 2016, the company entered an overdraft credit agreement with the Central Cooperative Bank AD with a limit of €818,067. On 29 June 2018, the parties agreed that the Company will pay annual interest at 4% variable interest rate. On 12 March 2020, the agreed interest rate was renegotiated and reduced to 2.8%. In 2020, the terms of the contract were extended to </w:t>
      </w:r>
      <w:r w:rsidR="003443FA">
        <w:rPr>
          <w:rFonts w:cs="Arial"/>
          <w:szCs w:val="20"/>
          <w:lang w:eastAsia="en-US"/>
        </w:rPr>
        <w:t>24</w:t>
      </w:r>
      <w:r w:rsidR="000A0309" w:rsidRPr="000A0309">
        <w:rPr>
          <w:rFonts w:cs="Arial"/>
          <w:szCs w:val="20"/>
          <w:lang w:eastAsia="en-US"/>
        </w:rPr>
        <w:t xml:space="preserve"> March 202</w:t>
      </w:r>
      <w:r w:rsidR="003443FA">
        <w:rPr>
          <w:rFonts w:cs="Arial"/>
          <w:szCs w:val="20"/>
          <w:lang w:eastAsia="en-US"/>
        </w:rPr>
        <w:t>2</w:t>
      </w:r>
      <w:r w:rsidR="000A0309" w:rsidRPr="000A0309">
        <w:rPr>
          <w:rFonts w:cs="Arial"/>
          <w:szCs w:val="20"/>
          <w:lang w:eastAsia="en-US"/>
        </w:rPr>
        <w:t xml:space="preserve">. </w:t>
      </w:r>
      <w:r w:rsidR="00877C88" w:rsidRPr="000A0309">
        <w:rPr>
          <w:rFonts w:cs="Arial"/>
          <w:szCs w:val="20"/>
        </w:rPr>
        <w:t>As at 3</w:t>
      </w:r>
      <w:r w:rsidR="00877C88">
        <w:rPr>
          <w:rFonts w:cs="Arial"/>
          <w:szCs w:val="20"/>
        </w:rPr>
        <w:t>0</w:t>
      </w:r>
      <w:r w:rsidR="00877C88" w:rsidRPr="000A0309">
        <w:rPr>
          <w:rFonts w:cs="Arial"/>
          <w:szCs w:val="20"/>
        </w:rPr>
        <w:t xml:space="preserve"> </w:t>
      </w:r>
      <w:r w:rsidR="00877C88">
        <w:rPr>
          <w:rFonts w:cs="Arial"/>
          <w:szCs w:val="20"/>
        </w:rPr>
        <w:t xml:space="preserve">June </w:t>
      </w:r>
      <w:r w:rsidR="00877C88" w:rsidRPr="000A0309">
        <w:rPr>
          <w:rFonts w:cs="Arial"/>
          <w:szCs w:val="20"/>
        </w:rPr>
        <w:t>202</w:t>
      </w:r>
      <w:r w:rsidR="00D77DF1">
        <w:rPr>
          <w:rFonts w:cs="Arial"/>
          <w:szCs w:val="20"/>
        </w:rPr>
        <w:t>5</w:t>
      </w:r>
      <w:r w:rsidR="000A0309" w:rsidRPr="000A0309">
        <w:rPr>
          <w:rFonts w:cs="Arial"/>
          <w:szCs w:val="20"/>
          <w:lang w:eastAsia="en-US"/>
        </w:rPr>
        <w:t>, the carrying amount was €</w:t>
      </w:r>
      <w:r w:rsidR="00877C88" w:rsidRPr="00877C88">
        <w:t>66</w:t>
      </w:r>
      <w:r w:rsidR="003443FA">
        <w:t>3</w:t>
      </w:r>
      <w:r w:rsidR="00877C88" w:rsidRPr="00877C88">
        <w:t>,</w:t>
      </w:r>
      <w:r w:rsidR="003443FA">
        <w:t>667</w:t>
      </w:r>
      <w:r w:rsidR="000A0309" w:rsidRPr="000A0309">
        <w:rPr>
          <w:rFonts w:cs="Arial"/>
          <w:szCs w:val="20"/>
          <w:lang w:eastAsia="en-US"/>
        </w:rPr>
        <w:t>.</w:t>
      </w:r>
    </w:p>
    <w:p w14:paraId="7D04E966" w14:textId="77777777" w:rsidR="000A0309" w:rsidRPr="00841E55" w:rsidRDefault="000A0309" w:rsidP="00E16AA9">
      <w:pPr>
        <w:spacing w:before="120"/>
        <w:ind w:left="720" w:hanging="660"/>
        <w:rPr>
          <w:rFonts w:cs="Arial"/>
          <w:szCs w:val="20"/>
          <w:highlight w:val="yellow"/>
        </w:rPr>
      </w:pPr>
    </w:p>
    <w:p w14:paraId="5EE84B90" w14:textId="7B102CF1" w:rsidR="000A0309" w:rsidRDefault="000A0309" w:rsidP="000A0309">
      <w:pPr>
        <w:pStyle w:val="ListParagraph"/>
        <w:numPr>
          <w:ilvl w:val="0"/>
          <w:numId w:val="16"/>
        </w:numPr>
        <w:ind w:left="720" w:hanging="630"/>
        <w:rPr>
          <w:rFonts w:ascii="Arial" w:hAnsi="Arial" w:cs="Arial"/>
          <w:sz w:val="20"/>
          <w:szCs w:val="20"/>
        </w:rPr>
      </w:pPr>
      <w:r>
        <w:rPr>
          <w:rFonts w:ascii="Arial" w:hAnsi="Arial" w:cs="Arial"/>
          <w:sz w:val="20"/>
          <w:szCs w:val="20"/>
        </w:rPr>
        <w:t>On</w:t>
      </w:r>
      <w:r w:rsidR="002B277F" w:rsidRPr="000A0309">
        <w:rPr>
          <w:rFonts w:ascii="Arial" w:hAnsi="Arial" w:cs="Arial"/>
          <w:sz w:val="20"/>
          <w:szCs w:val="20"/>
        </w:rPr>
        <w:t xml:space="preserve"> </w:t>
      </w:r>
      <w:r w:rsidRPr="000A0309">
        <w:rPr>
          <w:rFonts w:ascii="Arial" w:hAnsi="Arial" w:cs="Arial"/>
          <w:sz w:val="20"/>
          <w:szCs w:val="20"/>
        </w:rPr>
        <w:t xml:space="preserve">28 December 2017, the company entered an overdraft credit agreement with the Central </w:t>
      </w:r>
      <w:proofErr w:type="spellStart"/>
      <w:r w:rsidRPr="000A0309">
        <w:rPr>
          <w:rFonts w:ascii="Arial" w:hAnsi="Arial" w:cs="Arial"/>
          <w:sz w:val="20"/>
          <w:szCs w:val="20"/>
        </w:rPr>
        <w:t>Coorporative</w:t>
      </w:r>
      <w:proofErr w:type="spellEnd"/>
      <w:r w:rsidRPr="000A0309">
        <w:rPr>
          <w:rFonts w:ascii="Arial" w:hAnsi="Arial" w:cs="Arial"/>
          <w:sz w:val="20"/>
          <w:szCs w:val="20"/>
        </w:rPr>
        <w:t xml:space="preserve"> Bank AD with a limit of €8,569,252. On 12 March 2020, the agreed interest rate was 2.8%. The overdraft usage period has a maturity date of 21 January 2028. </w:t>
      </w:r>
      <w:r w:rsidR="00877C88" w:rsidRPr="000A0309">
        <w:rPr>
          <w:rFonts w:ascii="Arial" w:hAnsi="Arial" w:cs="Arial"/>
          <w:sz w:val="20"/>
          <w:szCs w:val="20"/>
        </w:rPr>
        <w:t>As at 3</w:t>
      </w:r>
      <w:r w:rsidR="00877C88">
        <w:rPr>
          <w:rFonts w:ascii="Arial" w:hAnsi="Arial" w:cs="Arial"/>
          <w:sz w:val="20"/>
          <w:szCs w:val="20"/>
        </w:rPr>
        <w:t>0</w:t>
      </w:r>
      <w:r w:rsidR="00877C88" w:rsidRPr="000A0309">
        <w:rPr>
          <w:rFonts w:ascii="Arial" w:hAnsi="Arial" w:cs="Arial"/>
          <w:sz w:val="20"/>
          <w:szCs w:val="20"/>
        </w:rPr>
        <w:t xml:space="preserve"> </w:t>
      </w:r>
      <w:r w:rsidR="00877C88">
        <w:rPr>
          <w:rFonts w:ascii="Arial" w:hAnsi="Arial" w:cs="Arial"/>
          <w:sz w:val="20"/>
          <w:szCs w:val="20"/>
        </w:rPr>
        <w:t xml:space="preserve">June </w:t>
      </w:r>
      <w:r w:rsidR="00877C88" w:rsidRPr="000A0309">
        <w:rPr>
          <w:rFonts w:ascii="Arial" w:hAnsi="Arial" w:cs="Arial"/>
          <w:sz w:val="20"/>
          <w:szCs w:val="20"/>
        </w:rPr>
        <w:t>202</w:t>
      </w:r>
      <w:r w:rsidR="003443FA">
        <w:rPr>
          <w:rFonts w:ascii="Arial" w:hAnsi="Arial" w:cs="Arial"/>
          <w:sz w:val="20"/>
          <w:szCs w:val="20"/>
        </w:rPr>
        <w:t>5</w:t>
      </w:r>
      <w:r w:rsidR="00877C88">
        <w:rPr>
          <w:rFonts w:ascii="Arial" w:hAnsi="Arial" w:cs="Arial"/>
          <w:sz w:val="20"/>
          <w:szCs w:val="20"/>
        </w:rPr>
        <w:t>,</w:t>
      </w:r>
      <w:r w:rsidRPr="000A0309">
        <w:rPr>
          <w:rFonts w:ascii="Arial" w:hAnsi="Arial" w:cs="Arial"/>
          <w:sz w:val="20"/>
          <w:szCs w:val="20"/>
        </w:rPr>
        <w:t xml:space="preserve"> the carrying amount was €</w:t>
      </w:r>
      <w:r w:rsidR="003443FA">
        <w:rPr>
          <w:rFonts w:ascii="Arial" w:hAnsi="Arial" w:cs="Arial"/>
          <w:sz w:val="20"/>
          <w:szCs w:val="20"/>
        </w:rPr>
        <w:t>4,349,422</w:t>
      </w:r>
      <w:r w:rsidRPr="000A0309">
        <w:rPr>
          <w:rFonts w:ascii="Arial" w:hAnsi="Arial" w:cs="Arial"/>
          <w:sz w:val="20"/>
          <w:szCs w:val="20"/>
        </w:rPr>
        <w:t>.</w:t>
      </w:r>
    </w:p>
    <w:p w14:paraId="04949F3F" w14:textId="10F69615" w:rsidR="000A0309" w:rsidRPr="000A0309" w:rsidRDefault="000A0309" w:rsidP="000A0309">
      <w:pPr>
        <w:pStyle w:val="ListParagraph"/>
        <w:rPr>
          <w:rFonts w:ascii="Arial" w:hAnsi="Arial" w:cs="Arial"/>
          <w:sz w:val="20"/>
          <w:szCs w:val="20"/>
        </w:rPr>
      </w:pPr>
      <w:r w:rsidRPr="000A0309">
        <w:rPr>
          <w:rFonts w:ascii="Arial" w:hAnsi="Arial" w:cs="Arial"/>
          <w:sz w:val="20"/>
          <w:szCs w:val="20"/>
        </w:rPr>
        <w:t xml:space="preserve"> </w:t>
      </w:r>
    </w:p>
    <w:p w14:paraId="50B24D02" w14:textId="24DC88FC" w:rsidR="000A0309" w:rsidRPr="000A0309" w:rsidRDefault="000A0309" w:rsidP="000A0309">
      <w:pPr>
        <w:pStyle w:val="ListParagraph"/>
        <w:numPr>
          <w:ilvl w:val="0"/>
          <w:numId w:val="16"/>
        </w:numPr>
        <w:ind w:left="720" w:hanging="630"/>
        <w:rPr>
          <w:rFonts w:ascii="Arial" w:hAnsi="Arial" w:cs="Arial"/>
          <w:sz w:val="20"/>
          <w:szCs w:val="20"/>
        </w:rPr>
      </w:pPr>
      <w:r w:rsidRPr="000A0309">
        <w:rPr>
          <w:rFonts w:ascii="Arial" w:hAnsi="Arial" w:cs="Arial"/>
          <w:sz w:val="20"/>
          <w:szCs w:val="20"/>
        </w:rPr>
        <w:t>On 28 December 2017, the company entered an investment loan agreement with the Central Cooperative Bank AD. The loan was for an amount of €2,024,205 and is due for repayment by 21 January 2028. On 12 March 2020, the agreed interest rate was renegotiated and reduced to 2.8%. As at 3</w:t>
      </w:r>
      <w:r w:rsidR="00877C88">
        <w:rPr>
          <w:rFonts w:ascii="Arial" w:hAnsi="Arial" w:cs="Arial"/>
          <w:sz w:val="20"/>
          <w:szCs w:val="20"/>
        </w:rPr>
        <w:t>0</w:t>
      </w:r>
      <w:r w:rsidRPr="000A0309">
        <w:rPr>
          <w:rFonts w:ascii="Arial" w:hAnsi="Arial" w:cs="Arial"/>
          <w:sz w:val="20"/>
          <w:szCs w:val="20"/>
        </w:rPr>
        <w:t xml:space="preserve"> </w:t>
      </w:r>
      <w:r w:rsidR="00877C88">
        <w:rPr>
          <w:rFonts w:ascii="Arial" w:hAnsi="Arial" w:cs="Arial"/>
          <w:sz w:val="20"/>
          <w:szCs w:val="20"/>
        </w:rPr>
        <w:t xml:space="preserve">June </w:t>
      </w:r>
      <w:r w:rsidRPr="000A0309">
        <w:rPr>
          <w:rFonts w:ascii="Arial" w:hAnsi="Arial" w:cs="Arial"/>
          <w:sz w:val="20"/>
          <w:szCs w:val="20"/>
        </w:rPr>
        <w:t>202</w:t>
      </w:r>
      <w:r w:rsidR="003443FA">
        <w:rPr>
          <w:rFonts w:ascii="Arial" w:hAnsi="Arial" w:cs="Arial"/>
          <w:sz w:val="20"/>
          <w:szCs w:val="20"/>
        </w:rPr>
        <w:t>5</w:t>
      </w:r>
      <w:r w:rsidRPr="000A0309">
        <w:rPr>
          <w:rFonts w:ascii="Arial" w:hAnsi="Arial" w:cs="Arial"/>
          <w:sz w:val="20"/>
          <w:szCs w:val="20"/>
        </w:rPr>
        <w:t>, the carrying amount was €</w:t>
      </w:r>
      <w:r w:rsidR="00A0401E">
        <w:rPr>
          <w:rFonts w:ascii="Arial" w:hAnsi="Arial" w:cs="Arial"/>
          <w:sz w:val="20"/>
          <w:szCs w:val="20"/>
        </w:rPr>
        <w:t>950,118</w:t>
      </w:r>
      <w:r w:rsidRPr="000A0309">
        <w:rPr>
          <w:rFonts w:ascii="Arial" w:hAnsi="Arial" w:cs="Arial"/>
          <w:sz w:val="20"/>
          <w:szCs w:val="20"/>
        </w:rPr>
        <w:t>.</w:t>
      </w:r>
    </w:p>
    <w:p w14:paraId="255656BB" w14:textId="77777777" w:rsidR="00E84A66" w:rsidRPr="00E75503" w:rsidRDefault="00E84A66" w:rsidP="00E84A66">
      <w:pPr>
        <w:rPr>
          <w:szCs w:val="20"/>
        </w:rPr>
      </w:pPr>
      <w:r>
        <w:rPr>
          <w:szCs w:val="20"/>
        </w:rPr>
        <w:t xml:space="preserve">The above overdraft and loans positions are </w:t>
      </w:r>
      <w:r w:rsidRPr="00E75503">
        <w:rPr>
          <w:szCs w:val="20"/>
        </w:rPr>
        <w:t>secured by the commercial property of South Beach (</w:t>
      </w:r>
      <w:proofErr w:type="spellStart"/>
      <w:r w:rsidRPr="00E75503">
        <w:rPr>
          <w:szCs w:val="20"/>
        </w:rPr>
        <w:t>Gradina</w:t>
      </w:r>
      <w:proofErr w:type="spellEnd"/>
      <w:r w:rsidRPr="00E75503">
        <w:rPr>
          <w:szCs w:val="20"/>
        </w:rPr>
        <w:t>) Camp which includes all the tangible fixed assets of the property along with the mortgage on the land.</w:t>
      </w:r>
    </w:p>
    <w:p w14:paraId="7C49FB3A" w14:textId="77777777" w:rsidR="00E84A66" w:rsidRPr="00E75503" w:rsidRDefault="00E84A66" w:rsidP="00E84A66">
      <w:pPr>
        <w:pStyle w:val="ListParagraph"/>
        <w:jc w:val="both"/>
        <w:rPr>
          <w:sz w:val="20"/>
          <w:szCs w:val="20"/>
        </w:rPr>
      </w:pPr>
    </w:p>
    <w:p w14:paraId="3D37E239" w14:textId="6401BDCC" w:rsidR="00E84A66" w:rsidRPr="00E84A66" w:rsidRDefault="00E84A66" w:rsidP="00E84A66">
      <w:pPr>
        <w:pStyle w:val="ListParagraph"/>
        <w:numPr>
          <w:ilvl w:val="0"/>
          <w:numId w:val="16"/>
        </w:numPr>
        <w:ind w:left="720" w:hanging="630"/>
        <w:rPr>
          <w:rFonts w:ascii="Arial" w:hAnsi="Arial" w:cs="Arial"/>
          <w:sz w:val="20"/>
          <w:szCs w:val="20"/>
        </w:rPr>
      </w:pPr>
      <w:r w:rsidRPr="00E84A66">
        <w:rPr>
          <w:rFonts w:ascii="Arial" w:hAnsi="Arial" w:cs="Arial"/>
          <w:sz w:val="20"/>
          <w:szCs w:val="20"/>
        </w:rPr>
        <w:t>This relates to two loans held by Lazuren Bryag 91 EOOD and provided by the Central Cooperative Bank. The loans are subject to a rate of 1-month Euribor plus 1.3%, however not less than 3.5% and no more than 3.85%. The second loan is subject to a rate of 2.8%. The loans will mature on 16 September 2024 and 12 September 2025 and the real estate owned by Lazuren Bryag 91 EOOD has been charged as security for the total loan amount.</w:t>
      </w:r>
    </w:p>
    <w:p w14:paraId="29D307A8" w14:textId="1FDE119C" w:rsidR="00C3348E" w:rsidRPr="00E84A66" w:rsidRDefault="00C3348E" w:rsidP="00E84A66">
      <w:pPr>
        <w:spacing w:before="120"/>
        <w:ind w:left="600"/>
        <w:rPr>
          <w:rFonts w:cs="Arial"/>
          <w:szCs w:val="20"/>
        </w:rPr>
      </w:pPr>
    </w:p>
    <w:p w14:paraId="1FD98762" w14:textId="77777777" w:rsidR="00C3348E" w:rsidRPr="00841E55" w:rsidRDefault="00C3348E" w:rsidP="00832680">
      <w:pPr>
        <w:pStyle w:val="ListParagraph"/>
        <w:spacing w:before="120" w:after="0" w:line="240" w:lineRule="auto"/>
        <w:ind w:left="0"/>
        <w:jc w:val="both"/>
        <w:rPr>
          <w:rFonts w:ascii="Arial" w:hAnsi="Arial" w:cs="Arial"/>
          <w:sz w:val="20"/>
          <w:szCs w:val="20"/>
          <w:highlight w:val="yellow"/>
          <w:lang w:val="en-GB"/>
        </w:rPr>
      </w:pPr>
    </w:p>
    <w:p w14:paraId="5A38CF45" w14:textId="77777777" w:rsidR="008D59A1" w:rsidRDefault="008D59A1" w:rsidP="00832680">
      <w:pPr>
        <w:rPr>
          <w:rFonts w:cs="Arial"/>
          <w:szCs w:val="20"/>
        </w:rPr>
      </w:pPr>
      <w:bookmarkStart w:id="35" w:name="_Ref86377292"/>
    </w:p>
    <w:p w14:paraId="507470A4" w14:textId="77777777" w:rsidR="008D59A1" w:rsidRDefault="008D59A1" w:rsidP="008D59A1">
      <w:pPr>
        <w:spacing w:after="240"/>
        <w:rPr>
          <w:rFonts w:cs="Arial"/>
          <w:b/>
          <w:kern w:val="32"/>
          <w:sz w:val="32"/>
          <w:szCs w:val="20"/>
        </w:rPr>
      </w:pPr>
    </w:p>
    <w:p w14:paraId="1E1236F8" w14:textId="77777777" w:rsidR="008D59A1" w:rsidRDefault="008D59A1" w:rsidP="008D59A1">
      <w:pPr>
        <w:spacing w:after="240"/>
        <w:rPr>
          <w:rFonts w:cs="Arial"/>
          <w:b/>
          <w:kern w:val="32"/>
          <w:sz w:val="32"/>
          <w:szCs w:val="20"/>
        </w:rPr>
      </w:pPr>
    </w:p>
    <w:p w14:paraId="3BD39772" w14:textId="77777777" w:rsidR="008D59A1" w:rsidRDefault="008D59A1" w:rsidP="008D59A1">
      <w:pPr>
        <w:spacing w:after="240"/>
        <w:rPr>
          <w:rFonts w:cs="Arial"/>
          <w:b/>
          <w:kern w:val="32"/>
          <w:sz w:val="32"/>
          <w:szCs w:val="20"/>
        </w:rPr>
      </w:pPr>
    </w:p>
    <w:p w14:paraId="3F65B19A" w14:textId="77777777" w:rsidR="008D59A1" w:rsidRDefault="008D59A1" w:rsidP="008D59A1">
      <w:pPr>
        <w:spacing w:after="240"/>
        <w:rPr>
          <w:rFonts w:cs="Arial"/>
          <w:b/>
          <w:kern w:val="32"/>
          <w:sz w:val="32"/>
          <w:szCs w:val="20"/>
        </w:rPr>
      </w:pPr>
    </w:p>
    <w:p w14:paraId="3B5B3BD5" w14:textId="77777777" w:rsidR="008D59A1" w:rsidRDefault="008D59A1" w:rsidP="008D59A1">
      <w:pPr>
        <w:spacing w:after="240"/>
        <w:rPr>
          <w:rFonts w:cs="Arial"/>
          <w:b/>
          <w:kern w:val="32"/>
          <w:sz w:val="32"/>
          <w:szCs w:val="20"/>
        </w:rPr>
      </w:pPr>
    </w:p>
    <w:p w14:paraId="5CC7F7FC" w14:textId="77777777" w:rsidR="004052E8" w:rsidRDefault="004052E8" w:rsidP="008D59A1">
      <w:pPr>
        <w:spacing w:after="240"/>
        <w:rPr>
          <w:rFonts w:cs="Arial"/>
          <w:b/>
          <w:kern w:val="32"/>
          <w:sz w:val="32"/>
          <w:szCs w:val="20"/>
        </w:rPr>
      </w:pPr>
    </w:p>
    <w:p w14:paraId="361340E2" w14:textId="576410C9" w:rsidR="008D59A1" w:rsidRPr="00624059" w:rsidRDefault="008D59A1" w:rsidP="008D59A1">
      <w:pPr>
        <w:spacing w:after="240"/>
        <w:rPr>
          <w:szCs w:val="20"/>
        </w:rPr>
      </w:pPr>
      <w:r w:rsidRPr="00624059">
        <w:rPr>
          <w:rFonts w:cs="Arial"/>
          <w:b/>
          <w:kern w:val="32"/>
          <w:sz w:val="32"/>
          <w:szCs w:val="20"/>
        </w:rPr>
        <w:lastRenderedPageBreak/>
        <w:t>Notes to the Financial Statements for the period ended 30 June 202</w:t>
      </w:r>
      <w:r w:rsidR="00AC2542">
        <w:rPr>
          <w:rFonts w:cs="Arial"/>
          <w:b/>
          <w:kern w:val="32"/>
          <w:sz w:val="32"/>
          <w:szCs w:val="20"/>
        </w:rPr>
        <w:t>5</w:t>
      </w:r>
      <w:r>
        <w:rPr>
          <w:rFonts w:cs="Arial"/>
          <w:b/>
          <w:kern w:val="32"/>
          <w:sz w:val="32"/>
          <w:szCs w:val="20"/>
        </w:rPr>
        <w:t xml:space="preserve"> (continued) </w:t>
      </w:r>
    </w:p>
    <w:p w14:paraId="1BACE429" w14:textId="77777777" w:rsidR="00843169" w:rsidRPr="00FE5524" w:rsidRDefault="002B277F" w:rsidP="00EC5FD7">
      <w:pPr>
        <w:pStyle w:val="Heading4"/>
        <w:numPr>
          <w:ilvl w:val="0"/>
          <w:numId w:val="2"/>
        </w:numPr>
        <w:spacing w:after="120"/>
        <w:ind w:left="709" w:hanging="709"/>
        <w:rPr>
          <w:rFonts w:ascii="Arial" w:hAnsi="Arial" w:cs="Arial"/>
          <w:sz w:val="20"/>
        </w:rPr>
      </w:pPr>
      <w:r w:rsidRPr="00FE5524">
        <w:rPr>
          <w:rFonts w:ascii="Arial" w:hAnsi="Arial" w:cs="Arial"/>
          <w:sz w:val="20"/>
        </w:rPr>
        <w:t>Trade and other payables</w:t>
      </w:r>
      <w:bookmarkEnd w:id="35"/>
    </w:p>
    <w:p w14:paraId="52B9CC5D" w14:textId="77777777" w:rsidR="00843169" w:rsidRPr="00FE5524" w:rsidRDefault="002B277F" w:rsidP="00832680">
      <w:pPr>
        <w:spacing w:after="240"/>
        <w:rPr>
          <w:rFonts w:cs="Arial"/>
          <w:szCs w:val="20"/>
        </w:rPr>
      </w:pPr>
      <w:r w:rsidRPr="00FE5524">
        <w:rPr>
          <w:rFonts w:cs="Arial"/>
          <w:szCs w:val="20"/>
        </w:rPr>
        <w:t>Non-current trade and other payables can be presented as follows:</w:t>
      </w:r>
    </w:p>
    <w:tbl>
      <w:tblPr>
        <w:tblW w:w="9581" w:type="dxa"/>
        <w:tblCellMar>
          <w:left w:w="0" w:type="dxa"/>
          <w:right w:w="0" w:type="dxa"/>
        </w:tblCellMar>
        <w:tblLook w:val="04A0" w:firstRow="1" w:lastRow="0" w:firstColumn="1" w:lastColumn="0" w:noHBand="0" w:noVBand="1"/>
      </w:tblPr>
      <w:tblGrid>
        <w:gridCol w:w="6293"/>
        <w:gridCol w:w="1644"/>
        <w:gridCol w:w="1644"/>
      </w:tblGrid>
      <w:tr w:rsidR="00843169" w:rsidRPr="00FE5524" w14:paraId="0FEB7BD2" w14:textId="77777777" w:rsidTr="002266EE">
        <w:trPr>
          <w:trHeight w:val="227"/>
        </w:trPr>
        <w:tc>
          <w:tcPr>
            <w:tcW w:w="6293" w:type="dxa"/>
            <w:tcMar>
              <w:top w:w="5" w:type="dxa"/>
              <w:left w:w="113" w:type="dxa"/>
              <w:bottom w:w="5" w:type="dxa"/>
              <w:right w:w="113" w:type="dxa"/>
            </w:tcMar>
            <w:vAlign w:val="center"/>
          </w:tcPr>
          <w:p w14:paraId="3CE1F2F6" w14:textId="77777777" w:rsidR="00843169" w:rsidRPr="00FE5524" w:rsidRDefault="00843169" w:rsidP="00EA4C3B">
            <w:pPr>
              <w:jc w:val="left"/>
              <w:rPr>
                <w:rFonts w:cs="Arial"/>
                <w:color w:val="000000"/>
                <w:szCs w:val="20"/>
              </w:rPr>
            </w:pPr>
          </w:p>
        </w:tc>
        <w:tc>
          <w:tcPr>
            <w:tcW w:w="1644" w:type="dxa"/>
            <w:tcMar>
              <w:top w:w="5" w:type="dxa"/>
              <w:left w:w="113" w:type="dxa"/>
              <w:bottom w:w="5" w:type="dxa"/>
              <w:right w:w="113" w:type="dxa"/>
            </w:tcMar>
            <w:vAlign w:val="center"/>
          </w:tcPr>
          <w:p w14:paraId="4332A5C7" w14:textId="77777777" w:rsidR="00843169" w:rsidRPr="00FE5524" w:rsidRDefault="002B277F" w:rsidP="00EA4C3B">
            <w:pPr>
              <w:jc w:val="right"/>
              <w:rPr>
                <w:rFonts w:cs="Arial"/>
                <w:color w:val="000000"/>
                <w:szCs w:val="20"/>
              </w:rPr>
            </w:pPr>
            <w:r w:rsidRPr="00FE5524">
              <w:rPr>
                <w:rFonts w:cs="Arial"/>
                <w:b/>
                <w:bCs/>
                <w:color w:val="000000"/>
                <w:szCs w:val="20"/>
              </w:rPr>
              <w:t>(Unaudited)</w:t>
            </w:r>
          </w:p>
        </w:tc>
        <w:tc>
          <w:tcPr>
            <w:tcW w:w="1644" w:type="dxa"/>
            <w:tcMar>
              <w:top w:w="5" w:type="dxa"/>
              <w:left w:w="113" w:type="dxa"/>
              <w:bottom w:w="5" w:type="dxa"/>
              <w:right w:w="113" w:type="dxa"/>
            </w:tcMar>
            <w:vAlign w:val="center"/>
          </w:tcPr>
          <w:p w14:paraId="090E980A" w14:textId="77777777" w:rsidR="00843169" w:rsidRPr="00FE5524" w:rsidRDefault="002B277F" w:rsidP="00EA4C3B">
            <w:pPr>
              <w:jc w:val="right"/>
              <w:rPr>
                <w:rFonts w:cs="Arial"/>
                <w:color w:val="000000"/>
                <w:szCs w:val="20"/>
              </w:rPr>
            </w:pPr>
            <w:r w:rsidRPr="00FE5524">
              <w:rPr>
                <w:rFonts w:cs="Arial"/>
                <w:color w:val="000000"/>
                <w:szCs w:val="20"/>
              </w:rPr>
              <w:t>(Audited)</w:t>
            </w:r>
          </w:p>
        </w:tc>
      </w:tr>
      <w:tr w:rsidR="00843169" w:rsidRPr="00FE5524" w14:paraId="2F3A9FD8" w14:textId="77777777" w:rsidTr="002266EE">
        <w:trPr>
          <w:trHeight w:val="227"/>
        </w:trPr>
        <w:tc>
          <w:tcPr>
            <w:tcW w:w="6293" w:type="dxa"/>
            <w:tcMar>
              <w:top w:w="5" w:type="dxa"/>
              <w:left w:w="113" w:type="dxa"/>
              <w:bottom w:w="5" w:type="dxa"/>
              <w:right w:w="113" w:type="dxa"/>
            </w:tcMar>
            <w:vAlign w:val="center"/>
          </w:tcPr>
          <w:p w14:paraId="57F9E601" w14:textId="77777777" w:rsidR="00843169" w:rsidRPr="00FE5524" w:rsidRDefault="00843169" w:rsidP="00EA4C3B">
            <w:pPr>
              <w:jc w:val="left"/>
              <w:rPr>
                <w:rFonts w:cs="Arial"/>
                <w:color w:val="000000"/>
                <w:szCs w:val="20"/>
              </w:rPr>
            </w:pPr>
          </w:p>
        </w:tc>
        <w:tc>
          <w:tcPr>
            <w:tcW w:w="1644" w:type="dxa"/>
            <w:tcMar>
              <w:top w:w="5" w:type="dxa"/>
              <w:left w:w="113" w:type="dxa"/>
              <w:bottom w:w="5" w:type="dxa"/>
              <w:right w:w="113" w:type="dxa"/>
            </w:tcMar>
            <w:vAlign w:val="center"/>
          </w:tcPr>
          <w:p w14:paraId="28F98F7A" w14:textId="4930E3A0" w:rsidR="00843169" w:rsidRPr="00FE5524" w:rsidRDefault="002B277F" w:rsidP="00EA4C3B">
            <w:pPr>
              <w:jc w:val="right"/>
              <w:rPr>
                <w:rFonts w:cs="Arial"/>
                <w:b/>
                <w:bCs/>
                <w:color w:val="000000"/>
                <w:szCs w:val="20"/>
              </w:rPr>
            </w:pPr>
            <w:r w:rsidRPr="00FE5524">
              <w:rPr>
                <w:rFonts w:cs="Arial"/>
                <w:b/>
                <w:bCs/>
                <w:color w:val="000000"/>
                <w:szCs w:val="20"/>
              </w:rPr>
              <w:t xml:space="preserve">30 June </w:t>
            </w:r>
            <w:r w:rsidRPr="00FE5524">
              <w:rPr>
                <w:rFonts w:cs="Arial"/>
                <w:b/>
                <w:bCs/>
                <w:color w:val="000000"/>
                <w:szCs w:val="20"/>
              </w:rPr>
              <w:br/>
              <w:t>202</w:t>
            </w:r>
            <w:r w:rsidR="00AC2542">
              <w:rPr>
                <w:rFonts w:cs="Arial"/>
                <w:b/>
                <w:bCs/>
                <w:color w:val="000000"/>
                <w:szCs w:val="20"/>
              </w:rPr>
              <w:t>5</w:t>
            </w:r>
          </w:p>
        </w:tc>
        <w:tc>
          <w:tcPr>
            <w:tcW w:w="1644" w:type="dxa"/>
            <w:tcMar>
              <w:top w:w="5" w:type="dxa"/>
              <w:left w:w="113" w:type="dxa"/>
              <w:bottom w:w="5" w:type="dxa"/>
              <w:right w:w="113" w:type="dxa"/>
            </w:tcMar>
            <w:vAlign w:val="center"/>
          </w:tcPr>
          <w:p w14:paraId="0902105E" w14:textId="5D16DDCB" w:rsidR="00843169" w:rsidRPr="00FE5524" w:rsidRDefault="002B277F" w:rsidP="00EA4C3B">
            <w:pPr>
              <w:jc w:val="right"/>
              <w:rPr>
                <w:rFonts w:cs="Arial"/>
                <w:color w:val="000000"/>
                <w:szCs w:val="20"/>
              </w:rPr>
            </w:pPr>
            <w:r w:rsidRPr="00FE5524">
              <w:rPr>
                <w:rFonts w:cs="Arial"/>
                <w:color w:val="000000"/>
                <w:szCs w:val="20"/>
              </w:rPr>
              <w:t xml:space="preserve">31 December </w:t>
            </w:r>
            <w:r w:rsidR="00D30EEB">
              <w:rPr>
                <w:rFonts w:cs="Arial"/>
                <w:color w:val="000000"/>
                <w:szCs w:val="20"/>
              </w:rPr>
              <w:t>202</w:t>
            </w:r>
            <w:r w:rsidR="00AC2542">
              <w:rPr>
                <w:rFonts w:cs="Arial"/>
                <w:color w:val="000000"/>
                <w:szCs w:val="20"/>
              </w:rPr>
              <w:t>4</w:t>
            </w:r>
          </w:p>
        </w:tc>
      </w:tr>
      <w:tr w:rsidR="00843169" w:rsidRPr="00FE5524" w14:paraId="6D20EDF2" w14:textId="77777777" w:rsidTr="00123C44">
        <w:trPr>
          <w:trHeight w:val="550"/>
        </w:trPr>
        <w:tc>
          <w:tcPr>
            <w:tcW w:w="6293" w:type="dxa"/>
            <w:tcMar>
              <w:top w:w="5" w:type="dxa"/>
              <w:left w:w="113" w:type="dxa"/>
              <w:bottom w:w="5" w:type="dxa"/>
              <w:right w:w="113" w:type="dxa"/>
            </w:tcMar>
            <w:vAlign w:val="center"/>
          </w:tcPr>
          <w:p w14:paraId="7712F60F" w14:textId="77777777" w:rsidR="00843169" w:rsidRPr="00FE5524" w:rsidRDefault="00843169" w:rsidP="00EA4C3B">
            <w:pPr>
              <w:jc w:val="left"/>
              <w:rPr>
                <w:rFonts w:cs="Arial"/>
                <w:color w:val="000000"/>
                <w:szCs w:val="20"/>
              </w:rPr>
            </w:pPr>
          </w:p>
        </w:tc>
        <w:tc>
          <w:tcPr>
            <w:tcW w:w="1644" w:type="dxa"/>
            <w:tcMar>
              <w:top w:w="5" w:type="dxa"/>
              <w:left w:w="113" w:type="dxa"/>
              <w:bottom w:w="5" w:type="dxa"/>
              <w:right w:w="113" w:type="dxa"/>
            </w:tcMar>
            <w:vAlign w:val="center"/>
          </w:tcPr>
          <w:p w14:paraId="2D76A06D" w14:textId="77777777" w:rsidR="00843169" w:rsidRPr="00FE5524" w:rsidRDefault="002B277F" w:rsidP="00EA4C3B">
            <w:pPr>
              <w:jc w:val="right"/>
              <w:rPr>
                <w:rFonts w:cs="Arial"/>
                <w:b/>
                <w:bCs/>
                <w:color w:val="000000"/>
                <w:szCs w:val="20"/>
              </w:rPr>
            </w:pPr>
            <w:r w:rsidRPr="00FE5524">
              <w:rPr>
                <w:rFonts w:cs="Arial"/>
                <w:b/>
                <w:color w:val="000000"/>
                <w:szCs w:val="20"/>
              </w:rPr>
              <w:t>€</w:t>
            </w:r>
          </w:p>
        </w:tc>
        <w:tc>
          <w:tcPr>
            <w:tcW w:w="1644" w:type="dxa"/>
            <w:tcMar>
              <w:top w:w="5" w:type="dxa"/>
              <w:left w:w="113" w:type="dxa"/>
              <w:bottom w:w="5" w:type="dxa"/>
              <w:right w:w="113" w:type="dxa"/>
            </w:tcMar>
            <w:vAlign w:val="center"/>
          </w:tcPr>
          <w:p w14:paraId="3AF53C8E" w14:textId="77777777" w:rsidR="00843169" w:rsidRPr="00FE5524" w:rsidRDefault="002B277F" w:rsidP="00EA4C3B">
            <w:pPr>
              <w:jc w:val="right"/>
              <w:rPr>
                <w:rFonts w:cs="Arial"/>
                <w:color w:val="000000"/>
                <w:szCs w:val="20"/>
              </w:rPr>
            </w:pPr>
            <w:r w:rsidRPr="00FE5524">
              <w:rPr>
                <w:rFonts w:cs="Arial"/>
                <w:color w:val="000000"/>
                <w:szCs w:val="20"/>
              </w:rPr>
              <w:t>€</w:t>
            </w:r>
          </w:p>
        </w:tc>
      </w:tr>
      <w:tr w:rsidR="00123C44" w:rsidRPr="00FE5524" w14:paraId="30894D29" w14:textId="77777777" w:rsidTr="001401C9">
        <w:trPr>
          <w:trHeight w:val="227"/>
        </w:trPr>
        <w:tc>
          <w:tcPr>
            <w:tcW w:w="6293" w:type="dxa"/>
            <w:tcMar>
              <w:top w:w="5" w:type="dxa"/>
              <w:left w:w="113" w:type="dxa"/>
              <w:bottom w:w="5" w:type="dxa"/>
              <w:right w:w="113" w:type="dxa"/>
            </w:tcMar>
            <w:vAlign w:val="center"/>
          </w:tcPr>
          <w:p w14:paraId="23555F5E" w14:textId="2B8DAF9F" w:rsidR="00123C44" w:rsidRPr="00FE5524" w:rsidRDefault="00123C44" w:rsidP="00123C44">
            <w:pPr>
              <w:jc w:val="left"/>
              <w:rPr>
                <w:rFonts w:cs="Arial"/>
                <w:color w:val="000000"/>
                <w:szCs w:val="20"/>
              </w:rPr>
            </w:pPr>
            <w:r w:rsidRPr="00FE5524">
              <w:rPr>
                <w:rFonts w:cs="Arial"/>
                <w:color w:val="000000"/>
                <w:szCs w:val="20"/>
              </w:rPr>
              <w:t>Concession payable</w:t>
            </w:r>
          </w:p>
        </w:tc>
        <w:tc>
          <w:tcPr>
            <w:tcW w:w="1644" w:type="dxa"/>
            <w:tcMar>
              <w:top w:w="5" w:type="dxa"/>
              <w:left w:w="113" w:type="dxa"/>
              <w:bottom w:w="5" w:type="dxa"/>
              <w:right w:w="113" w:type="dxa"/>
            </w:tcMar>
            <w:vAlign w:val="center"/>
          </w:tcPr>
          <w:p w14:paraId="1D3855C5" w14:textId="73A6110A" w:rsidR="00123C44" w:rsidRPr="00FD2B9A" w:rsidRDefault="00123C44" w:rsidP="00123C44">
            <w:pPr>
              <w:jc w:val="right"/>
              <w:rPr>
                <w:rFonts w:cs="Arial"/>
                <w:b/>
                <w:bCs/>
                <w:color w:val="000000"/>
                <w:szCs w:val="20"/>
                <w:highlight w:val="yellow"/>
              </w:rPr>
            </w:pPr>
            <w:r w:rsidRPr="00123C44">
              <w:rPr>
                <w:rFonts w:cs="Arial"/>
                <w:b/>
                <w:bCs/>
                <w:color w:val="000000"/>
                <w:szCs w:val="20"/>
              </w:rPr>
              <w:t>1,633,067</w:t>
            </w:r>
          </w:p>
        </w:tc>
        <w:tc>
          <w:tcPr>
            <w:tcW w:w="1644" w:type="dxa"/>
            <w:tcMar>
              <w:top w:w="5" w:type="dxa"/>
              <w:left w:w="113" w:type="dxa"/>
              <w:bottom w:w="5" w:type="dxa"/>
              <w:right w:w="113" w:type="dxa"/>
            </w:tcMar>
          </w:tcPr>
          <w:p w14:paraId="153F1806" w14:textId="18609FDC" w:rsidR="00123C44" w:rsidRPr="00DD332B" w:rsidRDefault="00123C44" w:rsidP="00123C44">
            <w:pPr>
              <w:jc w:val="right"/>
              <w:rPr>
                <w:rFonts w:cs="Arial"/>
                <w:color w:val="000000"/>
                <w:szCs w:val="20"/>
              </w:rPr>
            </w:pPr>
            <w:r w:rsidRPr="00A47D64">
              <w:t>1,693,209</w:t>
            </w:r>
          </w:p>
        </w:tc>
      </w:tr>
      <w:tr w:rsidR="00123C44" w:rsidRPr="00FE5524" w14:paraId="3B9816B7" w14:textId="77777777" w:rsidTr="001401C9">
        <w:trPr>
          <w:trHeight w:val="227"/>
        </w:trPr>
        <w:tc>
          <w:tcPr>
            <w:tcW w:w="6293" w:type="dxa"/>
            <w:tcMar>
              <w:top w:w="5" w:type="dxa"/>
              <w:left w:w="113" w:type="dxa"/>
              <w:bottom w:w="5" w:type="dxa"/>
              <w:right w:w="113" w:type="dxa"/>
            </w:tcMar>
            <w:vAlign w:val="center"/>
          </w:tcPr>
          <w:p w14:paraId="1E61F377" w14:textId="56D403D6" w:rsidR="00123C44" w:rsidRPr="00FE5524" w:rsidRDefault="00123C44" w:rsidP="00123C44">
            <w:pPr>
              <w:jc w:val="left"/>
              <w:rPr>
                <w:rFonts w:cs="Arial"/>
                <w:color w:val="000000"/>
                <w:szCs w:val="20"/>
              </w:rPr>
            </w:pPr>
            <w:r>
              <w:rPr>
                <w:rFonts w:cs="Arial"/>
                <w:color w:val="000000"/>
                <w:szCs w:val="20"/>
              </w:rPr>
              <w:t>Other</w:t>
            </w:r>
            <w:r w:rsidRPr="00FE5524">
              <w:rPr>
                <w:rFonts w:cs="Arial"/>
                <w:color w:val="000000"/>
                <w:szCs w:val="20"/>
              </w:rPr>
              <w:t xml:space="preserve"> payable</w:t>
            </w:r>
          </w:p>
        </w:tc>
        <w:tc>
          <w:tcPr>
            <w:tcW w:w="1644" w:type="dxa"/>
            <w:tcMar>
              <w:top w:w="5" w:type="dxa"/>
              <w:left w:w="113" w:type="dxa"/>
              <w:bottom w:w="5" w:type="dxa"/>
              <w:right w:w="113" w:type="dxa"/>
            </w:tcMar>
            <w:vAlign w:val="center"/>
          </w:tcPr>
          <w:p w14:paraId="2EC5E057" w14:textId="66FE3221" w:rsidR="00123C44" w:rsidRPr="00FD2B9A" w:rsidRDefault="00123C44" w:rsidP="00123C44">
            <w:pPr>
              <w:jc w:val="right"/>
              <w:rPr>
                <w:rFonts w:cs="Arial"/>
                <w:b/>
                <w:bCs/>
                <w:color w:val="000000"/>
                <w:szCs w:val="20"/>
                <w:highlight w:val="yellow"/>
              </w:rPr>
            </w:pPr>
            <w:r>
              <w:rPr>
                <w:rFonts w:cs="Arial"/>
                <w:b/>
                <w:bCs/>
                <w:color w:val="000000"/>
                <w:szCs w:val="20"/>
              </w:rPr>
              <w:t>1,674,771</w:t>
            </w:r>
          </w:p>
        </w:tc>
        <w:tc>
          <w:tcPr>
            <w:tcW w:w="1644" w:type="dxa"/>
            <w:tcMar>
              <w:top w:w="5" w:type="dxa"/>
              <w:left w:w="113" w:type="dxa"/>
              <w:bottom w:w="5" w:type="dxa"/>
              <w:right w:w="113" w:type="dxa"/>
            </w:tcMar>
          </w:tcPr>
          <w:p w14:paraId="783C47B6" w14:textId="5E129CAE" w:rsidR="00123C44" w:rsidRPr="00DD332B" w:rsidRDefault="00123C44" w:rsidP="00123C44">
            <w:pPr>
              <w:jc w:val="right"/>
              <w:rPr>
                <w:rFonts w:cs="Arial"/>
                <w:color w:val="000000"/>
                <w:szCs w:val="20"/>
              </w:rPr>
            </w:pPr>
            <w:r w:rsidRPr="00A47D64">
              <w:t>15,714</w:t>
            </w:r>
          </w:p>
        </w:tc>
      </w:tr>
      <w:tr w:rsidR="00123C44" w:rsidRPr="00FE5524" w14:paraId="5A3B537D" w14:textId="77777777" w:rsidTr="001401C9">
        <w:trPr>
          <w:trHeight w:val="227"/>
        </w:trPr>
        <w:tc>
          <w:tcPr>
            <w:tcW w:w="6293" w:type="dxa"/>
            <w:tcMar>
              <w:top w:w="5" w:type="dxa"/>
              <w:left w:w="113" w:type="dxa"/>
              <w:bottom w:w="5" w:type="dxa"/>
              <w:right w:w="113" w:type="dxa"/>
            </w:tcMar>
            <w:vAlign w:val="center"/>
          </w:tcPr>
          <w:p w14:paraId="54AC3F39" w14:textId="77777777" w:rsidR="00123C44" w:rsidRPr="00FE5524" w:rsidRDefault="00123C44" w:rsidP="00123C44">
            <w:pPr>
              <w:jc w:val="left"/>
              <w:rPr>
                <w:rFonts w:cs="Arial"/>
                <w:color w:val="000000"/>
                <w:szCs w:val="20"/>
              </w:rPr>
            </w:pPr>
          </w:p>
        </w:tc>
        <w:tc>
          <w:tcPr>
            <w:tcW w:w="1644" w:type="dxa"/>
            <w:tcBorders>
              <w:top w:val="single" w:sz="4" w:space="0" w:color="000000"/>
              <w:bottom w:val="single" w:sz="4" w:space="0" w:color="000000"/>
            </w:tcBorders>
            <w:tcMar>
              <w:top w:w="8" w:type="dxa"/>
              <w:left w:w="113" w:type="dxa"/>
              <w:bottom w:w="8" w:type="dxa"/>
              <w:right w:w="113" w:type="dxa"/>
            </w:tcMar>
            <w:vAlign w:val="center"/>
            <w:hideMark/>
          </w:tcPr>
          <w:p w14:paraId="6F025841" w14:textId="1659364B" w:rsidR="00123C44" w:rsidRPr="00FD2B9A" w:rsidRDefault="00123C44" w:rsidP="00123C44">
            <w:pPr>
              <w:spacing w:line="276" w:lineRule="auto"/>
              <w:jc w:val="right"/>
              <w:rPr>
                <w:rFonts w:cs="Arial"/>
                <w:color w:val="000000"/>
                <w:szCs w:val="20"/>
                <w:highlight w:val="yellow"/>
              </w:rPr>
            </w:pPr>
            <w:r w:rsidRPr="00123C44">
              <w:rPr>
                <w:rFonts w:cs="Arial"/>
                <w:b/>
                <w:bCs/>
                <w:color w:val="000000"/>
                <w:szCs w:val="20"/>
              </w:rPr>
              <w:t>3,307,838</w:t>
            </w:r>
          </w:p>
        </w:tc>
        <w:tc>
          <w:tcPr>
            <w:tcW w:w="1644" w:type="dxa"/>
            <w:tcBorders>
              <w:top w:val="single" w:sz="4" w:space="0" w:color="000000"/>
              <w:bottom w:val="single" w:sz="4" w:space="0" w:color="000000"/>
            </w:tcBorders>
            <w:tcMar>
              <w:top w:w="8" w:type="dxa"/>
              <w:left w:w="113" w:type="dxa"/>
              <w:bottom w:w="8" w:type="dxa"/>
              <w:right w:w="113" w:type="dxa"/>
            </w:tcMar>
            <w:hideMark/>
          </w:tcPr>
          <w:p w14:paraId="48009AB1" w14:textId="3F1AA306" w:rsidR="00123C44" w:rsidRPr="00DD332B" w:rsidRDefault="00123C44" w:rsidP="00123C44">
            <w:pPr>
              <w:spacing w:line="276" w:lineRule="auto"/>
              <w:jc w:val="right"/>
              <w:rPr>
                <w:rFonts w:cs="Arial"/>
                <w:color w:val="000000"/>
                <w:szCs w:val="20"/>
              </w:rPr>
            </w:pPr>
            <w:r w:rsidRPr="00A47D64">
              <w:t>1,708,923</w:t>
            </w:r>
          </w:p>
        </w:tc>
      </w:tr>
    </w:tbl>
    <w:p w14:paraId="30FEBE6C" w14:textId="77777777" w:rsidR="0010340E" w:rsidRPr="00FE5524" w:rsidRDefault="0010340E" w:rsidP="00832680">
      <w:pPr>
        <w:spacing w:before="240" w:after="240"/>
        <w:rPr>
          <w:szCs w:val="20"/>
        </w:rPr>
      </w:pPr>
      <w:r w:rsidRPr="00FE5524">
        <w:rPr>
          <w:szCs w:val="20"/>
        </w:rPr>
        <w:t>The current trade and other payables can be presented as follows:</w:t>
      </w:r>
    </w:p>
    <w:tbl>
      <w:tblPr>
        <w:tblW w:w="9638" w:type="dxa"/>
        <w:tblCellMar>
          <w:left w:w="0" w:type="dxa"/>
          <w:right w:w="0" w:type="dxa"/>
        </w:tblCellMar>
        <w:tblLook w:val="04A0" w:firstRow="1" w:lastRow="0" w:firstColumn="1" w:lastColumn="0" w:noHBand="0" w:noVBand="1"/>
      </w:tblPr>
      <w:tblGrid>
        <w:gridCol w:w="6350"/>
        <w:gridCol w:w="1644"/>
        <w:gridCol w:w="1644"/>
      </w:tblGrid>
      <w:tr w:rsidR="0010340E" w:rsidRPr="00FE5524" w14:paraId="064224A7" w14:textId="77777777" w:rsidTr="002266EE">
        <w:trPr>
          <w:trHeight w:val="227"/>
        </w:trPr>
        <w:tc>
          <w:tcPr>
            <w:tcW w:w="6350" w:type="dxa"/>
            <w:tcMar>
              <w:top w:w="5" w:type="dxa"/>
              <w:left w:w="113" w:type="dxa"/>
              <w:bottom w:w="5" w:type="dxa"/>
              <w:right w:w="113" w:type="dxa"/>
            </w:tcMar>
            <w:vAlign w:val="center"/>
          </w:tcPr>
          <w:p w14:paraId="37DC112C" w14:textId="77777777" w:rsidR="0010340E" w:rsidRPr="00FE5524" w:rsidRDefault="0010340E" w:rsidP="00EA4C3B">
            <w:pPr>
              <w:jc w:val="left"/>
              <w:rPr>
                <w:rFonts w:cs="Arial"/>
                <w:color w:val="000000"/>
                <w:szCs w:val="20"/>
              </w:rPr>
            </w:pPr>
          </w:p>
        </w:tc>
        <w:tc>
          <w:tcPr>
            <w:tcW w:w="1644" w:type="dxa"/>
            <w:tcMar>
              <w:top w:w="5" w:type="dxa"/>
              <w:left w:w="113" w:type="dxa"/>
              <w:bottom w:w="5" w:type="dxa"/>
              <w:right w:w="113" w:type="dxa"/>
            </w:tcMar>
            <w:vAlign w:val="center"/>
          </w:tcPr>
          <w:p w14:paraId="108B99F5" w14:textId="77777777" w:rsidR="0010340E" w:rsidRPr="00FE5524" w:rsidRDefault="0010340E" w:rsidP="00EA4C3B">
            <w:pPr>
              <w:jc w:val="right"/>
              <w:rPr>
                <w:rFonts w:cs="Arial"/>
                <w:color w:val="000000"/>
                <w:szCs w:val="20"/>
              </w:rPr>
            </w:pPr>
            <w:r w:rsidRPr="00FE5524">
              <w:rPr>
                <w:rFonts w:cs="Arial"/>
                <w:b/>
                <w:bCs/>
                <w:color w:val="000000"/>
                <w:szCs w:val="20"/>
              </w:rPr>
              <w:t>(Unaudited)</w:t>
            </w:r>
          </w:p>
        </w:tc>
        <w:tc>
          <w:tcPr>
            <w:tcW w:w="1644" w:type="dxa"/>
            <w:tcMar>
              <w:top w:w="5" w:type="dxa"/>
              <w:left w:w="113" w:type="dxa"/>
              <w:bottom w:w="5" w:type="dxa"/>
              <w:right w:w="113" w:type="dxa"/>
            </w:tcMar>
            <w:vAlign w:val="center"/>
          </w:tcPr>
          <w:p w14:paraId="569DFEBB" w14:textId="77777777" w:rsidR="0010340E" w:rsidRPr="00FE5524" w:rsidRDefault="0010340E" w:rsidP="00EA4C3B">
            <w:pPr>
              <w:jc w:val="right"/>
              <w:rPr>
                <w:rFonts w:cs="Arial"/>
                <w:color w:val="000000"/>
                <w:szCs w:val="20"/>
              </w:rPr>
            </w:pPr>
            <w:r w:rsidRPr="00FE5524">
              <w:rPr>
                <w:rFonts w:cs="Arial"/>
                <w:color w:val="000000"/>
                <w:szCs w:val="20"/>
              </w:rPr>
              <w:t>(Audited)</w:t>
            </w:r>
          </w:p>
        </w:tc>
      </w:tr>
      <w:tr w:rsidR="0010340E" w:rsidRPr="00FE5524" w14:paraId="21DB30D0" w14:textId="77777777" w:rsidTr="002266EE">
        <w:trPr>
          <w:trHeight w:val="227"/>
        </w:trPr>
        <w:tc>
          <w:tcPr>
            <w:tcW w:w="6350" w:type="dxa"/>
            <w:tcMar>
              <w:top w:w="5" w:type="dxa"/>
              <w:left w:w="113" w:type="dxa"/>
              <w:bottom w:w="5" w:type="dxa"/>
              <w:right w:w="113" w:type="dxa"/>
            </w:tcMar>
            <w:vAlign w:val="center"/>
          </w:tcPr>
          <w:p w14:paraId="3284D08B" w14:textId="77777777" w:rsidR="0010340E" w:rsidRPr="00FE5524" w:rsidRDefault="0010340E" w:rsidP="00EA4C3B">
            <w:pPr>
              <w:jc w:val="left"/>
              <w:rPr>
                <w:rFonts w:cs="Arial"/>
                <w:color w:val="000000"/>
                <w:szCs w:val="20"/>
              </w:rPr>
            </w:pPr>
          </w:p>
        </w:tc>
        <w:tc>
          <w:tcPr>
            <w:tcW w:w="1644" w:type="dxa"/>
            <w:tcMar>
              <w:top w:w="5" w:type="dxa"/>
              <w:left w:w="113" w:type="dxa"/>
              <w:bottom w:w="5" w:type="dxa"/>
              <w:right w:w="113" w:type="dxa"/>
            </w:tcMar>
            <w:vAlign w:val="center"/>
          </w:tcPr>
          <w:p w14:paraId="2C412EFA" w14:textId="2D78BF5B" w:rsidR="0010340E" w:rsidRPr="00FE5524" w:rsidRDefault="0010340E" w:rsidP="00EA4C3B">
            <w:pPr>
              <w:jc w:val="right"/>
              <w:rPr>
                <w:rFonts w:cs="Arial"/>
                <w:b/>
                <w:bCs/>
                <w:color w:val="000000"/>
                <w:szCs w:val="20"/>
              </w:rPr>
            </w:pPr>
            <w:r w:rsidRPr="00FE5524">
              <w:rPr>
                <w:rFonts w:cs="Arial"/>
                <w:b/>
                <w:bCs/>
                <w:color w:val="000000"/>
                <w:szCs w:val="20"/>
              </w:rPr>
              <w:t xml:space="preserve">30 June </w:t>
            </w:r>
            <w:r w:rsidRPr="00FE5524">
              <w:rPr>
                <w:rFonts w:cs="Arial"/>
                <w:b/>
                <w:bCs/>
                <w:color w:val="000000"/>
                <w:szCs w:val="20"/>
              </w:rPr>
              <w:br/>
              <w:t>202</w:t>
            </w:r>
            <w:r w:rsidR="0049713F">
              <w:rPr>
                <w:rFonts w:cs="Arial"/>
                <w:b/>
                <w:bCs/>
                <w:color w:val="000000"/>
                <w:szCs w:val="20"/>
              </w:rPr>
              <w:t>5</w:t>
            </w:r>
          </w:p>
        </w:tc>
        <w:tc>
          <w:tcPr>
            <w:tcW w:w="1644" w:type="dxa"/>
            <w:tcMar>
              <w:top w:w="5" w:type="dxa"/>
              <w:left w:w="113" w:type="dxa"/>
              <w:bottom w:w="5" w:type="dxa"/>
              <w:right w:w="113" w:type="dxa"/>
            </w:tcMar>
            <w:vAlign w:val="center"/>
          </w:tcPr>
          <w:p w14:paraId="5BB3F56D" w14:textId="39B446FF" w:rsidR="0010340E" w:rsidRPr="00FE5524" w:rsidRDefault="0010340E" w:rsidP="00EA4C3B">
            <w:pPr>
              <w:jc w:val="right"/>
              <w:rPr>
                <w:rFonts w:cs="Arial"/>
                <w:color w:val="000000"/>
                <w:szCs w:val="20"/>
              </w:rPr>
            </w:pPr>
            <w:r w:rsidRPr="00FE5524">
              <w:rPr>
                <w:rFonts w:cs="Arial"/>
                <w:color w:val="000000"/>
                <w:szCs w:val="20"/>
              </w:rPr>
              <w:t xml:space="preserve">31 December </w:t>
            </w:r>
            <w:r>
              <w:rPr>
                <w:rFonts w:cs="Arial"/>
                <w:color w:val="000000"/>
                <w:szCs w:val="20"/>
              </w:rPr>
              <w:t>202</w:t>
            </w:r>
            <w:r w:rsidR="0049713F">
              <w:rPr>
                <w:rFonts w:cs="Arial"/>
                <w:color w:val="000000"/>
                <w:szCs w:val="20"/>
              </w:rPr>
              <w:t>4</w:t>
            </w:r>
          </w:p>
        </w:tc>
      </w:tr>
      <w:tr w:rsidR="0010340E" w:rsidRPr="00FE5524" w14:paraId="5BEDDEB8" w14:textId="77777777" w:rsidTr="002266EE">
        <w:trPr>
          <w:trHeight w:val="227"/>
        </w:trPr>
        <w:tc>
          <w:tcPr>
            <w:tcW w:w="6350" w:type="dxa"/>
            <w:tcMar>
              <w:top w:w="5" w:type="dxa"/>
              <w:left w:w="113" w:type="dxa"/>
              <w:bottom w:w="5" w:type="dxa"/>
              <w:right w:w="113" w:type="dxa"/>
            </w:tcMar>
            <w:vAlign w:val="center"/>
          </w:tcPr>
          <w:p w14:paraId="70EC69B6" w14:textId="77777777" w:rsidR="0010340E" w:rsidRPr="00FE5524" w:rsidRDefault="0010340E" w:rsidP="00EA4C3B">
            <w:pPr>
              <w:jc w:val="left"/>
              <w:rPr>
                <w:rFonts w:cs="Arial"/>
                <w:color w:val="000000"/>
                <w:szCs w:val="20"/>
              </w:rPr>
            </w:pPr>
          </w:p>
        </w:tc>
        <w:tc>
          <w:tcPr>
            <w:tcW w:w="1644" w:type="dxa"/>
            <w:tcMar>
              <w:top w:w="5" w:type="dxa"/>
              <w:left w:w="113" w:type="dxa"/>
              <w:bottom w:w="5" w:type="dxa"/>
              <w:right w:w="113" w:type="dxa"/>
            </w:tcMar>
            <w:vAlign w:val="center"/>
          </w:tcPr>
          <w:p w14:paraId="38A05644" w14:textId="77777777" w:rsidR="0010340E" w:rsidRPr="00FE5524" w:rsidRDefault="0010340E" w:rsidP="00EA4C3B">
            <w:pPr>
              <w:jc w:val="right"/>
              <w:rPr>
                <w:rFonts w:cs="Arial"/>
                <w:b/>
                <w:bCs/>
                <w:color w:val="000000"/>
                <w:szCs w:val="20"/>
              </w:rPr>
            </w:pPr>
            <w:r w:rsidRPr="00FE5524">
              <w:rPr>
                <w:rFonts w:cs="Arial"/>
                <w:b/>
                <w:color w:val="000000"/>
                <w:szCs w:val="20"/>
              </w:rPr>
              <w:t>€</w:t>
            </w:r>
          </w:p>
        </w:tc>
        <w:tc>
          <w:tcPr>
            <w:tcW w:w="1644" w:type="dxa"/>
            <w:tcMar>
              <w:top w:w="5" w:type="dxa"/>
              <w:left w:w="113" w:type="dxa"/>
              <w:bottom w:w="5" w:type="dxa"/>
              <w:right w:w="113" w:type="dxa"/>
            </w:tcMar>
            <w:vAlign w:val="center"/>
          </w:tcPr>
          <w:p w14:paraId="7A1A3EF3" w14:textId="77777777" w:rsidR="0010340E" w:rsidRPr="00FE5524" w:rsidRDefault="0010340E" w:rsidP="00EA4C3B">
            <w:pPr>
              <w:jc w:val="right"/>
              <w:rPr>
                <w:rFonts w:cs="Arial"/>
                <w:color w:val="000000"/>
                <w:szCs w:val="20"/>
              </w:rPr>
            </w:pPr>
            <w:r w:rsidRPr="00FE5524">
              <w:rPr>
                <w:rFonts w:cs="Arial"/>
                <w:color w:val="000000"/>
                <w:szCs w:val="20"/>
              </w:rPr>
              <w:t>€</w:t>
            </w:r>
          </w:p>
        </w:tc>
      </w:tr>
      <w:tr w:rsidR="0010340E" w:rsidRPr="00FE5524" w14:paraId="21E85E12" w14:textId="77777777" w:rsidTr="002266EE">
        <w:trPr>
          <w:trHeight w:val="227"/>
        </w:trPr>
        <w:tc>
          <w:tcPr>
            <w:tcW w:w="6350" w:type="dxa"/>
            <w:tcMar>
              <w:top w:w="5" w:type="dxa"/>
              <w:left w:w="113" w:type="dxa"/>
              <w:bottom w:w="5" w:type="dxa"/>
              <w:right w:w="113" w:type="dxa"/>
            </w:tcMar>
            <w:vAlign w:val="center"/>
          </w:tcPr>
          <w:p w14:paraId="4F862F28" w14:textId="77777777" w:rsidR="0010340E" w:rsidRPr="00FE5524" w:rsidRDefault="0010340E" w:rsidP="00EA4C3B">
            <w:pPr>
              <w:jc w:val="left"/>
              <w:rPr>
                <w:rFonts w:cs="Arial"/>
                <w:color w:val="000000"/>
                <w:szCs w:val="20"/>
              </w:rPr>
            </w:pPr>
          </w:p>
        </w:tc>
        <w:tc>
          <w:tcPr>
            <w:tcW w:w="1644" w:type="dxa"/>
            <w:tcMar>
              <w:top w:w="5" w:type="dxa"/>
              <w:left w:w="113" w:type="dxa"/>
              <w:bottom w:w="5" w:type="dxa"/>
              <w:right w:w="113" w:type="dxa"/>
            </w:tcMar>
            <w:vAlign w:val="center"/>
          </w:tcPr>
          <w:p w14:paraId="69CBE41A" w14:textId="77777777" w:rsidR="0010340E" w:rsidRPr="00FE5524" w:rsidRDefault="0010340E" w:rsidP="00EA4C3B">
            <w:pPr>
              <w:jc w:val="right"/>
              <w:rPr>
                <w:rFonts w:cs="Arial"/>
                <w:b/>
                <w:bCs/>
                <w:color w:val="000000"/>
                <w:szCs w:val="20"/>
              </w:rPr>
            </w:pPr>
          </w:p>
        </w:tc>
        <w:tc>
          <w:tcPr>
            <w:tcW w:w="1644" w:type="dxa"/>
            <w:tcMar>
              <w:top w:w="5" w:type="dxa"/>
              <w:left w:w="113" w:type="dxa"/>
              <w:bottom w:w="5" w:type="dxa"/>
              <w:right w:w="113" w:type="dxa"/>
            </w:tcMar>
            <w:vAlign w:val="center"/>
          </w:tcPr>
          <w:p w14:paraId="4DFA99BA" w14:textId="77777777" w:rsidR="0010340E" w:rsidRPr="00FE5524" w:rsidRDefault="0010340E" w:rsidP="00EA4C3B">
            <w:pPr>
              <w:jc w:val="right"/>
              <w:rPr>
                <w:rFonts w:cs="Arial"/>
                <w:color w:val="000000"/>
                <w:szCs w:val="20"/>
              </w:rPr>
            </w:pPr>
          </w:p>
        </w:tc>
      </w:tr>
      <w:tr w:rsidR="0049713F" w:rsidRPr="00FE5524" w14:paraId="0978658B" w14:textId="77777777" w:rsidTr="001401C9">
        <w:trPr>
          <w:trHeight w:val="227"/>
        </w:trPr>
        <w:tc>
          <w:tcPr>
            <w:tcW w:w="6350" w:type="dxa"/>
            <w:tcMar>
              <w:top w:w="5" w:type="dxa"/>
              <w:left w:w="113" w:type="dxa"/>
              <w:bottom w:w="5" w:type="dxa"/>
              <w:right w:w="113" w:type="dxa"/>
            </w:tcMar>
            <w:vAlign w:val="center"/>
          </w:tcPr>
          <w:p w14:paraId="6A6DA8C9" w14:textId="77777777" w:rsidR="0049713F" w:rsidRPr="00FE5524" w:rsidRDefault="0049713F" w:rsidP="0049713F">
            <w:pPr>
              <w:tabs>
                <w:tab w:val="left" w:pos="2076"/>
              </w:tabs>
              <w:jc w:val="left"/>
              <w:rPr>
                <w:rFonts w:cs="Arial"/>
                <w:color w:val="000000"/>
                <w:szCs w:val="20"/>
              </w:rPr>
            </w:pPr>
            <w:r w:rsidRPr="00FE5524">
              <w:rPr>
                <w:color w:val="000000"/>
                <w:szCs w:val="20"/>
              </w:rPr>
              <w:t>Trade creditors</w:t>
            </w:r>
          </w:p>
        </w:tc>
        <w:tc>
          <w:tcPr>
            <w:tcW w:w="1644" w:type="dxa"/>
            <w:tcMar>
              <w:top w:w="5" w:type="dxa"/>
              <w:left w:w="113" w:type="dxa"/>
              <w:bottom w:w="5" w:type="dxa"/>
              <w:right w:w="113" w:type="dxa"/>
            </w:tcMar>
            <w:vAlign w:val="center"/>
          </w:tcPr>
          <w:p w14:paraId="0BF11578" w14:textId="01965E30" w:rsidR="0049713F" w:rsidRPr="00DD332B" w:rsidRDefault="0049713F" w:rsidP="0049713F">
            <w:pPr>
              <w:jc w:val="right"/>
              <w:rPr>
                <w:rFonts w:cs="Arial"/>
                <w:b/>
                <w:bCs/>
                <w:color w:val="000000"/>
                <w:szCs w:val="20"/>
                <w:highlight w:val="yellow"/>
              </w:rPr>
            </w:pPr>
            <w:r w:rsidRPr="0049713F">
              <w:rPr>
                <w:rFonts w:cs="Arial"/>
                <w:b/>
                <w:bCs/>
                <w:color w:val="000000"/>
                <w:szCs w:val="20"/>
              </w:rPr>
              <w:t>573,934</w:t>
            </w:r>
          </w:p>
        </w:tc>
        <w:tc>
          <w:tcPr>
            <w:tcW w:w="1644" w:type="dxa"/>
            <w:tcMar>
              <w:top w:w="5" w:type="dxa"/>
              <w:left w:w="113" w:type="dxa"/>
              <w:bottom w:w="5" w:type="dxa"/>
              <w:right w:w="113" w:type="dxa"/>
            </w:tcMar>
          </w:tcPr>
          <w:p w14:paraId="3AD14608" w14:textId="09A6897D" w:rsidR="0049713F" w:rsidRPr="00DD332B" w:rsidRDefault="0049713F" w:rsidP="0049713F">
            <w:pPr>
              <w:jc w:val="right"/>
              <w:rPr>
                <w:rFonts w:cs="Arial"/>
                <w:color w:val="000000"/>
                <w:szCs w:val="20"/>
              </w:rPr>
            </w:pPr>
            <w:r w:rsidRPr="00B328B5">
              <w:t>423,971</w:t>
            </w:r>
          </w:p>
        </w:tc>
      </w:tr>
      <w:tr w:rsidR="0049713F" w:rsidRPr="00FE5524" w14:paraId="20AB07F3" w14:textId="77777777" w:rsidTr="001401C9">
        <w:trPr>
          <w:trHeight w:val="227"/>
        </w:trPr>
        <w:tc>
          <w:tcPr>
            <w:tcW w:w="6350" w:type="dxa"/>
            <w:tcMar>
              <w:top w:w="5" w:type="dxa"/>
              <w:left w:w="113" w:type="dxa"/>
              <w:bottom w:w="5" w:type="dxa"/>
              <w:right w:w="113" w:type="dxa"/>
            </w:tcMar>
            <w:vAlign w:val="center"/>
          </w:tcPr>
          <w:p w14:paraId="6ADC47A8" w14:textId="77777777" w:rsidR="0049713F" w:rsidRPr="00FE5524" w:rsidRDefault="0049713F" w:rsidP="0049713F">
            <w:pPr>
              <w:jc w:val="left"/>
              <w:rPr>
                <w:rFonts w:cs="Arial"/>
                <w:color w:val="000000"/>
                <w:szCs w:val="20"/>
              </w:rPr>
            </w:pPr>
            <w:r w:rsidRPr="00FE5524">
              <w:rPr>
                <w:color w:val="000000"/>
                <w:szCs w:val="20"/>
              </w:rPr>
              <w:t>Concession payable</w:t>
            </w:r>
          </w:p>
        </w:tc>
        <w:tc>
          <w:tcPr>
            <w:tcW w:w="1644" w:type="dxa"/>
            <w:tcMar>
              <w:top w:w="5" w:type="dxa"/>
              <w:left w:w="113" w:type="dxa"/>
              <w:bottom w:w="5" w:type="dxa"/>
              <w:right w:w="113" w:type="dxa"/>
            </w:tcMar>
            <w:vAlign w:val="center"/>
          </w:tcPr>
          <w:p w14:paraId="1FB5E0C9" w14:textId="6B015D32" w:rsidR="0049713F" w:rsidRPr="00DD332B" w:rsidRDefault="0049713F" w:rsidP="0049713F">
            <w:pPr>
              <w:jc w:val="right"/>
              <w:rPr>
                <w:rFonts w:cs="Arial"/>
                <w:b/>
                <w:bCs/>
                <w:color w:val="000000"/>
                <w:szCs w:val="20"/>
                <w:highlight w:val="yellow"/>
              </w:rPr>
            </w:pPr>
            <w:r w:rsidRPr="0049713F">
              <w:rPr>
                <w:rFonts w:cs="Arial"/>
                <w:b/>
                <w:bCs/>
                <w:color w:val="000000"/>
                <w:szCs w:val="20"/>
              </w:rPr>
              <w:t>103,585</w:t>
            </w:r>
          </w:p>
        </w:tc>
        <w:tc>
          <w:tcPr>
            <w:tcW w:w="1644" w:type="dxa"/>
            <w:tcMar>
              <w:top w:w="5" w:type="dxa"/>
              <w:left w:w="113" w:type="dxa"/>
              <w:bottom w:w="5" w:type="dxa"/>
              <w:right w:w="113" w:type="dxa"/>
            </w:tcMar>
          </w:tcPr>
          <w:p w14:paraId="1F7D301A" w14:textId="5E7B15A2" w:rsidR="0049713F" w:rsidRPr="00DD332B" w:rsidRDefault="0049713F" w:rsidP="0049713F">
            <w:pPr>
              <w:jc w:val="right"/>
              <w:rPr>
                <w:rFonts w:cs="Arial"/>
                <w:color w:val="000000"/>
                <w:szCs w:val="20"/>
              </w:rPr>
            </w:pPr>
            <w:r w:rsidRPr="00B328B5">
              <w:t>102,737</w:t>
            </w:r>
          </w:p>
        </w:tc>
      </w:tr>
      <w:tr w:rsidR="0049713F" w:rsidRPr="00FE5524" w14:paraId="79E29BA5" w14:textId="77777777" w:rsidTr="001401C9">
        <w:trPr>
          <w:trHeight w:val="227"/>
        </w:trPr>
        <w:tc>
          <w:tcPr>
            <w:tcW w:w="6350" w:type="dxa"/>
            <w:tcMar>
              <w:top w:w="5" w:type="dxa"/>
              <w:left w:w="113" w:type="dxa"/>
              <w:bottom w:w="5" w:type="dxa"/>
              <w:right w:w="113" w:type="dxa"/>
            </w:tcMar>
            <w:vAlign w:val="center"/>
          </w:tcPr>
          <w:p w14:paraId="5C5CB916" w14:textId="77777777" w:rsidR="0049713F" w:rsidRPr="00FE5524" w:rsidRDefault="0049713F" w:rsidP="0049713F">
            <w:pPr>
              <w:jc w:val="left"/>
              <w:rPr>
                <w:rFonts w:cs="Arial"/>
                <w:color w:val="000000"/>
                <w:szCs w:val="20"/>
              </w:rPr>
            </w:pPr>
            <w:r w:rsidRPr="00FE5524">
              <w:rPr>
                <w:color w:val="000000"/>
                <w:szCs w:val="20"/>
              </w:rPr>
              <w:t>Other payables</w:t>
            </w:r>
          </w:p>
        </w:tc>
        <w:tc>
          <w:tcPr>
            <w:tcW w:w="1644" w:type="dxa"/>
            <w:tcMar>
              <w:top w:w="5" w:type="dxa"/>
              <w:left w:w="113" w:type="dxa"/>
              <w:bottom w:w="8" w:type="dxa"/>
              <w:right w:w="113" w:type="dxa"/>
            </w:tcMar>
            <w:vAlign w:val="center"/>
          </w:tcPr>
          <w:p w14:paraId="6C356997" w14:textId="1C9A55DF" w:rsidR="0049713F" w:rsidRPr="00DD332B" w:rsidRDefault="0049713F" w:rsidP="0049713F">
            <w:pPr>
              <w:jc w:val="right"/>
              <w:rPr>
                <w:rFonts w:cs="Arial"/>
                <w:b/>
                <w:bCs/>
                <w:color w:val="000000"/>
                <w:szCs w:val="20"/>
                <w:highlight w:val="yellow"/>
              </w:rPr>
            </w:pPr>
            <w:r>
              <w:rPr>
                <w:rFonts w:cs="Arial"/>
                <w:b/>
                <w:bCs/>
                <w:color w:val="000000"/>
                <w:szCs w:val="20"/>
              </w:rPr>
              <w:t>2,925,347</w:t>
            </w:r>
          </w:p>
        </w:tc>
        <w:tc>
          <w:tcPr>
            <w:tcW w:w="1644" w:type="dxa"/>
            <w:tcMar>
              <w:top w:w="5" w:type="dxa"/>
              <w:left w:w="113" w:type="dxa"/>
              <w:bottom w:w="8" w:type="dxa"/>
              <w:right w:w="113" w:type="dxa"/>
            </w:tcMar>
          </w:tcPr>
          <w:p w14:paraId="5820B593" w14:textId="36E3C2CC" w:rsidR="0049713F" w:rsidRPr="00DD332B" w:rsidRDefault="0049713F" w:rsidP="0049713F">
            <w:pPr>
              <w:jc w:val="right"/>
              <w:rPr>
                <w:rFonts w:cs="Arial"/>
                <w:bCs/>
                <w:color w:val="000000"/>
                <w:szCs w:val="20"/>
              </w:rPr>
            </w:pPr>
            <w:r w:rsidRPr="00B328B5">
              <w:t>1,757,553</w:t>
            </w:r>
          </w:p>
        </w:tc>
      </w:tr>
      <w:tr w:rsidR="0049713F" w:rsidRPr="00FE5524" w14:paraId="101641CB" w14:textId="77777777" w:rsidTr="0049713F">
        <w:trPr>
          <w:trHeight w:val="227"/>
        </w:trPr>
        <w:tc>
          <w:tcPr>
            <w:tcW w:w="6350" w:type="dxa"/>
            <w:tcMar>
              <w:top w:w="5" w:type="dxa"/>
              <w:left w:w="113" w:type="dxa"/>
              <w:bottom w:w="5" w:type="dxa"/>
              <w:right w:w="113" w:type="dxa"/>
            </w:tcMar>
            <w:vAlign w:val="center"/>
          </w:tcPr>
          <w:p w14:paraId="351AFFC6" w14:textId="6A341A24" w:rsidR="0049713F" w:rsidRPr="00FE5524" w:rsidRDefault="0049713F" w:rsidP="0049713F">
            <w:pPr>
              <w:jc w:val="left"/>
              <w:rPr>
                <w:color w:val="000000"/>
                <w:szCs w:val="20"/>
              </w:rPr>
            </w:pPr>
            <w:r>
              <w:rPr>
                <w:color w:val="000000"/>
                <w:szCs w:val="20"/>
              </w:rPr>
              <w:t>Deferred income</w:t>
            </w:r>
          </w:p>
        </w:tc>
        <w:tc>
          <w:tcPr>
            <w:tcW w:w="1644" w:type="dxa"/>
            <w:tcMar>
              <w:top w:w="5" w:type="dxa"/>
              <w:left w:w="113" w:type="dxa"/>
              <w:bottom w:w="8" w:type="dxa"/>
              <w:right w:w="113" w:type="dxa"/>
            </w:tcMar>
            <w:vAlign w:val="center"/>
          </w:tcPr>
          <w:p w14:paraId="67D311FD" w14:textId="7905C925" w:rsidR="0049713F" w:rsidRPr="00DD332B" w:rsidRDefault="0049713F" w:rsidP="0049713F">
            <w:pPr>
              <w:jc w:val="right"/>
              <w:rPr>
                <w:rFonts w:cs="Arial"/>
                <w:b/>
                <w:bCs/>
                <w:color w:val="000000"/>
                <w:szCs w:val="20"/>
                <w:highlight w:val="yellow"/>
              </w:rPr>
            </w:pPr>
            <w:r w:rsidRPr="0049713F">
              <w:rPr>
                <w:rFonts w:cs="Arial"/>
                <w:b/>
                <w:bCs/>
                <w:color w:val="000000"/>
                <w:szCs w:val="20"/>
              </w:rPr>
              <w:t>670,581</w:t>
            </w:r>
          </w:p>
        </w:tc>
        <w:tc>
          <w:tcPr>
            <w:tcW w:w="1644" w:type="dxa"/>
            <w:tcMar>
              <w:top w:w="5" w:type="dxa"/>
              <w:left w:w="113" w:type="dxa"/>
              <w:bottom w:w="8" w:type="dxa"/>
              <w:right w:w="113" w:type="dxa"/>
            </w:tcMar>
          </w:tcPr>
          <w:p w14:paraId="2766068E" w14:textId="64ECDABB" w:rsidR="0049713F" w:rsidRPr="00DD332B" w:rsidRDefault="0049713F" w:rsidP="0049713F">
            <w:pPr>
              <w:jc w:val="right"/>
              <w:rPr>
                <w:rFonts w:cs="Arial"/>
                <w:bCs/>
                <w:color w:val="000000"/>
                <w:szCs w:val="20"/>
              </w:rPr>
            </w:pPr>
            <w:r w:rsidRPr="00B328B5">
              <w:t>144,558</w:t>
            </w:r>
          </w:p>
        </w:tc>
      </w:tr>
      <w:tr w:rsidR="0049713F" w:rsidRPr="00FE5524" w14:paraId="1DA480A1" w14:textId="77777777" w:rsidTr="00DD52DE">
        <w:trPr>
          <w:trHeight w:val="227"/>
        </w:trPr>
        <w:tc>
          <w:tcPr>
            <w:tcW w:w="6350" w:type="dxa"/>
            <w:tcMar>
              <w:top w:w="5" w:type="dxa"/>
              <w:left w:w="113" w:type="dxa"/>
              <w:bottom w:w="5" w:type="dxa"/>
              <w:right w:w="113" w:type="dxa"/>
            </w:tcMar>
            <w:vAlign w:val="center"/>
          </w:tcPr>
          <w:p w14:paraId="057A0194" w14:textId="77777777" w:rsidR="0049713F" w:rsidRPr="00FE5524" w:rsidRDefault="0049713F" w:rsidP="0049713F">
            <w:pPr>
              <w:jc w:val="left"/>
              <w:rPr>
                <w:rFonts w:cs="Arial"/>
                <w:color w:val="000000"/>
                <w:szCs w:val="20"/>
              </w:rPr>
            </w:pPr>
          </w:p>
        </w:tc>
        <w:tc>
          <w:tcPr>
            <w:tcW w:w="1644" w:type="dxa"/>
            <w:tcBorders>
              <w:top w:val="single" w:sz="4" w:space="0" w:color="auto"/>
              <w:bottom w:val="single" w:sz="4" w:space="0" w:color="auto"/>
            </w:tcBorders>
            <w:tcMar>
              <w:top w:w="8" w:type="dxa"/>
              <w:left w:w="113" w:type="dxa"/>
              <w:bottom w:w="8" w:type="dxa"/>
              <w:right w:w="113" w:type="dxa"/>
            </w:tcMar>
            <w:vAlign w:val="center"/>
            <w:hideMark/>
          </w:tcPr>
          <w:p w14:paraId="349B4F53" w14:textId="1605EDBC" w:rsidR="0049713F" w:rsidRPr="00DD332B" w:rsidRDefault="0049713F" w:rsidP="0049713F">
            <w:pPr>
              <w:spacing w:line="276" w:lineRule="auto"/>
              <w:jc w:val="right"/>
              <w:rPr>
                <w:b/>
                <w:bCs/>
                <w:color w:val="000000"/>
                <w:szCs w:val="20"/>
                <w:highlight w:val="yellow"/>
              </w:rPr>
            </w:pPr>
            <w:r w:rsidRPr="0049713F">
              <w:rPr>
                <w:b/>
                <w:bCs/>
                <w:color w:val="000000"/>
                <w:szCs w:val="20"/>
              </w:rPr>
              <w:t>4,273,447</w:t>
            </w:r>
          </w:p>
        </w:tc>
        <w:tc>
          <w:tcPr>
            <w:tcW w:w="1644" w:type="dxa"/>
            <w:tcBorders>
              <w:top w:val="single" w:sz="4" w:space="0" w:color="auto"/>
              <w:bottom w:val="single" w:sz="4" w:space="0" w:color="auto"/>
            </w:tcBorders>
            <w:tcMar>
              <w:top w:w="8" w:type="dxa"/>
              <w:left w:w="113" w:type="dxa"/>
              <w:bottom w:w="8" w:type="dxa"/>
              <w:right w:w="113" w:type="dxa"/>
            </w:tcMar>
            <w:hideMark/>
          </w:tcPr>
          <w:p w14:paraId="453F04B6" w14:textId="4B1DA991" w:rsidR="0049713F" w:rsidRPr="00DD332B" w:rsidRDefault="0049713F" w:rsidP="0049713F">
            <w:pPr>
              <w:spacing w:line="276" w:lineRule="auto"/>
              <w:jc w:val="right"/>
              <w:rPr>
                <w:rFonts w:cs="Arial"/>
                <w:color w:val="000000"/>
                <w:szCs w:val="20"/>
              </w:rPr>
            </w:pPr>
            <w:r w:rsidRPr="00B328B5">
              <w:t>2,428,819</w:t>
            </w:r>
          </w:p>
        </w:tc>
      </w:tr>
    </w:tbl>
    <w:p w14:paraId="79D76CF5" w14:textId="77777777" w:rsidR="00843169" w:rsidRPr="00715C61" w:rsidRDefault="002B277F" w:rsidP="00EC5FD7">
      <w:pPr>
        <w:pStyle w:val="Heading4"/>
        <w:numPr>
          <w:ilvl w:val="0"/>
          <w:numId w:val="2"/>
        </w:numPr>
        <w:spacing w:after="240"/>
        <w:ind w:left="0" w:firstLine="0"/>
        <w:rPr>
          <w:rFonts w:ascii="Arial" w:hAnsi="Arial" w:cs="Arial"/>
          <w:sz w:val="20"/>
        </w:rPr>
      </w:pPr>
      <w:bookmarkStart w:id="36" w:name="_Ref86377250"/>
      <w:r w:rsidRPr="00715C61">
        <w:rPr>
          <w:rFonts w:ascii="Arial" w:hAnsi="Arial" w:cs="Arial"/>
          <w:sz w:val="20"/>
        </w:rPr>
        <w:t>Related party transactions</w:t>
      </w:r>
      <w:bookmarkEnd w:id="36"/>
    </w:p>
    <w:p w14:paraId="47323814" w14:textId="5106BA64" w:rsidR="00715C61" w:rsidRPr="00715C61" w:rsidRDefault="00715C61" w:rsidP="00715C61">
      <w:pPr>
        <w:spacing w:after="240"/>
        <w:rPr>
          <w:rFonts w:cs="Arial"/>
          <w:szCs w:val="20"/>
        </w:rPr>
      </w:pPr>
      <w:r w:rsidRPr="00715C61">
        <w:rPr>
          <w:rFonts w:cs="Arial"/>
          <w:szCs w:val="20"/>
        </w:rPr>
        <w:t xml:space="preserve">In July 2017, the Company appointed Phoenix Capital Management JSC as its investment adviser with responsibility for advising on the investment of the Company's property portfolio. Phoenix Capital Holding JSC owns 79.99% of the Phoenix Capital Management JSC shares. Phoenix Capital Holding JSC, through its wholly owned subsidiary </w:t>
      </w:r>
      <w:proofErr w:type="spellStart"/>
      <w:r w:rsidRPr="00715C61">
        <w:rPr>
          <w:rFonts w:cs="Arial"/>
          <w:szCs w:val="20"/>
        </w:rPr>
        <w:t>Mamferay</w:t>
      </w:r>
      <w:proofErr w:type="spellEnd"/>
      <w:r w:rsidRPr="00715C61">
        <w:rPr>
          <w:rFonts w:cs="Arial"/>
          <w:szCs w:val="20"/>
        </w:rPr>
        <w:t>, holds 18.30% (202</w:t>
      </w:r>
      <w:r w:rsidR="006026E9">
        <w:rPr>
          <w:rFonts w:cs="Arial"/>
          <w:szCs w:val="20"/>
        </w:rPr>
        <w:t>4</w:t>
      </w:r>
      <w:r w:rsidRPr="00715C61">
        <w:rPr>
          <w:rFonts w:cs="Arial"/>
          <w:szCs w:val="20"/>
        </w:rPr>
        <w:t>: 18.30%</w:t>
      </w:r>
      <w:r>
        <w:rPr>
          <w:rFonts w:cs="Arial"/>
          <w:szCs w:val="20"/>
        </w:rPr>
        <w:t>)</w:t>
      </w:r>
      <w:r w:rsidRPr="00715C61">
        <w:rPr>
          <w:rFonts w:cs="Arial"/>
          <w:szCs w:val="20"/>
        </w:rPr>
        <w:t xml:space="preserve"> of the issued share capital of the Company.</w:t>
      </w:r>
    </w:p>
    <w:p w14:paraId="51357E89" w14:textId="5AEE5DF5" w:rsidR="00CC7D27" w:rsidRDefault="00715C61" w:rsidP="00A23A22">
      <w:pPr>
        <w:rPr>
          <w:szCs w:val="20"/>
        </w:rPr>
      </w:pPr>
      <w:r w:rsidRPr="00715C61">
        <w:rPr>
          <w:rFonts w:cs="Arial"/>
          <w:szCs w:val="20"/>
        </w:rPr>
        <w:t xml:space="preserve">The total amount outstanding at year end to the shareholders </w:t>
      </w:r>
      <w:r w:rsidR="00B940F5" w:rsidRPr="00715C61">
        <w:rPr>
          <w:rFonts w:cs="Arial"/>
          <w:szCs w:val="20"/>
        </w:rPr>
        <w:t>totalled</w:t>
      </w:r>
      <w:r w:rsidRPr="00715C61">
        <w:rPr>
          <w:rFonts w:cs="Arial"/>
          <w:szCs w:val="20"/>
        </w:rPr>
        <w:t xml:space="preserve"> €</w:t>
      </w:r>
      <w:r w:rsidR="00B940F5" w:rsidRPr="00B940F5">
        <w:rPr>
          <w:rFonts w:cs="Arial"/>
          <w:szCs w:val="20"/>
        </w:rPr>
        <w:t xml:space="preserve"> </w:t>
      </w:r>
      <w:r w:rsidR="003454EE" w:rsidRPr="003454EE">
        <w:rPr>
          <w:rFonts w:cs="Arial"/>
          <w:szCs w:val="20"/>
        </w:rPr>
        <w:t xml:space="preserve">25,300,439 </w:t>
      </w:r>
      <w:r w:rsidRPr="00715C61">
        <w:rPr>
          <w:rFonts w:cs="Arial"/>
          <w:szCs w:val="20"/>
        </w:rPr>
        <w:t>(202</w:t>
      </w:r>
      <w:r w:rsidR="00B940F5">
        <w:rPr>
          <w:rFonts w:cs="Arial"/>
          <w:szCs w:val="20"/>
        </w:rPr>
        <w:t>4</w:t>
      </w:r>
      <w:r w:rsidRPr="00715C61">
        <w:rPr>
          <w:rFonts w:cs="Arial"/>
          <w:szCs w:val="20"/>
        </w:rPr>
        <w:t>: €</w:t>
      </w:r>
      <w:r w:rsidR="00061A3A" w:rsidRPr="00B940F5">
        <w:rPr>
          <w:rFonts w:cs="Arial"/>
          <w:szCs w:val="20"/>
        </w:rPr>
        <w:t>24,042,603</w:t>
      </w:r>
      <w:r w:rsidRPr="00715C61">
        <w:rPr>
          <w:rFonts w:cs="Arial"/>
          <w:szCs w:val="20"/>
        </w:rPr>
        <w:t>).</w:t>
      </w:r>
      <w:r w:rsidR="009F5590">
        <w:rPr>
          <w:szCs w:val="20"/>
        </w:rPr>
        <w:t xml:space="preserve"> The loans are unsecured and are interest bearing.</w:t>
      </w:r>
    </w:p>
    <w:p w14:paraId="059759FF" w14:textId="77777777" w:rsidR="00A23A22" w:rsidRPr="00A23A22" w:rsidRDefault="00A23A22" w:rsidP="00A23A22">
      <w:pPr>
        <w:rPr>
          <w:szCs w:val="20"/>
        </w:rPr>
      </w:pPr>
    </w:p>
    <w:p w14:paraId="3E5CE4EE" w14:textId="16672FAE" w:rsidR="00843169" w:rsidRPr="00FE5524" w:rsidRDefault="00110DA6" w:rsidP="00110DA6">
      <w:pPr>
        <w:pStyle w:val="Heading4"/>
        <w:spacing w:after="240"/>
        <w:rPr>
          <w:rFonts w:ascii="Arial" w:hAnsi="Arial" w:cs="Arial"/>
          <w:sz w:val="20"/>
        </w:rPr>
      </w:pPr>
      <w:bookmarkStart w:id="37" w:name="_Ref86377351"/>
      <w:r>
        <w:rPr>
          <w:rFonts w:ascii="Arial" w:hAnsi="Arial" w:cs="Arial"/>
          <w:sz w:val="20"/>
        </w:rPr>
        <w:t>1</w:t>
      </w:r>
      <w:r w:rsidR="00BF75B5">
        <w:rPr>
          <w:rFonts w:ascii="Arial" w:hAnsi="Arial" w:cs="Arial"/>
          <w:sz w:val="20"/>
        </w:rPr>
        <w:t>6</w:t>
      </w:r>
      <w:r>
        <w:rPr>
          <w:rFonts w:ascii="Arial" w:hAnsi="Arial" w:cs="Arial"/>
          <w:sz w:val="20"/>
        </w:rPr>
        <w:t>.</w:t>
      </w:r>
      <w:r>
        <w:rPr>
          <w:rFonts w:ascii="Arial" w:hAnsi="Arial" w:cs="Arial"/>
          <w:sz w:val="20"/>
        </w:rPr>
        <w:tab/>
      </w:r>
      <w:r w:rsidR="002B277F" w:rsidRPr="00FE5524">
        <w:rPr>
          <w:rFonts w:ascii="Arial" w:hAnsi="Arial" w:cs="Arial"/>
          <w:sz w:val="20"/>
        </w:rPr>
        <w:t>Net asset value per share</w:t>
      </w:r>
      <w:bookmarkEnd w:id="37"/>
    </w:p>
    <w:tbl>
      <w:tblPr>
        <w:tblW w:w="9501" w:type="dxa"/>
        <w:tblInd w:w="108" w:type="dxa"/>
        <w:tblCellMar>
          <w:left w:w="0" w:type="dxa"/>
          <w:right w:w="0" w:type="dxa"/>
        </w:tblCellMar>
        <w:tblLook w:val="04A0" w:firstRow="1" w:lastRow="0" w:firstColumn="1" w:lastColumn="0" w:noHBand="0" w:noVBand="1"/>
      </w:tblPr>
      <w:tblGrid>
        <w:gridCol w:w="6414"/>
        <w:gridCol w:w="1542"/>
        <w:gridCol w:w="1545"/>
      </w:tblGrid>
      <w:tr w:rsidR="002266EE" w:rsidRPr="00FE5524" w14:paraId="2BD6F149" w14:textId="77777777" w:rsidTr="00F20A4C">
        <w:trPr>
          <w:trHeight w:val="227"/>
        </w:trPr>
        <w:tc>
          <w:tcPr>
            <w:tcW w:w="6398" w:type="dxa"/>
            <w:tcBorders>
              <w:top w:val="nil"/>
              <w:left w:val="nil"/>
              <w:bottom w:val="nil"/>
              <w:right w:val="nil"/>
            </w:tcBorders>
            <w:shd w:val="clear" w:color="auto" w:fill="auto"/>
            <w:noWrap/>
            <w:vAlign w:val="center"/>
            <w:hideMark/>
          </w:tcPr>
          <w:p w14:paraId="0CC766CD" w14:textId="77777777" w:rsidR="00843169" w:rsidRPr="00FE5524" w:rsidRDefault="00843169" w:rsidP="00EA4C3B">
            <w:pPr>
              <w:jc w:val="left"/>
              <w:rPr>
                <w:rFonts w:cs="Arial"/>
                <w:b/>
                <w:bCs/>
                <w:szCs w:val="20"/>
              </w:rPr>
            </w:pPr>
          </w:p>
        </w:tc>
        <w:tc>
          <w:tcPr>
            <w:tcW w:w="1549" w:type="dxa"/>
            <w:tcBorders>
              <w:top w:val="nil"/>
              <w:left w:val="nil"/>
              <w:bottom w:val="nil"/>
              <w:right w:val="nil"/>
            </w:tcBorders>
            <w:shd w:val="clear" w:color="auto" w:fill="auto"/>
            <w:vAlign w:val="center"/>
            <w:hideMark/>
          </w:tcPr>
          <w:p w14:paraId="58BF8AA8" w14:textId="77777777" w:rsidR="00843169" w:rsidRPr="00FE5524" w:rsidRDefault="002B277F" w:rsidP="00E07C46">
            <w:pPr>
              <w:ind w:right="122"/>
              <w:jc w:val="right"/>
              <w:rPr>
                <w:rFonts w:cs="Arial"/>
                <w:b/>
                <w:bCs/>
                <w:color w:val="000000"/>
                <w:sz w:val="18"/>
                <w:szCs w:val="18"/>
              </w:rPr>
            </w:pPr>
            <w:r w:rsidRPr="00FE5524">
              <w:rPr>
                <w:rFonts w:cs="Arial"/>
                <w:b/>
                <w:bCs/>
                <w:color w:val="000000"/>
                <w:sz w:val="18"/>
                <w:szCs w:val="18"/>
              </w:rPr>
              <w:t>(Unaudited)</w:t>
            </w:r>
          </w:p>
        </w:tc>
        <w:tc>
          <w:tcPr>
            <w:tcW w:w="1554" w:type="dxa"/>
            <w:tcBorders>
              <w:top w:val="nil"/>
              <w:left w:val="nil"/>
              <w:bottom w:val="nil"/>
              <w:right w:val="nil"/>
            </w:tcBorders>
            <w:shd w:val="clear" w:color="auto" w:fill="auto"/>
            <w:vAlign w:val="center"/>
            <w:hideMark/>
          </w:tcPr>
          <w:p w14:paraId="4737341C" w14:textId="77777777" w:rsidR="00843169" w:rsidRPr="00FE5524" w:rsidRDefault="002B277F" w:rsidP="00E07C46">
            <w:pPr>
              <w:ind w:right="65"/>
              <w:jc w:val="right"/>
              <w:rPr>
                <w:rFonts w:cs="Arial"/>
                <w:color w:val="000000"/>
                <w:sz w:val="18"/>
                <w:szCs w:val="18"/>
              </w:rPr>
            </w:pPr>
            <w:r w:rsidRPr="00FE5524">
              <w:rPr>
                <w:rFonts w:cs="Arial"/>
                <w:color w:val="000000"/>
                <w:sz w:val="18"/>
                <w:szCs w:val="18"/>
              </w:rPr>
              <w:t>(Unaudited)</w:t>
            </w:r>
          </w:p>
        </w:tc>
      </w:tr>
      <w:tr w:rsidR="002266EE" w:rsidRPr="00FE5524" w14:paraId="1FF3832A" w14:textId="77777777" w:rsidTr="00F20A4C">
        <w:trPr>
          <w:trHeight w:val="227"/>
        </w:trPr>
        <w:tc>
          <w:tcPr>
            <w:tcW w:w="6398" w:type="dxa"/>
            <w:tcBorders>
              <w:top w:val="nil"/>
              <w:left w:val="nil"/>
              <w:bottom w:val="nil"/>
              <w:right w:val="nil"/>
            </w:tcBorders>
            <w:shd w:val="clear" w:color="auto" w:fill="auto"/>
            <w:noWrap/>
            <w:vAlign w:val="center"/>
            <w:hideMark/>
          </w:tcPr>
          <w:p w14:paraId="6FF3528F" w14:textId="77777777" w:rsidR="00843169" w:rsidRPr="00FE5524" w:rsidRDefault="00843169" w:rsidP="00EA4C3B">
            <w:pPr>
              <w:jc w:val="left"/>
              <w:rPr>
                <w:rFonts w:cs="Arial"/>
                <w:color w:val="000000"/>
                <w:szCs w:val="20"/>
              </w:rPr>
            </w:pPr>
          </w:p>
        </w:tc>
        <w:tc>
          <w:tcPr>
            <w:tcW w:w="1549" w:type="dxa"/>
            <w:tcBorders>
              <w:top w:val="nil"/>
              <w:left w:val="nil"/>
              <w:bottom w:val="nil"/>
              <w:right w:val="nil"/>
            </w:tcBorders>
            <w:shd w:val="clear" w:color="auto" w:fill="auto"/>
            <w:vAlign w:val="center"/>
            <w:hideMark/>
          </w:tcPr>
          <w:p w14:paraId="64B33E5E" w14:textId="73FBCEA5" w:rsidR="00843169" w:rsidRPr="00FE5524" w:rsidRDefault="002B277F" w:rsidP="00E07C46">
            <w:pPr>
              <w:ind w:right="122"/>
              <w:jc w:val="right"/>
              <w:rPr>
                <w:rFonts w:cs="Arial"/>
                <w:b/>
                <w:bCs/>
                <w:color w:val="000000"/>
                <w:sz w:val="18"/>
                <w:szCs w:val="18"/>
              </w:rPr>
            </w:pPr>
            <w:r w:rsidRPr="00FE5524">
              <w:rPr>
                <w:rFonts w:cs="Arial"/>
                <w:b/>
                <w:bCs/>
                <w:color w:val="000000"/>
                <w:sz w:val="18"/>
                <w:szCs w:val="18"/>
              </w:rPr>
              <w:t>30 June</w:t>
            </w:r>
            <w:r w:rsidRPr="00FE5524">
              <w:rPr>
                <w:rFonts w:cs="Arial"/>
                <w:b/>
                <w:bCs/>
                <w:color w:val="000000"/>
                <w:sz w:val="18"/>
                <w:szCs w:val="18"/>
              </w:rPr>
              <w:br/>
              <w:t xml:space="preserve"> 202</w:t>
            </w:r>
            <w:r w:rsidR="00F20A4C">
              <w:rPr>
                <w:rFonts w:cs="Arial"/>
                <w:b/>
                <w:bCs/>
                <w:color w:val="000000"/>
                <w:sz w:val="18"/>
                <w:szCs w:val="18"/>
              </w:rPr>
              <w:t>5</w:t>
            </w:r>
          </w:p>
        </w:tc>
        <w:tc>
          <w:tcPr>
            <w:tcW w:w="1554" w:type="dxa"/>
            <w:tcBorders>
              <w:top w:val="nil"/>
              <w:left w:val="nil"/>
              <w:bottom w:val="nil"/>
              <w:right w:val="nil"/>
            </w:tcBorders>
            <w:shd w:val="clear" w:color="auto" w:fill="auto"/>
            <w:vAlign w:val="center"/>
            <w:hideMark/>
          </w:tcPr>
          <w:p w14:paraId="4B6C9741" w14:textId="3ADA5104" w:rsidR="00843169" w:rsidRPr="00FE5524" w:rsidRDefault="002B277F" w:rsidP="00E07C46">
            <w:pPr>
              <w:ind w:right="65"/>
              <w:jc w:val="right"/>
              <w:rPr>
                <w:rFonts w:cs="Arial"/>
                <w:color w:val="000000"/>
                <w:sz w:val="18"/>
                <w:szCs w:val="18"/>
              </w:rPr>
            </w:pPr>
            <w:r w:rsidRPr="00FE5524">
              <w:rPr>
                <w:rFonts w:cs="Arial"/>
                <w:color w:val="000000"/>
                <w:sz w:val="18"/>
                <w:szCs w:val="18"/>
              </w:rPr>
              <w:t xml:space="preserve">30 June </w:t>
            </w:r>
            <w:r w:rsidRPr="00FE5524">
              <w:rPr>
                <w:rFonts w:cs="Arial"/>
                <w:color w:val="000000"/>
                <w:sz w:val="18"/>
                <w:szCs w:val="18"/>
              </w:rPr>
              <w:br/>
              <w:t>202</w:t>
            </w:r>
            <w:r w:rsidR="00F20A4C">
              <w:rPr>
                <w:rFonts w:cs="Arial"/>
                <w:color w:val="000000"/>
                <w:sz w:val="18"/>
                <w:szCs w:val="18"/>
              </w:rPr>
              <w:t>4</w:t>
            </w:r>
          </w:p>
        </w:tc>
      </w:tr>
      <w:tr w:rsidR="002266EE" w:rsidRPr="00FE5524" w14:paraId="57BD06B0" w14:textId="77777777" w:rsidTr="00F20A4C">
        <w:trPr>
          <w:trHeight w:val="227"/>
        </w:trPr>
        <w:tc>
          <w:tcPr>
            <w:tcW w:w="6398" w:type="dxa"/>
            <w:tcBorders>
              <w:top w:val="nil"/>
              <w:left w:val="nil"/>
              <w:bottom w:val="nil"/>
              <w:right w:val="nil"/>
            </w:tcBorders>
            <w:shd w:val="clear" w:color="auto" w:fill="auto"/>
            <w:noWrap/>
            <w:vAlign w:val="center"/>
          </w:tcPr>
          <w:p w14:paraId="5BFBA0F9" w14:textId="77777777" w:rsidR="00843169" w:rsidRPr="00FE5524" w:rsidRDefault="00843169" w:rsidP="00EA4C3B">
            <w:pPr>
              <w:jc w:val="left"/>
              <w:rPr>
                <w:rFonts w:cs="Arial"/>
                <w:color w:val="000000"/>
                <w:szCs w:val="20"/>
              </w:rPr>
            </w:pPr>
          </w:p>
        </w:tc>
        <w:tc>
          <w:tcPr>
            <w:tcW w:w="1549" w:type="dxa"/>
            <w:tcBorders>
              <w:top w:val="nil"/>
              <w:left w:val="nil"/>
              <w:bottom w:val="nil"/>
              <w:right w:val="nil"/>
            </w:tcBorders>
            <w:shd w:val="clear" w:color="auto" w:fill="auto"/>
            <w:vAlign w:val="center"/>
          </w:tcPr>
          <w:p w14:paraId="5F5B4B91" w14:textId="77777777" w:rsidR="00843169" w:rsidRPr="00FE5524" w:rsidRDefault="002B277F" w:rsidP="00E07C46">
            <w:pPr>
              <w:ind w:right="122"/>
              <w:jc w:val="right"/>
              <w:rPr>
                <w:rFonts w:cs="Arial"/>
                <w:b/>
                <w:color w:val="000000"/>
                <w:szCs w:val="20"/>
              </w:rPr>
            </w:pPr>
            <w:r w:rsidRPr="00FE5524">
              <w:rPr>
                <w:rFonts w:cs="Arial"/>
                <w:b/>
                <w:color w:val="000000"/>
                <w:szCs w:val="20"/>
              </w:rPr>
              <w:t>€</w:t>
            </w:r>
          </w:p>
        </w:tc>
        <w:tc>
          <w:tcPr>
            <w:tcW w:w="1554" w:type="dxa"/>
            <w:tcBorders>
              <w:top w:val="nil"/>
              <w:left w:val="nil"/>
              <w:bottom w:val="nil"/>
              <w:right w:val="nil"/>
            </w:tcBorders>
            <w:shd w:val="clear" w:color="auto" w:fill="auto"/>
            <w:vAlign w:val="center"/>
          </w:tcPr>
          <w:p w14:paraId="4C6EF515" w14:textId="77777777" w:rsidR="00843169" w:rsidRPr="00FE5524" w:rsidRDefault="002B277F" w:rsidP="00E07C46">
            <w:pPr>
              <w:ind w:right="65"/>
              <w:jc w:val="right"/>
              <w:rPr>
                <w:rFonts w:cs="Arial"/>
                <w:color w:val="000000"/>
                <w:szCs w:val="20"/>
              </w:rPr>
            </w:pPr>
            <w:r w:rsidRPr="00FE5524">
              <w:rPr>
                <w:rFonts w:cs="Arial"/>
                <w:color w:val="000000"/>
                <w:szCs w:val="20"/>
              </w:rPr>
              <w:t>€</w:t>
            </w:r>
          </w:p>
        </w:tc>
      </w:tr>
      <w:tr w:rsidR="002266EE" w:rsidRPr="00FE5524" w14:paraId="7DF7CC4A" w14:textId="77777777" w:rsidTr="00F20A4C">
        <w:trPr>
          <w:trHeight w:val="227"/>
        </w:trPr>
        <w:tc>
          <w:tcPr>
            <w:tcW w:w="6398" w:type="dxa"/>
            <w:tcBorders>
              <w:top w:val="nil"/>
              <w:left w:val="nil"/>
              <w:bottom w:val="nil"/>
              <w:right w:val="nil"/>
            </w:tcBorders>
            <w:shd w:val="clear" w:color="auto" w:fill="auto"/>
            <w:noWrap/>
            <w:vAlign w:val="center"/>
          </w:tcPr>
          <w:p w14:paraId="09B66289" w14:textId="77777777" w:rsidR="00843169" w:rsidRPr="00FE5524" w:rsidRDefault="00843169" w:rsidP="00EA4C3B">
            <w:pPr>
              <w:jc w:val="left"/>
              <w:rPr>
                <w:rFonts w:cs="Arial"/>
                <w:color w:val="000000"/>
                <w:szCs w:val="20"/>
              </w:rPr>
            </w:pPr>
          </w:p>
        </w:tc>
        <w:tc>
          <w:tcPr>
            <w:tcW w:w="1549" w:type="dxa"/>
            <w:tcBorders>
              <w:top w:val="nil"/>
              <w:left w:val="nil"/>
              <w:bottom w:val="nil"/>
              <w:right w:val="nil"/>
            </w:tcBorders>
            <w:shd w:val="clear" w:color="auto" w:fill="auto"/>
            <w:vAlign w:val="center"/>
          </w:tcPr>
          <w:p w14:paraId="34EED805" w14:textId="77777777" w:rsidR="00843169" w:rsidRPr="00FE5524" w:rsidRDefault="00843169" w:rsidP="00EA4C3B">
            <w:pPr>
              <w:jc w:val="right"/>
              <w:rPr>
                <w:rFonts w:cs="Arial"/>
                <w:b/>
                <w:color w:val="000000"/>
                <w:szCs w:val="20"/>
              </w:rPr>
            </w:pPr>
          </w:p>
        </w:tc>
        <w:tc>
          <w:tcPr>
            <w:tcW w:w="1554" w:type="dxa"/>
            <w:tcBorders>
              <w:top w:val="nil"/>
              <w:left w:val="nil"/>
              <w:bottom w:val="nil"/>
              <w:right w:val="nil"/>
            </w:tcBorders>
            <w:shd w:val="clear" w:color="auto" w:fill="auto"/>
            <w:vAlign w:val="center"/>
          </w:tcPr>
          <w:p w14:paraId="49E1FEC6" w14:textId="77777777" w:rsidR="00843169" w:rsidRPr="00FE5524" w:rsidRDefault="00843169" w:rsidP="00EA4C3B">
            <w:pPr>
              <w:jc w:val="right"/>
              <w:rPr>
                <w:rFonts w:cs="Arial"/>
                <w:color w:val="000000"/>
                <w:szCs w:val="20"/>
              </w:rPr>
            </w:pPr>
          </w:p>
        </w:tc>
      </w:tr>
      <w:tr w:rsidR="00F20A4C" w:rsidRPr="00FE5524" w14:paraId="1A6A3B02" w14:textId="77777777" w:rsidTr="00F20A4C">
        <w:trPr>
          <w:trHeight w:val="227"/>
        </w:trPr>
        <w:tc>
          <w:tcPr>
            <w:tcW w:w="6398" w:type="dxa"/>
            <w:tcBorders>
              <w:top w:val="nil"/>
              <w:left w:val="nil"/>
              <w:bottom w:val="nil"/>
              <w:right w:val="nil"/>
            </w:tcBorders>
            <w:shd w:val="clear" w:color="auto" w:fill="auto"/>
            <w:noWrap/>
            <w:vAlign w:val="center"/>
            <w:hideMark/>
          </w:tcPr>
          <w:p w14:paraId="26653556" w14:textId="77777777" w:rsidR="00F20A4C" w:rsidRPr="00FE5524" w:rsidRDefault="00F20A4C" w:rsidP="00F20A4C">
            <w:pPr>
              <w:jc w:val="left"/>
              <w:rPr>
                <w:rFonts w:cs="Arial"/>
                <w:color w:val="000000"/>
                <w:szCs w:val="20"/>
              </w:rPr>
            </w:pPr>
            <w:r w:rsidRPr="00FE5524">
              <w:t>Net assets attributable to owners of the parent (€)</w:t>
            </w:r>
          </w:p>
        </w:tc>
        <w:tc>
          <w:tcPr>
            <w:tcW w:w="1549" w:type="dxa"/>
            <w:tcBorders>
              <w:top w:val="nil"/>
              <w:left w:val="nil"/>
              <w:bottom w:val="nil"/>
              <w:right w:val="nil"/>
            </w:tcBorders>
            <w:shd w:val="clear" w:color="auto" w:fill="auto"/>
            <w:vAlign w:val="center"/>
          </w:tcPr>
          <w:p w14:paraId="13BBE0DD" w14:textId="5D4BECD6" w:rsidR="00F20A4C" w:rsidRPr="00CA47D3" w:rsidRDefault="00F20A4C" w:rsidP="00F20A4C">
            <w:pPr>
              <w:ind w:right="122"/>
              <w:jc w:val="right"/>
              <w:rPr>
                <w:rFonts w:cs="Arial"/>
                <w:b/>
                <w:color w:val="000000"/>
                <w:szCs w:val="20"/>
                <w:highlight w:val="yellow"/>
              </w:rPr>
            </w:pPr>
            <w:r w:rsidRPr="00F20A4C">
              <w:rPr>
                <w:rFonts w:cs="Arial"/>
                <w:b/>
                <w:bCs/>
                <w:color w:val="000000"/>
                <w:szCs w:val="20"/>
              </w:rPr>
              <w:t>50,430,169</w:t>
            </w:r>
          </w:p>
        </w:tc>
        <w:tc>
          <w:tcPr>
            <w:tcW w:w="1554" w:type="dxa"/>
            <w:tcBorders>
              <w:top w:val="nil"/>
              <w:left w:val="nil"/>
              <w:bottom w:val="nil"/>
              <w:right w:val="nil"/>
            </w:tcBorders>
            <w:shd w:val="clear" w:color="auto" w:fill="auto"/>
            <w:vAlign w:val="center"/>
            <w:hideMark/>
          </w:tcPr>
          <w:p w14:paraId="29AE2FBD" w14:textId="249DC463" w:rsidR="00F20A4C" w:rsidRPr="00F20A4C" w:rsidRDefault="00F20A4C" w:rsidP="00F20A4C">
            <w:pPr>
              <w:ind w:right="65"/>
              <w:jc w:val="right"/>
              <w:rPr>
                <w:rFonts w:cs="Arial"/>
                <w:color w:val="000000"/>
                <w:szCs w:val="20"/>
                <w:highlight w:val="yellow"/>
              </w:rPr>
            </w:pPr>
            <w:r w:rsidRPr="00F20A4C">
              <w:rPr>
                <w:rFonts w:cs="Arial"/>
                <w:color w:val="000000"/>
                <w:szCs w:val="20"/>
              </w:rPr>
              <w:t>49,618,395</w:t>
            </w:r>
          </w:p>
        </w:tc>
      </w:tr>
      <w:tr w:rsidR="00F20A4C" w:rsidRPr="00FE5524" w14:paraId="12EF0BEF" w14:textId="77777777" w:rsidTr="00F20A4C">
        <w:trPr>
          <w:trHeight w:val="227"/>
        </w:trPr>
        <w:tc>
          <w:tcPr>
            <w:tcW w:w="6398" w:type="dxa"/>
            <w:tcBorders>
              <w:top w:val="nil"/>
              <w:left w:val="nil"/>
              <w:bottom w:val="nil"/>
              <w:right w:val="nil"/>
            </w:tcBorders>
            <w:shd w:val="clear" w:color="auto" w:fill="auto"/>
            <w:noWrap/>
            <w:vAlign w:val="center"/>
            <w:hideMark/>
          </w:tcPr>
          <w:p w14:paraId="78666AEE" w14:textId="77777777" w:rsidR="00F20A4C" w:rsidRPr="00FE5524" w:rsidRDefault="00F20A4C" w:rsidP="00F20A4C">
            <w:pPr>
              <w:jc w:val="left"/>
              <w:rPr>
                <w:rFonts w:cs="Arial"/>
                <w:color w:val="000000"/>
                <w:szCs w:val="20"/>
              </w:rPr>
            </w:pPr>
            <w:r w:rsidRPr="00FE5524">
              <w:t>Number of ordinary shares outstanding</w:t>
            </w:r>
          </w:p>
        </w:tc>
        <w:tc>
          <w:tcPr>
            <w:tcW w:w="1549" w:type="dxa"/>
            <w:tcBorders>
              <w:top w:val="nil"/>
              <w:left w:val="nil"/>
              <w:bottom w:val="nil"/>
              <w:right w:val="nil"/>
            </w:tcBorders>
            <w:shd w:val="clear" w:color="auto" w:fill="auto"/>
            <w:vAlign w:val="center"/>
          </w:tcPr>
          <w:p w14:paraId="0C2116F0" w14:textId="6669D095" w:rsidR="00F20A4C" w:rsidRPr="00CA47D3" w:rsidRDefault="00F20A4C" w:rsidP="00F20A4C">
            <w:pPr>
              <w:ind w:right="122"/>
              <w:jc w:val="right"/>
              <w:rPr>
                <w:rFonts w:cs="Arial"/>
                <w:b/>
                <w:color w:val="000000"/>
                <w:szCs w:val="20"/>
                <w:highlight w:val="yellow"/>
              </w:rPr>
            </w:pPr>
            <w:r w:rsidRPr="0078405E">
              <w:rPr>
                <w:rFonts w:cs="Arial"/>
                <w:b/>
                <w:bCs/>
                <w:color w:val="000000"/>
                <w:szCs w:val="20"/>
              </w:rPr>
              <w:t>2,458,323,603</w:t>
            </w:r>
          </w:p>
        </w:tc>
        <w:tc>
          <w:tcPr>
            <w:tcW w:w="1554" w:type="dxa"/>
            <w:tcBorders>
              <w:top w:val="nil"/>
              <w:left w:val="nil"/>
              <w:bottom w:val="nil"/>
              <w:right w:val="nil"/>
            </w:tcBorders>
            <w:shd w:val="clear" w:color="auto" w:fill="auto"/>
            <w:vAlign w:val="center"/>
          </w:tcPr>
          <w:p w14:paraId="6C79AD02" w14:textId="04237A65" w:rsidR="00F20A4C" w:rsidRPr="00F20A4C" w:rsidRDefault="00F20A4C" w:rsidP="00F20A4C">
            <w:pPr>
              <w:ind w:right="65"/>
              <w:jc w:val="right"/>
              <w:rPr>
                <w:rFonts w:cs="Arial"/>
                <w:color w:val="000000"/>
                <w:szCs w:val="20"/>
              </w:rPr>
            </w:pPr>
            <w:r w:rsidRPr="00F20A4C">
              <w:rPr>
                <w:rFonts w:cs="Arial"/>
                <w:color w:val="000000"/>
                <w:szCs w:val="20"/>
              </w:rPr>
              <w:t>2,458,323,603</w:t>
            </w:r>
          </w:p>
        </w:tc>
      </w:tr>
      <w:tr w:rsidR="00F20A4C" w:rsidRPr="00FE5524" w14:paraId="5696DAB4" w14:textId="77777777" w:rsidTr="00F20A4C">
        <w:trPr>
          <w:trHeight w:val="227"/>
        </w:trPr>
        <w:tc>
          <w:tcPr>
            <w:tcW w:w="6398" w:type="dxa"/>
            <w:tcBorders>
              <w:top w:val="nil"/>
              <w:left w:val="nil"/>
              <w:bottom w:val="nil"/>
              <w:right w:val="nil"/>
            </w:tcBorders>
            <w:shd w:val="clear" w:color="auto" w:fill="auto"/>
            <w:noWrap/>
            <w:vAlign w:val="center"/>
            <w:hideMark/>
          </w:tcPr>
          <w:p w14:paraId="77A97A01" w14:textId="77777777" w:rsidR="00F20A4C" w:rsidRPr="00FE5524" w:rsidRDefault="00F20A4C" w:rsidP="00F20A4C">
            <w:pPr>
              <w:jc w:val="left"/>
              <w:rPr>
                <w:rFonts w:cs="Arial"/>
                <w:b/>
                <w:color w:val="000000"/>
                <w:szCs w:val="20"/>
              </w:rPr>
            </w:pPr>
            <w:r w:rsidRPr="00FE5524">
              <w:rPr>
                <w:b/>
              </w:rPr>
              <w:t>Net Asset Value (cents)</w:t>
            </w:r>
          </w:p>
        </w:tc>
        <w:tc>
          <w:tcPr>
            <w:tcW w:w="1549" w:type="dxa"/>
            <w:tcBorders>
              <w:top w:val="single" w:sz="4" w:space="0" w:color="auto"/>
              <w:left w:val="nil"/>
              <w:bottom w:val="single" w:sz="8" w:space="0" w:color="auto"/>
              <w:right w:val="nil"/>
            </w:tcBorders>
            <w:shd w:val="clear" w:color="auto" w:fill="auto"/>
            <w:vAlign w:val="center"/>
          </w:tcPr>
          <w:p w14:paraId="3BBA82AE" w14:textId="7CF868C3" w:rsidR="00F20A4C" w:rsidRPr="00CA47D3" w:rsidRDefault="00F20A4C" w:rsidP="00F20A4C">
            <w:pPr>
              <w:ind w:right="122"/>
              <w:jc w:val="right"/>
              <w:rPr>
                <w:rFonts w:cs="Arial"/>
                <w:b/>
                <w:bCs/>
                <w:color w:val="000000"/>
                <w:szCs w:val="20"/>
                <w:highlight w:val="yellow"/>
              </w:rPr>
            </w:pPr>
            <w:r w:rsidRPr="0078405E">
              <w:rPr>
                <w:b/>
              </w:rPr>
              <w:t>2.0</w:t>
            </w:r>
            <w:r w:rsidR="006644FB">
              <w:rPr>
                <w:b/>
              </w:rPr>
              <w:t>5</w:t>
            </w:r>
          </w:p>
        </w:tc>
        <w:tc>
          <w:tcPr>
            <w:tcW w:w="1554" w:type="dxa"/>
            <w:tcBorders>
              <w:top w:val="single" w:sz="4" w:space="0" w:color="auto"/>
              <w:left w:val="nil"/>
              <w:bottom w:val="single" w:sz="8" w:space="0" w:color="auto"/>
              <w:right w:val="nil"/>
            </w:tcBorders>
            <w:shd w:val="clear" w:color="auto" w:fill="auto"/>
            <w:vAlign w:val="center"/>
            <w:hideMark/>
          </w:tcPr>
          <w:p w14:paraId="7D343309" w14:textId="0AFDE106" w:rsidR="00F20A4C" w:rsidRPr="00F20A4C" w:rsidRDefault="00F20A4C" w:rsidP="00F20A4C">
            <w:pPr>
              <w:ind w:right="65"/>
              <w:jc w:val="right"/>
              <w:rPr>
                <w:rFonts w:cs="Arial"/>
                <w:color w:val="000000"/>
                <w:szCs w:val="20"/>
              </w:rPr>
            </w:pPr>
            <w:r w:rsidRPr="00F20A4C">
              <w:t>2.02</w:t>
            </w:r>
          </w:p>
        </w:tc>
      </w:tr>
    </w:tbl>
    <w:p w14:paraId="74D1DA47" w14:textId="77777777" w:rsidR="007D033A" w:rsidRPr="006534CF" w:rsidRDefault="007D033A" w:rsidP="005F22A0">
      <w:pPr>
        <w:rPr>
          <w:rFonts w:cs="Arial"/>
        </w:rPr>
      </w:pPr>
    </w:p>
    <w:sectPr w:rsidR="007D033A" w:rsidRPr="006534CF" w:rsidSect="00832680">
      <w:footerReference w:type="first" r:id="rId20"/>
      <w:type w:val="nextColumn"/>
      <w:pgSz w:w="11906" w:h="16838" w:code="9"/>
      <w:pgMar w:top="993" w:right="1134" w:bottom="567" w:left="1276" w:header="709" w:footer="26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A8DC6" w14:textId="77777777" w:rsidR="008340FF" w:rsidRDefault="008340FF">
      <w:r>
        <w:separator/>
      </w:r>
    </w:p>
  </w:endnote>
  <w:endnote w:type="continuationSeparator" w:id="0">
    <w:p w14:paraId="4A4A4A9D" w14:textId="77777777" w:rsidR="008340FF" w:rsidRDefault="00834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he Sans Light">
    <w:altName w:val="Calibri"/>
    <w:panose1 w:val="00000000000000000000"/>
    <w:charset w:val="00"/>
    <w:family w:val="swiss"/>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heSansLight-Caps">
    <w:altName w:val="Calibri"/>
    <w:panose1 w:val="00000000000000000000"/>
    <w:charset w:val="4D"/>
    <w:family w:val="auto"/>
    <w:notTrueType/>
    <w:pitch w:val="default"/>
    <w:sig w:usb0="00000003" w:usb1="00000000" w:usb2="00000000" w:usb3="00000000" w:csb0="00000001" w:csb1="00000000"/>
  </w:font>
  <w:font w:name="TheSansLight-Plain">
    <w:altName w:val="Times New Roman"/>
    <w:panose1 w:val="00000000000000000000"/>
    <w:charset w:val="4D"/>
    <w:family w:val="auto"/>
    <w:notTrueType/>
    <w:pitch w:val="default"/>
    <w:sig w:usb0="00000003" w:usb1="00000000" w:usb2="00000000" w:usb3="00000000" w:csb0="00000001" w:csb1="00000000"/>
  </w:font>
  <w:font w:name="TheSansBold-Caps">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74F2" w14:textId="77777777" w:rsidR="008340FF" w:rsidRDefault="008340FF">
    <w:pPr>
      <w:pStyle w:val="Footer"/>
      <w:tabs>
        <w:tab w:val="clear" w:pos="4153"/>
        <w:tab w:val="clear" w:pos="8306"/>
        <w:tab w:val="left" w:pos="630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9AFB8" w14:textId="77777777" w:rsidR="008340FF" w:rsidRDefault="008340FF">
    <w:pPr>
      <w:pStyle w:val="Footer"/>
      <w:jc w:val="center"/>
      <w:rPr>
        <w:sz w:val="20"/>
      </w:rPr>
    </w:pPr>
    <w:r>
      <w:rPr>
        <w:sz w:val="20"/>
      </w:rPr>
      <w:fldChar w:fldCharType="begin"/>
    </w:r>
    <w:r>
      <w:rPr>
        <w:sz w:val="20"/>
      </w:rPr>
      <w:instrText xml:space="preserve"> PAGE   \* MERGEFORMAT </w:instrText>
    </w:r>
    <w:r>
      <w:rPr>
        <w:sz w:val="20"/>
      </w:rPr>
      <w:fldChar w:fldCharType="separate"/>
    </w:r>
    <w:r>
      <w:rPr>
        <w:noProof/>
        <w:sz w:val="20"/>
      </w:rPr>
      <w:t>4</w:t>
    </w:r>
    <w:r>
      <w:rPr>
        <w:noProof/>
        <w:sz w:val="20"/>
      </w:rPr>
      <w:fldChar w:fldCharType="end"/>
    </w:r>
  </w:p>
  <w:p w14:paraId="34F6FFC2" w14:textId="77777777" w:rsidR="008340FF" w:rsidRDefault="008340FF">
    <w:pPr>
      <w:pStyle w:val="Footer"/>
      <w:tabs>
        <w:tab w:val="clear" w:pos="4153"/>
        <w:tab w:val="clear" w:pos="8306"/>
        <w:tab w:val="left" w:pos="630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E938" w14:textId="77777777" w:rsidR="008340FF" w:rsidRDefault="008340FF">
    <w:pPr>
      <w:pStyle w:val="Footer"/>
      <w:jc w:val="center"/>
      <w:rPr>
        <w:sz w:val="20"/>
      </w:rPr>
    </w:pPr>
    <w:r>
      <w:rPr>
        <w:sz w:val="20"/>
      </w:rPr>
      <w:fldChar w:fldCharType="begin"/>
    </w:r>
    <w:r>
      <w:rPr>
        <w:sz w:val="20"/>
      </w:rPr>
      <w:instrText xml:space="preserve"> PAGE   \* MERGEFORMAT </w:instrText>
    </w:r>
    <w:r>
      <w:rPr>
        <w:sz w:val="20"/>
      </w:rPr>
      <w:fldChar w:fldCharType="separate"/>
    </w:r>
    <w:r>
      <w:rPr>
        <w:noProof/>
        <w:sz w:val="20"/>
      </w:rPr>
      <w:t>6</w:t>
    </w:r>
    <w:r>
      <w:rPr>
        <w:noProof/>
        <w:sz w:val="20"/>
      </w:rPr>
      <w:fldChar w:fldCharType="end"/>
    </w:r>
  </w:p>
  <w:p w14:paraId="0B20ED14" w14:textId="77777777" w:rsidR="008340FF" w:rsidRDefault="008340FF">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3959" w14:textId="77777777" w:rsidR="008340FF" w:rsidRDefault="008340FF">
    <w:pPr>
      <w:pStyle w:val="Footer"/>
      <w:jc w:val="center"/>
      <w:rPr>
        <w:sz w:val="20"/>
      </w:rPr>
    </w:pPr>
    <w:r>
      <w:rPr>
        <w:sz w:val="20"/>
      </w:rPr>
      <w:fldChar w:fldCharType="begin"/>
    </w:r>
    <w:r>
      <w:rPr>
        <w:sz w:val="20"/>
      </w:rPr>
      <w:instrText xml:space="preserve"> PAGE   \* MERGEFORMAT </w:instrText>
    </w:r>
    <w:r>
      <w:rPr>
        <w:sz w:val="20"/>
      </w:rPr>
      <w:fldChar w:fldCharType="separate"/>
    </w:r>
    <w:r>
      <w:rPr>
        <w:noProof/>
        <w:sz w:val="20"/>
      </w:rPr>
      <w:t>7</w:t>
    </w:r>
    <w:r>
      <w:rPr>
        <w:noProof/>
        <w:sz w:val="20"/>
      </w:rPr>
      <w:fldChar w:fldCharType="end"/>
    </w:r>
  </w:p>
  <w:p w14:paraId="6664BE48" w14:textId="77777777" w:rsidR="008340FF" w:rsidRDefault="008340F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6B750" w14:textId="77777777" w:rsidR="008340FF" w:rsidRDefault="008340FF">
      <w:r>
        <w:separator/>
      </w:r>
    </w:p>
  </w:footnote>
  <w:footnote w:type="continuationSeparator" w:id="0">
    <w:p w14:paraId="60ECADCE" w14:textId="77777777" w:rsidR="008340FF" w:rsidRDefault="00834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52216" w14:textId="3C53C49C" w:rsidR="008340FF" w:rsidRDefault="008340FF" w:rsidP="002B277F">
    <w:pPr>
      <w:pStyle w:val="Header"/>
      <w:rPr>
        <w:sz w:val="20"/>
        <w:lang w:val="en-US"/>
      </w:rPr>
    </w:pPr>
    <w:r>
      <w:rPr>
        <w:sz w:val="20"/>
        <w:lang w:val="en-US"/>
      </w:rPr>
      <w:t>Black Sea Property Plc Interim report 30 June 202</w:t>
    </w:r>
    <w:r w:rsidR="002F2053">
      <w:rPr>
        <w:sz w:val="20"/>
        <w:lang w:val="en-US"/>
      </w:rPr>
      <w:t>5</w:t>
    </w:r>
  </w:p>
  <w:p w14:paraId="48C99509" w14:textId="77777777" w:rsidR="008340FF" w:rsidRPr="002B277F" w:rsidRDefault="008340FF" w:rsidP="002B2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C3B2C" w14:textId="74AA6D29" w:rsidR="008340FF" w:rsidRDefault="008340FF">
    <w:pPr>
      <w:pStyle w:val="Header"/>
      <w:rPr>
        <w:sz w:val="20"/>
        <w:lang w:val="en-US"/>
      </w:rPr>
    </w:pPr>
    <w:r>
      <w:rPr>
        <w:sz w:val="20"/>
        <w:lang w:val="en-US"/>
      </w:rPr>
      <w:t>Black Sea Property Plc Interim report 30 June 202</w:t>
    </w:r>
    <w:r w:rsidR="00AB04D9">
      <w:rPr>
        <w:sz w:val="20"/>
        <w:lang w:val="en-US"/>
      </w:rPr>
      <w:t>5</w:t>
    </w:r>
  </w:p>
  <w:p w14:paraId="2BE6CC25" w14:textId="77777777" w:rsidR="008340FF" w:rsidRPr="002B277F" w:rsidRDefault="008340FF">
    <w:pPr>
      <w:pStyle w:val="Header"/>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EA2A" w14:textId="492AAB97" w:rsidR="008340FF" w:rsidRDefault="008340FF" w:rsidP="002B277F">
    <w:pPr>
      <w:pStyle w:val="Header"/>
      <w:rPr>
        <w:sz w:val="20"/>
        <w:lang w:val="en-US"/>
      </w:rPr>
    </w:pPr>
    <w:r>
      <w:rPr>
        <w:sz w:val="20"/>
        <w:lang w:val="en-US"/>
      </w:rPr>
      <w:t>Black Sea Property Plc Interim report 30 June 202</w:t>
    </w:r>
    <w:r w:rsidR="002F2053">
      <w:rPr>
        <w:sz w:val="20"/>
        <w:lang w:val="en-US"/>
      </w:rPr>
      <w:t>5</w:t>
    </w:r>
  </w:p>
  <w:p w14:paraId="4B4A4239" w14:textId="77777777" w:rsidR="008340FF" w:rsidRPr="002B277F" w:rsidRDefault="008340FF" w:rsidP="002B2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4EE"/>
    <w:multiLevelType w:val="hybridMultilevel"/>
    <w:tmpl w:val="C114A47C"/>
    <w:lvl w:ilvl="0" w:tplc="0402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16E025F"/>
    <w:multiLevelType w:val="hybridMultilevel"/>
    <w:tmpl w:val="D28A82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3838A3"/>
    <w:multiLevelType w:val="hybridMultilevel"/>
    <w:tmpl w:val="B41E56E8"/>
    <w:lvl w:ilvl="0" w:tplc="C868F196">
      <w:start w:val="1"/>
      <w:numFmt w:val="lowerRoman"/>
      <w:lvlText w:val="(%1)"/>
      <w:lvlJc w:val="left"/>
      <w:pPr>
        <w:ind w:left="1080" w:hanging="72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4421DF"/>
    <w:multiLevelType w:val="hybridMultilevel"/>
    <w:tmpl w:val="061A6B74"/>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A6198D"/>
    <w:multiLevelType w:val="hybridMultilevel"/>
    <w:tmpl w:val="11182522"/>
    <w:lvl w:ilvl="0" w:tplc="BE1825E4">
      <w:start w:val="1"/>
      <w:numFmt w:val="low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D5B56F9"/>
    <w:multiLevelType w:val="hybridMultilevel"/>
    <w:tmpl w:val="9CBA099C"/>
    <w:lvl w:ilvl="0" w:tplc="E9B42B4E">
      <w:start w:val="1"/>
      <w:numFmt w:val="decimal"/>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58E04F6"/>
    <w:multiLevelType w:val="hybridMultilevel"/>
    <w:tmpl w:val="27040962"/>
    <w:lvl w:ilvl="0" w:tplc="62C6D532">
      <w:start w:val="8"/>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E45DE6"/>
    <w:multiLevelType w:val="hybridMultilevel"/>
    <w:tmpl w:val="D28A82C8"/>
    <w:lvl w:ilvl="0" w:tplc="08090017">
      <w:start w:val="1"/>
      <w:numFmt w:val="lowerLetter"/>
      <w:lvlText w:val="%1)"/>
      <w:lvlJc w:val="left"/>
      <w:pPr>
        <w:ind w:left="5760" w:hanging="360"/>
      </w:pPr>
      <w:rPr>
        <w:rFonts w:hint="default"/>
      </w:rPr>
    </w:lvl>
    <w:lvl w:ilvl="1" w:tplc="08090019">
      <w:start w:val="1"/>
      <w:numFmt w:val="lowerLetter"/>
      <w:lvlText w:val="%2."/>
      <w:lvlJc w:val="left"/>
      <w:pPr>
        <w:ind w:left="6480" w:hanging="360"/>
      </w:pPr>
    </w:lvl>
    <w:lvl w:ilvl="2" w:tplc="0809001B" w:tentative="1">
      <w:start w:val="1"/>
      <w:numFmt w:val="lowerRoman"/>
      <w:lvlText w:val="%3."/>
      <w:lvlJc w:val="right"/>
      <w:pPr>
        <w:ind w:left="7200" w:hanging="180"/>
      </w:pPr>
    </w:lvl>
    <w:lvl w:ilvl="3" w:tplc="0809000F" w:tentative="1">
      <w:start w:val="1"/>
      <w:numFmt w:val="decimal"/>
      <w:lvlText w:val="%4."/>
      <w:lvlJc w:val="left"/>
      <w:pPr>
        <w:ind w:left="7920" w:hanging="360"/>
      </w:pPr>
    </w:lvl>
    <w:lvl w:ilvl="4" w:tplc="08090019" w:tentative="1">
      <w:start w:val="1"/>
      <w:numFmt w:val="lowerLetter"/>
      <w:lvlText w:val="%5."/>
      <w:lvlJc w:val="left"/>
      <w:pPr>
        <w:ind w:left="8640" w:hanging="360"/>
      </w:pPr>
    </w:lvl>
    <w:lvl w:ilvl="5" w:tplc="0809001B" w:tentative="1">
      <w:start w:val="1"/>
      <w:numFmt w:val="lowerRoman"/>
      <w:lvlText w:val="%6."/>
      <w:lvlJc w:val="right"/>
      <w:pPr>
        <w:ind w:left="9360" w:hanging="180"/>
      </w:pPr>
    </w:lvl>
    <w:lvl w:ilvl="6" w:tplc="0809000F" w:tentative="1">
      <w:start w:val="1"/>
      <w:numFmt w:val="decimal"/>
      <w:lvlText w:val="%7."/>
      <w:lvlJc w:val="left"/>
      <w:pPr>
        <w:ind w:left="10080" w:hanging="360"/>
      </w:pPr>
    </w:lvl>
    <w:lvl w:ilvl="7" w:tplc="08090019" w:tentative="1">
      <w:start w:val="1"/>
      <w:numFmt w:val="lowerLetter"/>
      <w:lvlText w:val="%8."/>
      <w:lvlJc w:val="left"/>
      <w:pPr>
        <w:ind w:left="10800" w:hanging="360"/>
      </w:pPr>
    </w:lvl>
    <w:lvl w:ilvl="8" w:tplc="0809001B" w:tentative="1">
      <w:start w:val="1"/>
      <w:numFmt w:val="lowerRoman"/>
      <w:lvlText w:val="%9."/>
      <w:lvlJc w:val="right"/>
      <w:pPr>
        <w:ind w:left="11520" w:hanging="180"/>
      </w:pPr>
    </w:lvl>
  </w:abstractNum>
  <w:abstractNum w:abstractNumId="8" w15:restartNumberingAfterBreak="0">
    <w:nsid w:val="40E54DAB"/>
    <w:multiLevelType w:val="hybridMultilevel"/>
    <w:tmpl w:val="77B4D0A0"/>
    <w:lvl w:ilvl="0" w:tplc="03B44CB0">
      <w:start w:val="2"/>
      <w:numFmt w:val="lowerRoman"/>
      <w:lvlText w:val="(%1)"/>
      <w:lvlJc w:val="left"/>
      <w:pPr>
        <w:ind w:left="1320" w:hanging="72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9" w15:restartNumberingAfterBreak="0">
    <w:nsid w:val="49225DBF"/>
    <w:multiLevelType w:val="hybridMultilevel"/>
    <w:tmpl w:val="EEC22250"/>
    <w:lvl w:ilvl="0" w:tplc="DA10208A">
      <w:start w:val="5"/>
      <w:numFmt w:val="decimal"/>
      <w:lvlText w:val="%1."/>
      <w:lvlJc w:val="left"/>
      <w:pPr>
        <w:ind w:left="502"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1C2BAB"/>
    <w:multiLevelType w:val="hybridMultilevel"/>
    <w:tmpl w:val="CCF6A1D0"/>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F237E7"/>
    <w:multiLevelType w:val="hybridMultilevel"/>
    <w:tmpl w:val="763EA938"/>
    <w:lvl w:ilvl="0" w:tplc="B8C4E382">
      <w:start w:val="10"/>
      <w:numFmt w:val="decimal"/>
      <w:lvlText w:val="%1)"/>
      <w:lvlJc w:val="left"/>
      <w:pPr>
        <w:ind w:left="1080" w:hanging="72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BC0CE6"/>
    <w:multiLevelType w:val="hybridMultilevel"/>
    <w:tmpl w:val="1068C7B8"/>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8A6CDB"/>
    <w:multiLevelType w:val="hybridMultilevel"/>
    <w:tmpl w:val="CCF6A1D0"/>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9428A0"/>
    <w:multiLevelType w:val="hybridMultilevel"/>
    <w:tmpl w:val="C2721ADA"/>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252CCD"/>
    <w:multiLevelType w:val="hybridMultilevel"/>
    <w:tmpl w:val="49ACC314"/>
    <w:lvl w:ilvl="0" w:tplc="701AF18C">
      <w:start w:val="18"/>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210C24"/>
    <w:multiLevelType w:val="multilevel"/>
    <w:tmpl w:val="D832795E"/>
    <w:lvl w:ilvl="0">
      <w:start w:val="1"/>
      <w:numFmt w:val="decimal"/>
      <w:lvlText w:val="%1."/>
      <w:lvlJc w:val="left"/>
      <w:pPr>
        <w:ind w:left="360" w:hanging="360"/>
      </w:pPr>
      <w:rPr>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FAF2A93"/>
    <w:multiLevelType w:val="hybridMultilevel"/>
    <w:tmpl w:val="8858433C"/>
    <w:lvl w:ilvl="0" w:tplc="537A0434">
      <w:start w:val="18"/>
      <w:numFmt w:val="decimal"/>
      <w:lvlText w:val="%1."/>
      <w:lvlJc w:val="left"/>
      <w:pPr>
        <w:ind w:left="1080" w:hanging="360"/>
      </w:pPr>
      <w:rPr>
        <w:rFonts w:cs="Arial"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16"/>
  </w:num>
  <w:num w:numId="3">
    <w:abstractNumId w:val="0"/>
  </w:num>
  <w:num w:numId="4">
    <w:abstractNumId w:val="4"/>
  </w:num>
  <w:num w:numId="5">
    <w:abstractNumId w:val="5"/>
  </w:num>
  <w:num w:numId="6">
    <w:abstractNumId w:val="7"/>
  </w:num>
  <w:num w:numId="7">
    <w:abstractNumId w:val="1"/>
  </w:num>
  <w:num w:numId="8">
    <w:abstractNumId w:val="9"/>
  </w:num>
  <w:num w:numId="9">
    <w:abstractNumId w:val="10"/>
  </w:num>
  <w:num w:numId="10">
    <w:abstractNumId w:val="13"/>
  </w:num>
  <w:num w:numId="11">
    <w:abstractNumId w:val="12"/>
  </w:num>
  <w:num w:numId="12">
    <w:abstractNumId w:val="17"/>
  </w:num>
  <w:num w:numId="13">
    <w:abstractNumId w:val="15"/>
  </w:num>
  <w:num w:numId="14">
    <w:abstractNumId w:val="11"/>
  </w:num>
  <w:num w:numId="15">
    <w:abstractNumId w:val="14"/>
  </w:num>
  <w:num w:numId="16">
    <w:abstractNumId w:val="8"/>
  </w:num>
  <w:num w:numId="17">
    <w:abstractNumId w:val="3"/>
  </w:num>
  <w:num w:numId="1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169"/>
    <w:rsid w:val="000039B1"/>
    <w:rsid w:val="00005CEE"/>
    <w:rsid w:val="00013630"/>
    <w:rsid w:val="00013D0D"/>
    <w:rsid w:val="0001541E"/>
    <w:rsid w:val="000154E9"/>
    <w:rsid w:val="00016B1E"/>
    <w:rsid w:val="00016B29"/>
    <w:rsid w:val="000175A1"/>
    <w:rsid w:val="0001774A"/>
    <w:rsid w:val="00021280"/>
    <w:rsid w:val="00022D18"/>
    <w:rsid w:val="000239F5"/>
    <w:rsid w:val="000243AA"/>
    <w:rsid w:val="000245E4"/>
    <w:rsid w:val="00026014"/>
    <w:rsid w:val="000261C4"/>
    <w:rsid w:val="000309E4"/>
    <w:rsid w:val="00030B9E"/>
    <w:rsid w:val="000316AE"/>
    <w:rsid w:val="00032205"/>
    <w:rsid w:val="000419E9"/>
    <w:rsid w:val="00047155"/>
    <w:rsid w:val="0005116F"/>
    <w:rsid w:val="00051327"/>
    <w:rsid w:val="000543FE"/>
    <w:rsid w:val="0005575B"/>
    <w:rsid w:val="00061A3A"/>
    <w:rsid w:val="000656EC"/>
    <w:rsid w:val="0006606D"/>
    <w:rsid w:val="00067C0F"/>
    <w:rsid w:val="0007019B"/>
    <w:rsid w:val="00071189"/>
    <w:rsid w:val="000719D1"/>
    <w:rsid w:val="00074522"/>
    <w:rsid w:val="0008038C"/>
    <w:rsid w:val="00081D1E"/>
    <w:rsid w:val="00083F9C"/>
    <w:rsid w:val="0008632C"/>
    <w:rsid w:val="0009414E"/>
    <w:rsid w:val="00095035"/>
    <w:rsid w:val="000951D6"/>
    <w:rsid w:val="0009635C"/>
    <w:rsid w:val="000A0309"/>
    <w:rsid w:val="000A2E76"/>
    <w:rsid w:val="000A3899"/>
    <w:rsid w:val="000A6C45"/>
    <w:rsid w:val="000B1C25"/>
    <w:rsid w:val="000B2835"/>
    <w:rsid w:val="000B6B59"/>
    <w:rsid w:val="000C1237"/>
    <w:rsid w:val="000C276B"/>
    <w:rsid w:val="000C4833"/>
    <w:rsid w:val="000C4F77"/>
    <w:rsid w:val="000C778A"/>
    <w:rsid w:val="000D31E3"/>
    <w:rsid w:val="000D3A51"/>
    <w:rsid w:val="000D413C"/>
    <w:rsid w:val="000D79FE"/>
    <w:rsid w:val="000D7A27"/>
    <w:rsid w:val="000E548C"/>
    <w:rsid w:val="000E5CE7"/>
    <w:rsid w:val="000F0B09"/>
    <w:rsid w:val="000F1A71"/>
    <w:rsid w:val="000F5159"/>
    <w:rsid w:val="000F68A1"/>
    <w:rsid w:val="000F6E2B"/>
    <w:rsid w:val="0010340E"/>
    <w:rsid w:val="00105217"/>
    <w:rsid w:val="00110DA6"/>
    <w:rsid w:val="00110F22"/>
    <w:rsid w:val="0011260B"/>
    <w:rsid w:val="001143E9"/>
    <w:rsid w:val="001159C8"/>
    <w:rsid w:val="00116471"/>
    <w:rsid w:val="001175B3"/>
    <w:rsid w:val="0012121E"/>
    <w:rsid w:val="00123C44"/>
    <w:rsid w:val="00124ADD"/>
    <w:rsid w:val="00124AF7"/>
    <w:rsid w:val="0012642D"/>
    <w:rsid w:val="00127317"/>
    <w:rsid w:val="00130740"/>
    <w:rsid w:val="001360E1"/>
    <w:rsid w:val="00137381"/>
    <w:rsid w:val="0013772B"/>
    <w:rsid w:val="00137AEB"/>
    <w:rsid w:val="001401C9"/>
    <w:rsid w:val="00141C8E"/>
    <w:rsid w:val="00141DAB"/>
    <w:rsid w:val="0014325B"/>
    <w:rsid w:val="00143491"/>
    <w:rsid w:val="00145FC9"/>
    <w:rsid w:val="00150C22"/>
    <w:rsid w:val="001525B2"/>
    <w:rsid w:val="00152B5B"/>
    <w:rsid w:val="00165095"/>
    <w:rsid w:val="00171888"/>
    <w:rsid w:val="00171B46"/>
    <w:rsid w:val="00176002"/>
    <w:rsid w:val="00176F31"/>
    <w:rsid w:val="00180D64"/>
    <w:rsid w:val="00182641"/>
    <w:rsid w:val="0018289C"/>
    <w:rsid w:val="00183790"/>
    <w:rsid w:val="001838D4"/>
    <w:rsid w:val="00184600"/>
    <w:rsid w:val="0018536B"/>
    <w:rsid w:val="00185660"/>
    <w:rsid w:val="00186F04"/>
    <w:rsid w:val="00194CE6"/>
    <w:rsid w:val="00194ED5"/>
    <w:rsid w:val="001A1B0E"/>
    <w:rsid w:val="001A60CB"/>
    <w:rsid w:val="001A7805"/>
    <w:rsid w:val="001B0765"/>
    <w:rsid w:val="001B1918"/>
    <w:rsid w:val="001B29D1"/>
    <w:rsid w:val="001B4407"/>
    <w:rsid w:val="001B522F"/>
    <w:rsid w:val="001B5295"/>
    <w:rsid w:val="001B551F"/>
    <w:rsid w:val="001C4BCD"/>
    <w:rsid w:val="001C50F7"/>
    <w:rsid w:val="001C6947"/>
    <w:rsid w:val="001C6B14"/>
    <w:rsid w:val="001D0DE7"/>
    <w:rsid w:val="001D243D"/>
    <w:rsid w:val="001D363E"/>
    <w:rsid w:val="001D5452"/>
    <w:rsid w:val="001D55A5"/>
    <w:rsid w:val="001E133E"/>
    <w:rsid w:val="001E1C9F"/>
    <w:rsid w:val="001E340A"/>
    <w:rsid w:val="001E476E"/>
    <w:rsid w:val="001E69E4"/>
    <w:rsid w:val="001F09AD"/>
    <w:rsid w:val="001F143E"/>
    <w:rsid w:val="001F206E"/>
    <w:rsid w:val="001F2EE6"/>
    <w:rsid w:val="001F5D60"/>
    <w:rsid w:val="001F7775"/>
    <w:rsid w:val="00200AB9"/>
    <w:rsid w:val="00207842"/>
    <w:rsid w:val="00211E95"/>
    <w:rsid w:val="0021253A"/>
    <w:rsid w:val="0021257C"/>
    <w:rsid w:val="00213095"/>
    <w:rsid w:val="00213DAA"/>
    <w:rsid w:val="00220FC4"/>
    <w:rsid w:val="0022155B"/>
    <w:rsid w:val="00225FDC"/>
    <w:rsid w:val="002262B4"/>
    <w:rsid w:val="002266EE"/>
    <w:rsid w:val="00226EEE"/>
    <w:rsid w:val="002323DC"/>
    <w:rsid w:val="002335A8"/>
    <w:rsid w:val="002336DC"/>
    <w:rsid w:val="00233842"/>
    <w:rsid w:val="002352FD"/>
    <w:rsid w:val="00235958"/>
    <w:rsid w:val="00235E6E"/>
    <w:rsid w:val="00240931"/>
    <w:rsid w:val="00241718"/>
    <w:rsid w:val="002443F0"/>
    <w:rsid w:val="00245329"/>
    <w:rsid w:val="002468FF"/>
    <w:rsid w:val="00247C34"/>
    <w:rsid w:val="0025368F"/>
    <w:rsid w:val="00253E0A"/>
    <w:rsid w:val="00255D11"/>
    <w:rsid w:val="00260BC2"/>
    <w:rsid w:val="002626FE"/>
    <w:rsid w:val="00265530"/>
    <w:rsid w:val="002718D1"/>
    <w:rsid w:val="0027407E"/>
    <w:rsid w:val="00275941"/>
    <w:rsid w:val="002769AB"/>
    <w:rsid w:val="002825DE"/>
    <w:rsid w:val="00283417"/>
    <w:rsid w:val="002900B4"/>
    <w:rsid w:val="00296226"/>
    <w:rsid w:val="00297E9D"/>
    <w:rsid w:val="002A1D9D"/>
    <w:rsid w:val="002A3C44"/>
    <w:rsid w:val="002A4DB0"/>
    <w:rsid w:val="002A6979"/>
    <w:rsid w:val="002B086C"/>
    <w:rsid w:val="002B1871"/>
    <w:rsid w:val="002B233F"/>
    <w:rsid w:val="002B277F"/>
    <w:rsid w:val="002B54EE"/>
    <w:rsid w:val="002B6201"/>
    <w:rsid w:val="002B6958"/>
    <w:rsid w:val="002B75C8"/>
    <w:rsid w:val="002C18FC"/>
    <w:rsid w:val="002C3738"/>
    <w:rsid w:val="002C4360"/>
    <w:rsid w:val="002D16DA"/>
    <w:rsid w:val="002D4F75"/>
    <w:rsid w:val="002E0698"/>
    <w:rsid w:val="002E20A1"/>
    <w:rsid w:val="002E25F3"/>
    <w:rsid w:val="002E2695"/>
    <w:rsid w:val="002E34AB"/>
    <w:rsid w:val="002E69B3"/>
    <w:rsid w:val="002E721A"/>
    <w:rsid w:val="002E7FE4"/>
    <w:rsid w:val="002F0913"/>
    <w:rsid w:val="002F2053"/>
    <w:rsid w:val="002F479C"/>
    <w:rsid w:val="002F4C96"/>
    <w:rsid w:val="0030127D"/>
    <w:rsid w:val="0030299E"/>
    <w:rsid w:val="003062B8"/>
    <w:rsid w:val="003063FB"/>
    <w:rsid w:val="00306E58"/>
    <w:rsid w:val="00306F28"/>
    <w:rsid w:val="003115D9"/>
    <w:rsid w:val="003126BE"/>
    <w:rsid w:val="003127F3"/>
    <w:rsid w:val="00312B5D"/>
    <w:rsid w:val="00313585"/>
    <w:rsid w:val="00313A07"/>
    <w:rsid w:val="00314B6B"/>
    <w:rsid w:val="00315EC3"/>
    <w:rsid w:val="0031608C"/>
    <w:rsid w:val="00316618"/>
    <w:rsid w:val="00317247"/>
    <w:rsid w:val="00317730"/>
    <w:rsid w:val="003179FD"/>
    <w:rsid w:val="0032118D"/>
    <w:rsid w:val="00321423"/>
    <w:rsid w:val="00321779"/>
    <w:rsid w:val="00330626"/>
    <w:rsid w:val="003320B2"/>
    <w:rsid w:val="003320DD"/>
    <w:rsid w:val="0033264A"/>
    <w:rsid w:val="00333A13"/>
    <w:rsid w:val="00334F0D"/>
    <w:rsid w:val="00334F72"/>
    <w:rsid w:val="00335DA3"/>
    <w:rsid w:val="00336F80"/>
    <w:rsid w:val="003400B0"/>
    <w:rsid w:val="00340CE2"/>
    <w:rsid w:val="00340E85"/>
    <w:rsid w:val="00344216"/>
    <w:rsid w:val="003443FA"/>
    <w:rsid w:val="003446D4"/>
    <w:rsid w:val="003454EE"/>
    <w:rsid w:val="00346821"/>
    <w:rsid w:val="00347A6D"/>
    <w:rsid w:val="00353D5F"/>
    <w:rsid w:val="003563F4"/>
    <w:rsid w:val="003613C4"/>
    <w:rsid w:val="0036229B"/>
    <w:rsid w:val="00363410"/>
    <w:rsid w:val="00363D48"/>
    <w:rsid w:val="00364C18"/>
    <w:rsid w:val="00366971"/>
    <w:rsid w:val="00370C53"/>
    <w:rsid w:val="00370E94"/>
    <w:rsid w:val="00382E5D"/>
    <w:rsid w:val="00386474"/>
    <w:rsid w:val="00386B23"/>
    <w:rsid w:val="003879A6"/>
    <w:rsid w:val="00391DB8"/>
    <w:rsid w:val="0039393C"/>
    <w:rsid w:val="00394160"/>
    <w:rsid w:val="0039516E"/>
    <w:rsid w:val="003952D0"/>
    <w:rsid w:val="0039797F"/>
    <w:rsid w:val="003A3E76"/>
    <w:rsid w:val="003A6C87"/>
    <w:rsid w:val="003A7A24"/>
    <w:rsid w:val="003B1A63"/>
    <w:rsid w:val="003B1BC3"/>
    <w:rsid w:val="003B4E46"/>
    <w:rsid w:val="003B67F2"/>
    <w:rsid w:val="003B72F4"/>
    <w:rsid w:val="003C0338"/>
    <w:rsid w:val="003C2D11"/>
    <w:rsid w:val="003C5936"/>
    <w:rsid w:val="003D3407"/>
    <w:rsid w:val="003E0447"/>
    <w:rsid w:val="003F110A"/>
    <w:rsid w:val="003F3E40"/>
    <w:rsid w:val="003F482E"/>
    <w:rsid w:val="003F5562"/>
    <w:rsid w:val="00401257"/>
    <w:rsid w:val="00404603"/>
    <w:rsid w:val="004052E8"/>
    <w:rsid w:val="00410320"/>
    <w:rsid w:val="004106F6"/>
    <w:rsid w:val="00410AF1"/>
    <w:rsid w:val="00411C55"/>
    <w:rsid w:val="00412853"/>
    <w:rsid w:val="004158A1"/>
    <w:rsid w:val="004163FC"/>
    <w:rsid w:val="00417585"/>
    <w:rsid w:val="00417AD7"/>
    <w:rsid w:val="00420797"/>
    <w:rsid w:val="004216D7"/>
    <w:rsid w:val="00425AD5"/>
    <w:rsid w:val="004265AF"/>
    <w:rsid w:val="00427E7A"/>
    <w:rsid w:val="00431754"/>
    <w:rsid w:val="00431A7C"/>
    <w:rsid w:val="00431C31"/>
    <w:rsid w:val="00431E55"/>
    <w:rsid w:val="00432625"/>
    <w:rsid w:val="00440EFD"/>
    <w:rsid w:val="00441409"/>
    <w:rsid w:val="00441B7A"/>
    <w:rsid w:val="004455C8"/>
    <w:rsid w:val="00450EC2"/>
    <w:rsid w:val="00451A0D"/>
    <w:rsid w:val="0045396E"/>
    <w:rsid w:val="00454A20"/>
    <w:rsid w:val="004554E8"/>
    <w:rsid w:val="00455617"/>
    <w:rsid w:val="0045580E"/>
    <w:rsid w:val="00455B2A"/>
    <w:rsid w:val="00455C4A"/>
    <w:rsid w:val="004569B5"/>
    <w:rsid w:val="00457293"/>
    <w:rsid w:val="004573C4"/>
    <w:rsid w:val="00457DDA"/>
    <w:rsid w:val="00460136"/>
    <w:rsid w:val="004623C6"/>
    <w:rsid w:val="00462D79"/>
    <w:rsid w:val="00465170"/>
    <w:rsid w:val="00472C69"/>
    <w:rsid w:val="00473626"/>
    <w:rsid w:val="004760DC"/>
    <w:rsid w:val="00476673"/>
    <w:rsid w:val="00481A2A"/>
    <w:rsid w:val="00486226"/>
    <w:rsid w:val="00491AA2"/>
    <w:rsid w:val="00491F85"/>
    <w:rsid w:val="00493199"/>
    <w:rsid w:val="00495BBA"/>
    <w:rsid w:val="0049655D"/>
    <w:rsid w:val="0049713F"/>
    <w:rsid w:val="004A1FB2"/>
    <w:rsid w:val="004A54B9"/>
    <w:rsid w:val="004A70D5"/>
    <w:rsid w:val="004A7565"/>
    <w:rsid w:val="004B081D"/>
    <w:rsid w:val="004B1CD5"/>
    <w:rsid w:val="004B1FC9"/>
    <w:rsid w:val="004B2232"/>
    <w:rsid w:val="004B4E29"/>
    <w:rsid w:val="004B54B8"/>
    <w:rsid w:val="004B78EF"/>
    <w:rsid w:val="004C0153"/>
    <w:rsid w:val="004C03F3"/>
    <w:rsid w:val="004C03FA"/>
    <w:rsid w:val="004C094F"/>
    <w:rsid w:val="004C0B12"/>
    <w:rsid w:val="004C0FC6"/>
    <w:rsid w:val="004C1A61"/>
    <w:rsid w:val="004C2349"/>
    <w:rsid w:val="004C4AD0"/>
    <w:rsid w:val="004C55E6"/>
    <w:rsid w:val="004C5D41"/>
    <w:rsid w:val="004D2AEE"/>
    <w:rsid w:val="004D3FE2"/>
    <w:rsid w:val="004D6D63"/>
    <w:rsid w:val="004E4F2B"/>
    <w:rsid w:val="004E5A55"/>
    <w:rsid w:val="004E7A2D"/>
    <w:rsid w:val="004E7E25"/>
    <w:rsid w:val="004F118A"/>
    <w:rsid w:val="004F189D"/>
    <w:rsid w:val="004F3069"/>
    <w:rsid w:val="004F4D69"/>
    <w:rsid w:val="00500379"/>
    <w:rsid w:val="00501274"/>
    <w:rsid w:val="00502800"/>
    <w:rsid w:val="00502E12"/>
    <w:rsid w:val="00503671"/>
    <w:rsid w:val="00507B1F"/>
    <w:rsid w:val="00510952"/>
    <w:rsid w:val="005150A3"/>
    <w:rsid w:val="00515FC4"/>
    <w:rsid w:val="0051687D"/>
    <w:rsid w:val="00520028"/>
    <w:rsid w:val="0052242A"/>
    <w:rsid w:val="005259EA"/>
    <w:rsid w:val="005269B4"/>
    <w:rsid w:val="005271A0"/>
    <w:rsid w:val="00530102"/>
    <w:rsid w:val="00530237"/>
    <w:rsid w:val="00530D97"/>
    <w:rsid w:val="00530ED3"/>
    <w:rsid w:val="00534657"/>
    <w:rsid w:val="005350A9"/>
    <w:rsid w:val="00537225"/>
    <w:rsid w:val="005415D9"/>
    <w:rsid w:val="005420F3"/>
    <w:rsid w:val="00546940"/>
    <w:rsid w:val="00547D4A"/>
    <w:rsid w:val="00550949"/>
    <w:rsid w:val="0055184A"/>
    <w:rsid w:val="00556427"/>
    <w:rsid w:val="00563422"/>
    <w:rsid w:val="00564D7D"/>
    <w:rsid w:val="00566D01"/>
    <w:rsid w:val="00567D38"/>
    <w:rsid w:val="0057364B"/>
    <w:rsid w:val="005770AE"/>
    <w:rsid w:val="0058315D"/>
    <w:rsid w:val="00586ECB"/>
    <w:rsid w:val="00587933"/>
    <w:rsid w:val="00591098"/>
    <w:rsid w:val="00591782"/>
    <w:rsid w:val="0059204E"/>
    <w:rsid w:val="005924F3"/>
    <w:rsid w:val="00594B2F"/>
    <w:rsid w:val="0059759F"/>
    <w:rsid w:val="00597B60"/>
    <w:rsid w:val="005A1F87"/>
    <w:rsid w:val="005A275A"/>
    <w:rsid w:val="005A28CA"/>
    <w:rsid w:val="005A47AF"/>
    <w:rsid w:val="005A4B4D"/>
    <w:rsid w:val="005A4CDA"/>
    <w:rsid w:val="005A5796"/>
    <w:rsid w:val="005B0015"/>
    <w:rsid w:val="005B03F9"/>
    <w:rsid w:val="005B291A"/>
    <w:rsid w:val="005B6004"/>
    <w:rsid w:val="005B6D05"/>
    <w:rsid w:val="005C5213"/>
    <w:rsid w:val="005C6DBA"/>
    <w:rsid w:val="005D48E1"/>
    <w:rsid w:val="005D57AB"/>
    <w:rsid w:val="005D6418"/>
    <w:rsid w:val="005D70D1"/>
    <w:rsid w:val="005E0A82"/>
    <w:rsid w:val="005E0C40"/>
    <w:rsid w:val="005E106E"/>
    <w:rsid w:val="005E1948"/>
    <w:rsid w:val="005E1F7C"/>
    <w:rsid w:val="005E6B04"/>
    <w:rsid w:val="005F22A0"/>
    <w:rsid w:val="0060013A"/>
    <w:rsid w:val="006026E9"/>
    <w:rsid w:val="00602F52"/>
    <w:rsid w:val="006042A8"/>
    <w:rsid w:val="006077BF"/>
    <w:rsid w:val="00607AAB"/>
    <w:rsid w:val="0061024E"/>
    <w:rsid w:val="00613CB9"/>
    <w:rsid w:val="0062085F"/>
    <w:rsid w:val="006212FB"/>
    <w:rsid w:val="00623EA4"/>
    <w:rsid w:val="00624059"/>
    <w:rsid w:val="00631552"/>
    <w:rsid w:val="0063230B"/>
    <w:rsid w:val="006327BE"/>
    <w:rsid w:val="00633A2E"/>
    <w:rsid w:val="00633A74"/>
    <w:rsid w:val="00634B8B"/>
    <w:rsid w:val="0064211E"/>
    <w:rsid w:val="00645125"/>
    <w:rsid w:val="00645581"/>
    <w:rsid w:val="00647410"/>
    <w:rsid w:val="0065174D"/>
    <w:rsid w:val="00652E89"/>
    <w:rsid w:val="006534CF"/>
    <w:rsid w:val="00660F71"/>
    <w:rsid w:val="006641F2"/>
    <w:rsid w:val="006644FB"/>
    <w:rsid w:val="006706D1"/>
    <w:rsid w:val="006718D5"/>
    <w:rsid w:val="0067205D"/>
    <w:rsid w:val="006730DC"/>
    <w:rsid w:val="006751C6"/>
    <w:rsid w:val="00675329"/>
    <w:rsid w:val="006760D8"/>
    <w:rsid w:val="006775B1"/>
    <w:rsid w:val="00677C84"/>
    <w:rsid w:val="006806CE"/>
    <w:rsid w:val="00680CEE"/>
    <w:rsid w:val="00680D7C"/>
    <w:rsid w:val="00681755"/>
    <w:rsid w:val="0068406A"/>
    <w:rsid w:val="0068425E"/>
    <w:rsid w:val="0068533E"/>
    <w:rsid w:val="00687A91"/>
    <w:rsid w:val="00687F0F"/>
    <w:rsid w:val="00690D53"/>
    <w:rsid w:val="00691938"/>
    <w:rsid w:val="00691B26"/>
    <w:rsid w:val="00692C4B"/>
    <w:rsid w:val="00694435"/>
    <w:rsid w:val="00695F22"/>
    <w:rsid w:val="00695FD1"/>
    <w:rsid w:val="006A14E8"/>
    <w:rsid w:val="006A1C42"/>
    <w:rsid w:val="006A2A7C"/>
    <w:rsid w:val="006A2B41"/>
    <w:rsid w:val="006B00B5"/>
    <w:rsid w:val="006B5080"/>
    <w:rsid w:val="006B6D67"/>
    <w:rsid w:val="006C0218"/>
    <w:rsid w:val="006C28D0"/>
    <w:rsid w:val="006C3380"/>
    <w:rsid w:val="006C435D"/>
    <w:rsid w:val="006C55A9"/>
    <w:rsid w:val="006C71F5"/>
    <w:rsid w:val="006D1334"/>
    <w:rsid w:val="006D258F"/>
    <w:rsid w:val="006D670F"/>
    <w:rsid w:val="006E3E31"/>
    <w:rsid w:val="006E563E"/>
    <w:rsid w:val="006F07A7"/>
    <w:rsid w:val="006F0CAC"/>
    <w:rsid w:val="006F298A"/>
    <w:rsid w:val="006F4835"/>
    <w:rsid w:val="006F652A"/>
    <w:rsid w:val="006F7097"/>
    <w:rsid w:val="006F764A"/>
    <w:rsid w:val="00702621"/>
    <w:rsid w:val="00704C6B"/>
    <w:rsid w:val="007071B3"/>
    <w:rsid w:val="00710128"/>
    <w:rsid w:val="00715C61"/>
    <w:rsid w:val="00720547"/>
    <w:rsid w:val="0072282B"/>
    <w:rsid w:val="00723445"/>
    <w:rsid w:val="0072443C"/>
    <w:rsid w:val="00724BEE"/>
    <w:rsid w:val="0072501D"/>
    <w:rsid w:val="00727EEA"/>
    <w:rsid w:val="0073136D"/>
    <w:rsid w:val="00732F52"/>
    <w:rsid w:val="00734BE1"/>
    <w:rsid w:val="0075341D"/>
    <w:rsid w:val="00755ED3"/>
    <w:rsid w:val="0075653C"/>
    <w:rsid w:val="00762F20"/>
    <w:rsid w:val="00765525"/>
    <w:rsid w:val="007679DB"/>
    <w:rsid w:val="00767BD7"/>
    <w:rsid w:val="007700AE"/>
    <w:rsid w:val="00770A74"/>
    <w:rsid w:val="0077123D"/>
    <w:rsid w:val="00777BC4"/>
    <w:rsid w:val="0078405E"/>
    <w:rsid w:val="00784BF3"/>
    <w:rsid w:val="00785E17"/>
    <w:rsid w:val="00786388"/>
    <w:rsid w:val="0079140C"/>
    <w:rsid w:val="00792B0B"/>
    <w:rsid w:val="00793F90"/>
    <w:rsid w:val="007951A2"/>
    <w:rsid w:val="00797395"/>
    <w:rsid w:val="007A18A1"/>
    <w:rsid w:val="007A2091"/>
    <w:rsid w:val="007A3BBA"/>
    <w:rsid w:val="007A3CA2"/>
    <w:rsid w:val="007A3DF2"/>
    <w:rsid w:val="007B00F4"/>
    <w:rsid w:val="007B0DEB"/>
    <w:rsid w:val="007B0DF4"/>
    <w:rsid w:val="007B72AB"/>
    <w:rsid w:val="007C158C"/>
    <w:rsid w:val="007C226D"/>
    <w:rsid w:val="007C3045"/>
    <w:rsid w:val="007C6D83"/>
    <w:rsid w:val="007C7E25"/>
    <w:rsid w:val="007D033A"/>
    <w:rsid w:val="007D1472"/>
    <w:rsid w:val="007D616D"/>
    <w:rsid w:val="007E051B"/>
    <w:rsid w:val="007E07F5"/>
    <w:rsid w:val="007E4538"/>
    <w:rsid w:val="007F150D"/>
    <w:rsid w:val="007F1A92"/>
    <w:rsid w:val="007F303E"/>
    <w:rsid w:val="007F5008"/>
    <w:rsid w:val="007F5203"/>
    <w:rsid w:val="007F7422"/>
    <w:rsid w:val="008015A8"/>
    <w:rsid w:val="00802C16"/>
    <w:rsid w:val="00810E72"/>
    <w:rsid w:val="0081270A"/>
    <w:rsid w:val="008152FD"/>
    <w:rsid w:val="00820200"/>
    <w:rsid w:val="00825AEF"/>
    <w:rsid w:val="008274C9"/>
    <w:rsid w:val="008324B8"/>
    <w:rsid w:val="00832680"/>
    <w:rsid w:val="0083346D"/>
    <w:rsid w:val="008340FF"/>
    <w:rsid w:val="00835ADC"/>
    <w:rsid w:val="00840A25"/>
    <w:rsid w:val="00841E55"/>
    <w:rsid w:val="008430C9"/>
    <w:rsid w:val="00843169"/>
    <w:rsid w:val="00843B5A"/>
    <w:rsid w:val="00851119"/>
    <w:rsid w:val="00853509"/>
    <w:rsid w:val="00855525"/>
    <w:rsid w:val="0085568C"/>
    <w:rsid w:val="008622B1"/>
    <w:rsid w:val="00863131"/>
    <w:rsid w:val="00863FC6"/>
    <w:rsid w:val="00871BD4"/>
    <w:rsid w:val="008738F1"/>
    <w:rsid w:val="00874604"/>
    <w:rsid w:val="00874735"/>
    <w:rsid w:val="00874C4A"/>
    <w:rsid w:val="00876011"/>
    <w:rsid w:val="00877C88"/>
    <w:rsid w:val="00882CF9"/>
    <w:rsid w:val="0088498E"/>
    <w:rsid w:val="00885BA4"/>
    <w:rsid w:val="00887E5B"/>
    <w:rsid w:val="008904B4"/>
    <w:rsid w:val="00892E34"/>
    <w:rsid w:val="00896125"/>
    <w:rsid w:val="008A2E48"/>
    <w:rsid w:val="008A3BB5"/>
    <w:rsid w:val="008A3FDD"/>
    <w:rsid w:val="008A5475"/>
    <w:rsid w:val="008B1488"/>
    <w:rsid w:val="008B25EB"/>
    <w:rsid w:val="008B26BC"/>
    <w:rsid w:val="008B5EAA"/>
    <w:rsid w:val="008B784E"/>
    <w:rsid w:val="008C0C45"/>
    <w:rsid w:val="008C177F"/>
    <w:rsid w:val="008D0838"/>
    <w:rsid w:val="008D4769"/>
    <w:rsid w:val="008D59A1"/>
    <w:rsid w:val="008E0044"/>
    <w:rsid w:val="008E0B69"/>
    <w:rsid w:val="008E5BEE"/>
    <w:rsid w:val="008E5FFD"/>
    <w:rsid w:val="008E7158"/>
    <w:rsid w:val="008E76DC"/>
    <w:rsid w:val="008F37F5"/>
    <w:rsid w:val="008F4933"/>
    <w:rsid w:val="008F5A11"/>
    <w:rsid w:val="008F5EB9"/>
    <w:rsid w:val="008F6D0C"/>
    <w:rsid w:val="008F74AA"/>
    <w:rsid w:val="008F756D"/>
    <w:rsid w:val="00900A08"/>
    <w:rsid w:val="00900ECB"/>
    <w:rsid w:val="00907A59"/>
    <w:rsid w:val="00911008"/>
    <w:rsid w:val="00911BA4"/>
    <w:rsid w:val="00914580"/>
    <w:rsid w:val="009215DD"/>
    <w:rsid w:val="00925B87"/>
    <w:rsid w:val="00931CBE"/>
    <w:rsid w:val="00933BE7"/>
    <w:rsid w:val="00935313"/>
    <w:rsid w:val="00935C95"/>
    <w:rsid w:val="0094005F"/>
    <w:rsid w:val="00940AD6"/>
    <w:rsid w:val="00946BFD"/>
    <w:rsid w:val="009504DB"/>
    <w:rsid w:val="009605BF"/>
    <w:rsid w:val="009610F5"/>
    <w:rsid w:val="00963247"/>
    <w:rsid w:val="00963BBA"/>
    <w:rsid w:val="009656B6"/>
    <w:rsid w:val="0096571D"/>
    <w:rsid w:val="0096743D"/>
    <w:rsid w:val="00967EB2"/>
    <w:rsid w:val="00970098"/>
    <w:rsid w:val="00973D5D"/>
    <w:rsid w:val="009765CA"/>
    <w:rsid w:val="00980D98"/>
    <w:rsid w:val="0098167F"/>
    <w:rsid w:val="00982D76"/>
    <w:rsid w:val="00985E67"/>
    <w:rsid w:val="00992B7B"/>
    <w:rsid w:val="00992BB0"/>
    <w:rsid w:val="00993746"/>
    <w:rsid w:val="00996CB4"/>
    <w:rsid w:val="009978B9"/>
    <w:rsid w:val="009A106A"/>
    <w:rsid w:val="009A20C5"/>
    <w:rsid w:val="009A3362"/>
    <w:rsid w:val="009B0D1F"/>
    <w:rsid w:val="009B33F9"/>
    <w:rsid w:val="009B5D14"/>
    <w:rsid w:val="009C1945"/>
    <w:rsid w:val="009C511A"/>
    <w:rsid w:val="009D3335"/>
    <w:rsid w:val="009D6EF8"/>
    <w:rsid w:val="009D7D2D"/>
    <w:rsid w:val="009E2FE8"/>
    <w:rsid w:val="009E62C8"/>
    <w:rsid w:val="009E6351"/>
    <w:rsid w:val="009E7F58"/>
    <w:rsid w:val="009F17DC"/>
    <w:rsid w:val="009F239F"/>
    <w:rsid w:val="009F25EF"/>
    <w:rsid w:val="009F28F5"/>
    <w:rsid w:val="009F4E97"/>
    <w:rsid w:val="009F5590"/>
    <w:rsid w:val="009F6AFC"/>
    <w:rsid w:val="009F76D3"/>
    <w:rsid w:val="009F789A"/>
    <w:rsid w:val="00A0401E"/>
    <w:rsid w:val="00A0686A"/>
    <w:rsid w:val="00A12C3C"/>
    <w:rsid w:val="00A14B62"/>
    <w:rsid w:val="00A162FE"/>
    <w:rsid w:val="00A23A22"/>
    <w:rsid w:val="00A2478B"/>
    <w:rsid w:val="00A24BBC"/>
    <w:rsid w:val="00A31E1D"/>
    <w:rsid w:val="00A3520C"/>
    <w:rsid w:val="00A377F7"/>
    <w:rsid w:val="00A4434A"/>
    <w:rsid w:val="00A46CDD"/>
    <w:rsid w:val="00A51F32"/>
    <w:rsid w:val="00A56F97"/>
    <w:rsid w:val="00A60E1E"/>
    <w:rsid w:val="00A632D7"/>
    <w:rsid w:val="00A66ABD"/>
    <w:rsid w:val="00A70087"/>
    <w:rsid w:val="00A700BA"/>
    <w:rsid w:val="00A700EC"/>
    <w:rsid w:val="00A70C1F"/>
    <w:rsid w:val="00A72A20"/>
    <w:rsid w:val="00A730A8"/>
    <w:rsid w:val="00A73A33"/>
    <w:rsid w:val="00A73CB0"/>
    <w:rsid w:val="00A76CB1"/>
    <w:rsid w:val="00A81E0A"/>
    <w:rsid w:val="00A82E04"/>
    <w:rsid w:val="00A841C7"/>
    <w:rsid w:val="00A84E5E"/>
    <w:rsid w:val="00A85C5D"/>
    <w:rsid w:val="00A867EA"/>
    <w:rsid w:val="00A914CE"/>
    <w:rsid w:val="00A92C68"/>
    <w:rsid w:val="00A93248"/>
    <w:rsid w:val="00AA2BF2"/>
    <w:rsid w:val="00AA76BE"/>
    <w:rsid w:val="00AB04D9"/>
    <w:rsid w:val="00AB563B"/>
    <w:rsid w:val="00AB6BFA"/>
    <w:rsid w:val="00AC08DC"/>
    <w:rsid w:val="00AC2542"/>
    <w:rsid w:val="00AC2B77"/>
    <w:rsid w:val="00AC31B0"/>
    <w:rsid w:val="00AC488D"/>
    <w:rsid w:val="00AC5185"/>
    <w:rsid w:val="00AC547E"/>
    <w:rsid w:val="00AC626E"/>
    <w:rsid w:val="00AC6D28"/>
    <w:rsid w:val="00AD26FC"/>
    <w:rsid w:val="00AD2D38"/>
    <w:rsid w:val="00AD508B"/>
    <w:rsid w:val="00AD5091"/>
    <w:rsid w:val="00AD5A65"/>
    <w:rsid w:val="00AD70F7"/>
    <w:rsid w:val="00AE0CC1"/>
    <w:rsid w:val="00AE1BE9"/>
    <w:rsid w:val="00AE3A7B"/>
    <w:rsid w:val="00AE40BC"/>
    <w:rsid w:val="00AE5267"/>
    <w:rsid w:val="00AE7F4D"/>
    <w:rsid w:val="00AF0E88"/>
    <w:rsid w:val="00AF36B3"/>
    <w:rsid w:val="00AF4C1F"/>
    <w:rsid w:val="00AF4D42"/>
    <w:rsid w:val="00AF7BC4"/>
    <w:rsid w:val="00B00D26"/>
    <w:rsid w:val="00B0150E"/>
    <w:rsid w:val="00B0409F"/>
    <w:rsid w:val="00B05192"/>
    <w:rsid w:val="00B0711A"/>
    <w:rsid w:val="00B10976"/>
    <w:rsid w:val="00B15217"/>
    <w:rsid w:val="00B224B6"/>
    <w:rsid w:val="00B22733"/>
    <w:rsid w:val="00B312E9"/>
    <w:rsid w:val="00B31517"/>
    <w:rsid w:val="00B35BF2"/>
    <w:rsid w:val="00B35D51"/>
    <w:rsid w:val="00B41F0A"/>
    <w:rsid w:val="00B43824"/>
    <w:rsid w:val="00B452F5"/>
    <w:rsid w:val="00B54950"/>
    <w:rsid w:val="00B55635"/>
    <w:rsid w:val="00B573A2"/>
    <w:rsid w:val="00B575B5"/>
    <w:rsid w:val="00B6233A"/>
    <w:rsid w:val="00B637D0"/>
    <w:rsid w:val="00B6405E"/>
    <w:rsid w:val="00B73CF4"/>
    <w:rsid w:val="00B74481"/>
    <w:rsid w:val="00B83E64"/>
    <w:rsid w:val="00B84311"/>
    <w:rsid w:val="00B86D8D"/>
    <w:rsid w:val="00B86E7D"/>
    <w:rsid w:val="00B901E0"/>
    <w:rsid w:val="00B940B7"/>
    <w:rsid w:val="00B940F5"/>
    <w:rsid w:val="00B948D4"/>
    <w:rsid w:val="00B97D83"/>
    <w:rsid w:val="00BA3F3E"/>
    <w:rsid w:val="00BA70F7"/>
    <w:rsid w:val="00BA7E16"/>
    <w:rsid w:val="00BB6F8B"/>
    <w:rsid w:val="00BB7695"/>
    <w:rsid w:val="00BB7C70"/>
    <w:rsid w:val="00BC1280"/>
    <w:rsid w:val="00BC16B9"/>
    <w:rsid w:val="00BC2C2F"/>
    <w:rsid w:val="00BC3047"/>
    <w:rsid w:val="00BC3B59"/>
    <w:rsid w:val="00BC3C41"/>
    <w:rsid w:val="00BC745F"/>
    <w:rsid w:val="00BD0276"/>
    <w:rsid w:val="00BD080A"/>
    <w:rsid w:val="00BD15FF"/>
    <w:rsid w:val="00BD627D"/>
    <w:rsid w:val="00BE40AA"/>
    <w:rsid w:val="00BE65B2"/>
    <w:rsid w:val="00BE7701"/>
    <w:rsid w:val="00BF411F"/>
    <w:rsid w:val="00BF5E92"/>
    <w:rsid w:val="00BF75B5"/>
    <w:rsid w:val="00C04B53"/>
    <w:rsid w:val="00C05498"/>
    <w:rsid w:val="00C077AB"/>
    <w:rsid w:val="00C11081"/>
    <w:rsid w:val="00C11B85"/>
    <w:rsid w:val="00C137F7"/>
    <w:rsid w:val="00C16456"/>
    <w:rsid w:val="00C23032"/>
    <w:rsid w:val="00C237A0"/>
    <w:rsid w:val="00C270F3"/>
    <w:rsid w:val="00C3348E"/>
    <w:rsid w:val="00C360C6"/>
    <w:rsid w:val="00C3634B"/>
    <w:rsid w:val="00C36C2A"/>
    <w:rsid w:val="00C374F9"/>
    <w:rsid w:val="00C419BB"/>
    <w:rsid w:val="00C41F15"/>
    <w:rsid w:val="00C43EEB"/>
    <w:rsid w:val="00C45653"/>
    <w:rsid w:val="00C45E44"/>
    <w:rsid w:val="00C476A2"/>
    <w:rsid w:val="00C51D8E"/>
    <w:rsid w:val="00C5523F"/>
    <w:rsid w:val="00C55683"/>
    <w:rsid w:val="00C55DD6"/>
    <w:rsid w:val="00C570D0"/>
    <w:rsid w:val="00C62642"/>
    <w:rsid w:val="00C62670"/>
    <w:rsid w:val="00C63B13"/>
    <w:rsid w:val="00C666E2"/>
    <w:rsid w:val="00C724B5"/>
    <w:rsid w:val="00C737A1"/>
    <w:rsid w:val="00C73BA0"/>
    <w:rsid w:val="00C73D4C"/>
    <w:rsid w:val="00C767C6"/>
    <w:rsid w:val="00C76E33"/>
    <w:rsid w:val="00C7712E"/>
    <w:rsid w:val="00C77D29"/>
    <w:rsid w:val="00C81C6A"/>
    <w:rsid w:val="00C81F86"/>
    <w:rsid w:val="00C87409"/>
    <w:rsid w:val="00C87749"/>
    <w:rsid w:val="00C902B2"/>
    <w:rsid w:val="00C92633"/>
    <w:rsid w:val="00C94778"/>
    <w:rsid w:val="00C95EB4"/>
    <w:rsid w:val="00C96DF0"/>
    <w:rsid w:val="00C97991"/>
    <w:rsid w:val="00CA1124"/>
    <w:rsid w:val="00CA3894"/>
    <w:rsid w:val="00CA47D3"/>
    <w:rsid w:val="00CA5A80"/>
    <w:rsid w:val="00CA611A"/>
    <w:rsid w:val="00CB09ED"/>
    <w:rsid w:val="00CB2A13"/>
    <w:rsid w:val="00CB466F"/>
    <w:rsid w:val="00CB5244"/>
    <w:rsid w:val="00CB52DE"/>
    <w:rsid w:val="00CC091F"/>
    <w:rsid w:val="00CC1CD0"/>
    <w:rsid w:val="00CC24C9"/>
    <w:rsid w:val="00CC2D46"/>
    <w:rsid w:val="00CC2E70"/>
    <w:rsid w:val="00CC3BFD"/>
    <w:rsid w:val="00CC44C1"/>
    <w:rsid w:val="00CC6BB6"/>
    <w:rsid w:val="00CC771A"/>
    <w:rsid w:val="00CC7D27"/>
    <w:rsid w:val="00CD256C"/>
    <w:rsid w:val="00CD42EA"/>
    <w:rsid w:val="00CE5A15"/>
    <w:rsid w:val="00CE608A"/>
    <w:rsid w:val="00CE72E3"/>
    <w:rsid w:val="00CE7D77"/>
    <w:rsid w:val="00CF15B2"/>
    <w:rsid w:val="00CF3CDB"/>
    <w:rsid w:val="00CF6D7E"/>
    <w:rsid w:val="00D03B40"/>
    <w:rsid w:val="00D04881"/>
    <w:rsid w:val="00D05C89"/>
    <w:rsid w:val="00D069F0"/>
    <w:rsid w:val="00D11E97"/>
    <w:rsid w:val="00D129A7"/>
    <w:rsid w:val="00D139B8"/>
    <w:rsid w:val="00D15FAA"/>
    <w:rsid w:val="00D16B42"/>
    <w:rsid w:val="00D2253C"/>
    <w:rsid w:val="00D25CC3"/>
    <w:rsid w:val="00D30EEB"/>
    <w:rsid w:val="00D310C6"/>
    <w:rsid w:val="00D33F86"/>
    <w:rsid w:val="00D3510E"/>
    <w:rsid w:val="00D36F86"/>
    <w:rsid w:val="00D40D0D"/>
    <w:rsid w:val="00D41ED5"/>
    <w:rsid w:val="00D425DA"/>
    <w:rsid w:val="00D426FC"/>
    <w:rsid w:val="00D46448"/>
    <w:rsid w:val="00D47679"/>
    <w:rsid w:val="00D51836"/>
    <w:rsid w:val="00D51CC7"/>
    <w:rsid w:val="00D56DBF"/>
    <w:rsid w:val="00D60234"/>
    <w:rsid w:val="00D620C9"/>
    <w:rsid w:val="00D6231B"/>
    <w:rsid w:val="00D727B5"/>
    <w:rsid w:val="00D73617"/>
    <w:rsid w:val="00D746DD"/>
    <w:rsid w:val="00D74C4E"/>
    <w:rsid w:val="00D74DC2"/>
    <w:rsid w:val="00D75204"/>
    <w:rsid w:val="00D77DF1"/>
    <w:rsid w:val="00D811DE"/>
    <w:rsid w:val="00D85A43"/>
    <w:rsid w:val="00D879BD"/>
    <w:rsid w:val="00D87C66"/>
    <w:rsid w:val="00D933E3"/>
    <w:rsid w:val="00D95DF2"/>
    <w:rsid w:val="00DA02BE"/>
    <w:rsid w:val="00DA2287"/>
    <w:rsid w:val="00DA40B9"/>
    <w:rsid w:val="00DA45D5"/>
    <w:rsid w:val="00DA4764"/>
    <w:rsid w:val="00DA5374"/>
    <w:rsid w:val="00DA6444"/>
    <w:rsid w:val="00DB0DD5"/>
    <w:rsid w:val="00DB3126"/>
    <w:rsid w:val="00DB43AB"/>
    <w:rsid w:val="00DB66A1"/>
    <w:rsid w:val="00DB7516"/>
    <w:rsid w:val="00DC1CC0"/>
    <w:rsid w:val="00DC5B03"/>
    <w:rsid w:val="00DD26B5"/>
    <w:rsid w:val="00DD332B"/>
    <w:rsid w:val="00DD52DE"/>
    <w:rsid w:val="00DE58D4"/>
    <w:rsid w:val="00DF577F"/>
    <w:rsid w:val="00E00EEF"/>
    <w:rsid w:val="00E07C46"/>
    <w:rsid w:val="00E108A7"/>
    <w:rsid w:val="00E16278"/>
    <w:rsid w:val="00E1661C"/>
    <w:rsid w:val="00E16AA9"/>
    <w:rsid w:val="00E17366"/>
    <w:rsid w:val="00E21C00"/>
    <w:rsid w:val="00E23325"/>
    <w:rsid w:val="00E334B0"/>
    <w:rsid w:val="00E40C2E"/>
    <w:rsid w:val="00E444AB"/>
    <w:rsid w:val="00E45183"/>
    <w:rsid w:val="00E47CC2"/>
    <w:rsid w:val="00E566AF"/>
    <w:rsid w:val="00E57844"/>
    <w:rsid w:val="00E62F83"/>
    <w:rsid w:val="00E63DB2"/>
    <w:rsid w:val="00E6763B"/>
    <w:rsid w:val="00E67B7F"/>
    <w:rsid w:val="00E7058C"/>
    <w:rsid w:val="00E71089"/>
    <w:rsid w:val="00E718F9"/>
    <w:rsid w:val="00E72700"/>
    <w:rsid w:val="00E73B8D"/>
    <w:rsid w:val="00E76906"/>
    <w:rsid w:val="00E8387A"/>
    <w:rsid w:val="00E8492F"/>
    <w:rsid w:val="00E84A66"/>
    <w:rsid w:val="00E87A34"/>
    <w:rsid w:val="00E90461"/>
    <w:rsid w:val="00E90632"/>
    <w:rsid w:val="00E90852"/>
    <w:rsid w:val="00E9210B"/>
    <w:rsid w:val="00E95C84"/>
    <w:rsid w:val="00E97666"/>
    <w:rsid w:val="00EA0FA7"/>
    <w:rsid w:val="00EA4C3B"/>
    <w:rsid w:val="00EB2008"/>
    <w:rsid w:val="00EB45BF"/>
    <w:rsid w:val="00EB4C48"/>
    <w:rsid w:val="00EB59A5"/>
    <w:rsid w:val="00EC1DDD"/>
    <w:rsid w:val="00EC44D6"/>
    <w:rsid w:val="00EC5FD7"/>
    <w:rsid w:val="00EC7387"/>
    <w:rsid w:val="00ED5F44"/>
    <w:rsid w:val="00ED700C"/>
    <w:rsid w:val="00EE0151"/>
    <w:rsid w:val="00EE3C02"/>
    <w:rsid w:val="00EE4224"/>
    <w:rsid w:val="00EF1840"/>
    <w:rsid w:val="00EF4FBD"/>
    <w:rsid w:val="00EF5768"/>
    <w:rsid w:val="00EF5AEF"/>
    <w:rsid w:val="00F023A4"/>
    <w:rsid w:val="00F05D38"/>
    <w:rsid w:val="00F05DC5"/>
    <w:rsid w:val="00F12B7E"/>
    <w:rsid w:val="00F143F4"/>
    <w:rsid w:val="00F15338"/>
    <w:rsid w:val="00F20A4C"/>
    <w:rsid w:val="00F215CA"/>
    <w:rsid w:val="00F22839"/>
    <w:rsid w:val="00F22C5F"/>
    <w:rsid w:val="00F23D73"/>
    <w:rsid w:val="00F3050F"/>
    <w:rsid w:val="00F32E0F"/>
    <w:rsid w:val="00F32F34"/>
    <w:rsid w:val="00F3543B"/>
    <w:rsid w:val="00F365B9"/>
    <w:rsid w:val="00F37101"/>
    <w:rsid w:val="00F374D5"/>
    <w:rsid w:val="00F37BEB"/>
    <w:rsid w:val="00F4410B"/>
    <w:rsid w:val="00F47B31"/>
    <w:rsid w:val="00F54584"/>
    <w:rsid w:val="00F60FA3"/>
    <w:rsid w:val="00F61C76"/>
    <w:rsid w:val="00F62501"/>
    <w:rsid w:val="00F62DF6"/>
    <w:rsid w:val="00F64ADB"/>
    <w:rsid w:val="00F6698A"/>
    <w:rsid w:val="00F73001"/>
    <w:rsid w:val="00F7371E"/>
    <w:rsid w:val="00F7504A"/>
    <w:rsid w:val="00F77402"/>
    <w:rsid w:val="00F822C6"/>
    <w:rsid w:val="00F82B47"/>
    <w:rsid w:val="00F837FB"/>
    <w:rsid w:val="00F91A91"/>
    <w:rsid w:val="00F94196"/>
    <w:rsid w:val="00F941D8"/>
    <w:rsid w:val="00F97D9F"/>
    <w:rsid w:val="00FA0B13"/>
    <w:rsid w:val="00FA1B64"/>
    <w:rsid w:val="00FA234E"/>
    <w:rsid w:val="00FA3E70"/>
    <w:rsid w:val="00FA4D5D"/>
    <w:rsid w:val="00FA6463"/>
    <w:rsid w:val="00FA76D1"/>
    <w:rsid w:val="00FB1358"/>
    <w:rsid w:val="00FB34A7"/>
    <w:rsid w:val="00FB565F"/>
    <w:rsid w:val="00FB61E9"/>
    <w:rsid w:val="00FB7620"/>
    <w:rsid w:val="00FC02F5"/>
    <w:rsid w:val="00FC0B18"/>
    <w:rsid w:val="00FC2959"/>
    <w:rsid w:val="00FC2F47"/>
    <w:rsid w:val="00FD1295"/>
    <w:rsid w:val="00FD21AC"/>
    <w:rsid w:val="00FD2B9A"/>
    <w:rsid w:val="00FE2484"/>
    <w:rsid w:val="00FE3FEA"/>
    <w:rsid w:val="00FE5524"/>
    <w:rsid w:val="00FE571F"/>
    <w:rsid w:val="00FF2DAF"/>
    <w:rsid w:val="00FF4F34"/>
    <w:rsid w:val="00FF5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C537B30"/>
  <w14:defaultImageDpi w14:val="300"/>
  <w15:docId w15:val="{1A491937-D04B-4E8D-9EA4-FDC9FC2ED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9A1"/>
    <w:pPr>
      <w:jc w:val="both"/>
    </w:pPr>
    <w:rPr>
      <w:rFonts w:ascii="Arial" w:hAnsi="Arial"/>
      <w:szCs w:val="24"/>
      <w:lang w:val="en-GB" w:eastAsia="en-GB"/>
    </w:rPr>
  </w:style>
  <w:style w:type="paragraph" w:styleId="Heading1">
    <w:name w:val="heading 1"/>
    <w:basedOn w:val="Normal"/>
    <w:next w:val="Normal"/>
    <w:link w:val="Heading1Char2"/>
    <w:qFormat/>
    <w:pPr>
      <w:keepNext/>
      <w:pageBreakBefore/>
      <w:spacing w:before="240" w:after="60"/>
      <w:jc w:val="left"/>
      <w:outlineLvl w:val="0"/>
    </w:pPr>
    <w:rPr>
      <w:b/>
      <w:kern w:val="32"/>
      <w:sz w:val="32"/>
      <w:szCs w:val="20"/>
    </w:rPr>
  </w:style>
  <w:style w:type="paragraph" w:styleId="Heading2">
    <w:name w:val="heading 2"/>
    <w:basedOn w:val="Normal"/>
    <w:next w:val="Normal"/>
    <w:link w:val="Heading2Char1"/>
    <w:qFormat/>
    <w:pPr>
      <w:keepNext/>
      <w:spacing w:before="240" w:after="60"/>
      <w:outlineLvl w:val="1"/>
    </w:pPr>
    <w:rPr>
      <w:rFonts w:ascii="Cambria" w:hAnsi="Cambria"/>
      <w:b/>
      <w:i/>
      <w:sz w:val="28"/>
      <w:szCs w:val="20"/>
    </w:rPr>
  </w:style>
  <w:style w:type="paragraph" w:styleId="Heading3">
    <w:name w:val="heading 3"/>
    <w:basedOn w:val="Normal"/>
    <w:next w:val="Normal"/>
    <w:link w:val="Heading3Char2"/>
    <w:qFormat/>
    <w:pPr>
      <w:keepNext/>
      <w:spacing w:before="360" w:after="120"/>
      <w:outlineLvl w:val="2"/>
    </w:pPr>
    <w:rPr>
      <w:b/>
      <w:sz w:val="26"/>
      <w:szCs w:val="20"/>
      <w:lang w:val="x-none" w:eastAsia="x-none"/>
    </w:rPr>
  </w:style>
  <w:style w:type="paragraph" w:styleId="Heading4">
    <w:name w:val="heading 4"/>
    <w:basedOn w:val="Normal"/>
    <w:next w:val="Normal"/>
    <w:link w:val="Heading4Char1"/>
    <w:qFormat/>
    <w:pPr>
      <w:keepNext/>
      <w:spacing w:before="240" w:after="60"/>
      <w:outlineLvl w:val="3"/>
    </w:pPr>
    <w:rPr>
      <w:rFonts w:ascii="Calibri" w:hAnsi="Calibri"/>
      <w:b/>
      <w:sz w:val="28"/>
      <w:szCs w:val="20"/>
    </w:rPr>
  </w:style>
  <w:style w:type="paragraph" w:styleId="Heading5">
    <w:name w:val="heading 5"/>
    <w:basedOn w:val="Normal"/>
    <w:next w:val="Normal"/>
    <w:link w:val="Heading5Char1"/>
    <w:qFormat/>
    <w:pPr>
      <w:spacing w:before="240" w:after="120"/>
      <w:outlineLvl w:val="4"/>
    </w:pPr>
    <w:rPr>
      <w:b/>
      <w:i/>
      <w:sz w:val="22"/>
      <w:szCs w:val="20"/>
      <w:lang w:val="x-none" w:eastAsia="x-none"/>
    </w:rPr>
  </w:style>
  <w:style w:type="paragraph" w:styleId="Heading9">
    <w:name w:val="heading 9"/>
    <w:basedOn w:val="Normal"/>
    <w:next w:val="Normal"/>
    <w:link w:val="Heading9Char1"/>
    <w:qFormat/>
    <w:locked/>
    <w:pPr>
      <w:spacing w:before="240" w:after="60"/>
      <w:outlineLvl w:val="8"/>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Pr>
      <w:rFonts w:ascii="Arial" w:hAnsi="Arial"/>
      <w:b/>
      <w:kern w:val="32"/>
      <w:sz w:val="32"/>
      <w:lang w:val="en-GB" w:eastAsia="en-GB"/>
    </w:rPr>
  </w:style>
  <w:style w:type="character" w:customStyle="1" w:styleId="Heading2Char1">
    <w:name w:val="Heading 2 Char1"/>
    <w:link w:val="Heading2"/>
    <w:semiHidden/>
    <w:locked/>
    <w:rPr>
      <w:rFonts w:ascii="Cambria" w:hAnsi="Cambria"/>
      <w:b/>
      <w:i/>
      <w:sz w:val="28"/>
      <w:lang w:val="en-GB" w:eastAsia="en-GB"/>
    </w:rPr>
  </w:style>
  <w:style w:type="character" w:customStyle="1" w:styleId="Heading3Char2">
    <w:name w:val="Heading 3 Char2"/>
    <w:link w:val="Heading3"/>
    <w:locked/>
    <w:rPr>
      <w:rFonts w:ascii="Arial" w:hAnsi="Arial"/>
      <w:b/>
      <w:sz w:val="26"/>
    </w:rPr>
  </w:style>
  <w:style w:type="character" w:customStyle="1" w:styleId="Heading4Char1">
    <w:name w:val="Heading 4 Char1"/>
    <w:link w:val="Heading4"/>
    <w:locked/>
    <w:rPr>
      <w:rFonts w:ascii="Calibri" w:hAnsi="Calibri"/>
      <w:b/>
      <w:sz w:val="28"/>
      <w:lang w:val="en-GB" w:eastAsia="en-GB"/>
    </w:rPr>
  </w:style>
  <w:style w:type="character" w:customStyle="1" w:styleId="Heading5Char1">
    <w:name w:val="Heading 5 Char1"/>
    <w:link w:val="Heading5"/>
    <w:locked/>
    <w:rPr>
      <w:rFonts w:ascii="Arial" w:hAnsi="Arial"/>
      <w:b/>
      <w:i/>
      <w:sz w:val="22"/>
      <w:lang w:val="x-none" w:eastAsia="x-none"/>
    </w:rPr>
  </w:style>
  <w:style w:type="character" w:customStyle="1" w:styleId="Heading9Char1">
    <w:name w:val="Heading 9 Char1"/>
    <w:link w:val="Heading9"/>
    <w:locked/>
    <w:rPr>
      <w:rFonts w:ascii="Arial" w:hAnsi="Arial"/>
      <w:sz w:val="32"/>
    </w:rPr>
  </w:style>
  <w:style w:type="character" w:customStyle="1" w:styleId="CharChar14">
    <w:name w:val="Char Char14"/>
    <w:locked/>
    <w:rPr>
      <w:rFonts w:ascii="Arial" w:hAnsi="Arial"/>
      <w:b/>
      <w:kern w:val="32"/>
      <w:sz w:val="32"/>
      <w:lang w:val="en-GB" w:eastAsia="en-GB"/>
    </w:rPr>
  </w:style>
  <w:style w:type="character" w:customStyle="1" w:styleId="CharChar13">
    <w:name w:val="Char Char13"/>
    <w:semiHidden/>
    <w:locked/>
    <w:rPr>
      <w:rFonts w:ascii="Cambria" w:hAnsi="Cambria"/>
      <w:b/>
      <w:i/>
      <w:sz w:val="28"/>
      <w:lang w:val="en-GB" w:eastAsia="en-GB"/>
    </w:rPr>
  </w:style>
  <w:style w:type="character" w:customStyle="1" w:styleId="CharChar12">
    <w:name w:val="Char Char12"/>
    <w:semiHidden/>
    <w:locked/>
    <w:rPr>
      <w:rFonts w:ascii="Cambria" w:hAnsi="Cambria"/>
      <w:b/>
      <w:sz w:val="26"/>
      <w:lang w:val="en-GB" w:eastAsia="en-GB"/>
    </w:rPr>
  </w:style>
  <w:style w:type="character" w:customStyle="1" w:styleId="CharChar11">
    <w:name w:val="Char Char11"/>
    <w:semiHidden/>
    <w:locked/>
    <w:rPr>
      <w:rFonts w:ascii="Calibri" w:hAnsi="Calibri"/>
      <w:b/>
      <w:sz w:val="28"/>
      <w:lang w:val="en-GB" w:eastAsia="en-GB"/>
    </w:rPr>
  </w:style>
  <w:style w:type="character" w:customStyle="1" w:styleId="CharChar10">
    <w:name w:val="Char Char10"/>
    <w:semiHidden/>
    <w:locked/>
    <w:rPr>
      <w:rFonts w:ascii="Calibri" w:hAnsi="Calibri"/>
      <w:b/>
      <w:i/>
      <w:sz w:val="26"/>
      <w:lang w:val="en-GB" w:eastAsia="en-GB"/>
    </w:rPr>
  </w:style>
  <w:style w:type="character" w:customStyle="1" w:styleId="CharChar9">
    <w:name w:val="Char Char9"/>
    <w:semiHidden/>
    <w:locked/>
    <w:rPr>
      <w:rFonts w:ascii="Cambria" w:hAnsi="Cambria"/>
      <w:sz w:val="22"/>
      <w:lang w:val="en-GB" w:eastAsia="en-GB"/>
    </w:rPr>
  </w:style>
  <w:style w:type="character" w:customStyle="1" w:styleId="Heading1Char">
    <w:name w:val="Heading 1 Char"/>
    <w:locked/>
    <w:rPr>
      <w:rFonts w:ascii="Arial" w:hAnsi="Arial"/>
      <w:b/>
      <w:kern w:val="32"/>
      <w:sz w:val="32"/>
      <w:lang w:val="en-GB" w:eastAsia="en-G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Title"/>
  </w:style>
  <w:style w:type="paragraph" w:styleId="Title">
    <w:name w:val="Title"/>
    <w:basedOn w:val="Normal"/>
    <w:link w:val="TitleChar1"/>
    <w:qFormat/>
    <w:pPr>
      <w:spacing w:before="240" w:after="60"/>
      <w:jc w:val="center"/>
      <w:outlineLvl w:val="0"/>
    </w:pPr>
    <w:rPr>
      <w:rFonts w:ascii="Cambria" w:hAnsi="Cambria"/>
      <w:b/>
      <w:kern w:val="28"/>
      <w:sz w:val="32"/>
      <w:szCs w:val="20"/>
    </w:rPr>
  </w:style>
  <w:style w:type="character" w:customStyle="1" w:styleId="TitleChar1">
    <w:name w:val="Title Char1"/>
    <w:link w:val="Title"/>
    <w:locked/>
    <w:rPr>
      <w:rFonts w:ascii="Cambria" w:hAnsi="Cambria"/>
      <w:b/>
      <w:kern w:val="28"/>
      <w:sz w:val="32"/>
      <w:lang w:val="en-GB" w:eastAsia="en-GB"/>
    </w:rPr>
  </w:style>
  <w:style w:type="character" w:customStyle="1" w:styleId="CharChar8">
    <w:name w:val="Char Char8"/>
    <w:locked/>
    <w:rPr>
      <w:rFonts w:ascii="Cambria" w:hAnsi="Cambria"/>
      <w:b/>
      <w:kern w:val="28"/>
      <w:sz w:val="32"/>
      <w:lang w:val="en-GB" w:eastAsia="en-GB"/>
    </w:rPr>
  </w:style>
  <w:style w:type="paragraph" w:styleId="TOC1">
    <w:name w:val="toc 1"/>
    <w:basedOn w:val="Normal"/>
    <w:next w:val="Normal"/>
    <w:autoRedefine/>
    <w:uiPriority w:val="39"/>
    <w:rsid w:val="00832680"/>
    <w:pPr>
      <w:tabs>
        <w:tab w:val="right" w:leader="dot" w:pos="9911"/>
      </w:tabs>
      <w:spacing w:line="360" w:lineRule="auto"/>
    </w:pPr>
  </w:style>
  <w:style w:type="paragraph" w:styleId="TOC3">
    <w:name w:val="toc 3"/>
    <w:basedOn w:val="Normal"/>
    <w:next w:val="Normal"/>
    <w:autoRedefine/>
    <w:semiHidden/>
    <w:pPr>
      <w:ind w:left="400"/>
    </w:pPr>
  </w:style>
  <w:style w:type="character" w:styleId="Hyperlink">
    <w:name w:val="Hyperlink"/>
    <w:uiPriority w:val="99"/>
    <w:rPr>
      <w:color w:val="0000FF"/>
      <w:u w:val="single"/>
    </w:rPr>
  </w:style>
  <w:style w:type="paragraph" w:customStyle="1" w:styleId="Noteshang">
    <w:name w:val="Notes hang"/>
    <w:basedOn w:val="Normal"/>
    <w:pPr>
      <w:tabs>
        <w:tab w:val="left" w:pos="340"/>
      </w:tabs>
      <w:spacing w:line="220" w:lineRule="exact"/>
      <w:ind w:left="284" w:hanging="284"/>
      <w:jc w:val="left"/>
    </w:pPr>
    <w:rPr>
      <w:rFonts w:ascii="Helvetica" w:hAnsi="Helvetica"/>
      <w:noProof/>
      <w:sz w:val="16"/>
      <w:szCs w:val="20"/>
    </w:rPr>
  </w:style>
  <w:style w:type="paragraph" w:customStyle="1" w:styleId="a-body-SPACE-AFTER">
    <w:name w:val="a-body-SPACE-AFTER"/>
    <w:basedOn w:val="Normal"/>
    <w:pPr>
      <w:widowControl w:val="0"/>
      <w:tabs>
        <w:tab w:val="left" w:pos="1188"/>
      </w:tabs>
      <w:autoSpaceDE w:val="0"/>
      <w:autoSpaceDN w:val="0"/>
      <w:spacing w:after="120" w:line="240" w:lineRule="atLeast"/>
      <w:jc w:val="left"/>
    </w:pPr>
    <w:rPr>
      <w:rFonts w:cs="Arial"/>
      <w:sz w:val="16"/>
      <w:szCs w:val="16"/>
      <w:lang w:val="en-US" w:eastAsia="en-US"/>
    </w:rPr>
  </w:style>
  <w:style w:type="paragraph" w:customStyle="1" w:styleId="a-Right-Col-Reg">
    <w:name w:val="a-Right-Col-Reg"/>
    <w:basedOn w:val="Normal"/>
    <w:pPr>
      <w:spacing w:after="60" w:line="240" w:lineRule="atLeast"/>
      <w:jc w:val="left"/>
    </w:pPr>
    <w:rPr>
      <w:sz w:val="16"/>
      <w:szCs w:val="16"/>
      <w:lang w:eastAsia="en-US"/>
    </w:rPr>
  </w:style>
  <w:style w:type="character" w:styleId="CommentReference">
    <w:name w:val="annotation reference"/>
    <w:rPr>
      <w:sz w:val="16"/>
    </w:rPr>
  </w:style>
  <w:style w:type="paragraph" w:styleId="CommentText">
    <w:name w:val="annotation text"/>
    <w:basedOn w:val="Normal"/>
    <w:link w:val="CommentTextChar2"/>
    <w:pPr>
      <w:spacing w:after="200"/>
      <w:jc w:val="left"/>
    </w:pPr>
    <w:rPr>
      <w:rFonts w:ascii="Calibri" w:hAnsi="Calibri"/>
      <w:szCs w:val="20"/>
      <w:lang w:val="en-US" w:eastAsia="en-US"/>
    </w:rPr>
  </w:style>
  <w:style w:type="character" w:customStyle="1" w:styleId="CommentTextChar2">
    <w:name w:val="Comment Text Char2"/>
    <w:link w:val="CommentText"/>
    <w:locked/>
    <w:rPr>
      <w:rFonts w:ascii="Calibri" w:hAnsi="Calibri"/>
      <w:lang w:val="en-US" w:eastAsia="en-US"/>
    </w:rPr>
  </w:style>
  <w:style w:type="paragraph" w:customStyle="1" w:styleId="ColorfulShading-Accent31">
    <w:name w:val="Colorful Shading - Accent 31"/>
    <w:basedOn w:val="Normal"/>
    <w:uiPriority w:val="34"/>
    <w:qFormat/>
    <w:pPr>
      <w:spacing w:after="200" w:line="276" w:lineRule="auto"/>
      <w:ind w:left="720"/>
      <w:contextualSpacing/>
      <w:jc w:val="left"/>
    </w:pPr>
    <w:rPr>
      <w:rFonts w:ascii="Calibri" w:hAnsi="Calibri"/>
      <w:sz w:val="22"/>
      <w:szCs w:val="22"/>
      <w:lang w:val="en-US" w:eastAsia="en-US"/>
    </w:rPr>
  </w:style>
  <w:style w:type="paragraph" w:customStyle="1" w:styleId="Pa1">
    <w:name w:val="Pa1"/>
    <w:basedOn w:val="Normal"/>
    <w:next w:val="Normal"/>
    <w:pPr>
      <w:autoSpaceDE w:val="0"/>
      <w:autoSpaceDN w:val="0"/>
      <w:adjustRightInd w:val="0"/>
      <w:spacing w:line="241" w:lineRule="atLeast"/>
      <w:jc w:val="left"/>
    </w:pPr>
    <w:rPr>
      <w:rFonts w:ascii="The Sans Light" w:hAnsi="The Sans Light" w:cs="Mangal"/>
      <w:sz w:val="24"/>
      <w:lang w:val="en-US" w:eastAsia="ja-JP" w:bidi="hi-IN"/>
    </w:rPr>
  </w:style>
  <w:style w:type="paragraph" w:styleId="FootnoteText">
    <w:name w:val="footnote text"/>
    <w:basedOn w:val="Normal"/>
    <w:link w:val="FootnoteTextChar2"/>
    <w:pPr>
      <w:jc w:val="left"/>
    </w:pPr>
    <w:rPr>
      <w:rFonts w:ascii="Calibri" w:hAnsi="Calibri"/>
      <w:szCs w:val="20"/>
      <w:lang w:val="en-US" w:eastAsia="en-US"/>
    </w:rPr>
  </w:style>
  <w:style w:type="character" w:customStyle="1" w:styleId="FootnoteTextChar2">
    <w:name w:val="Footnote Text Char2"/>
    <w:link w:val="FootnoteText"/>
    <w:locked/>
    <w:rPr>
      <w:rFonts w:ascii="Calibri" w:hAnsi="Calibri"/>
      <w:lang w:val="en-US" w:eastAsia="en-US"/>
    </w:rPr>
  </w:style>
  <w:style w:type="character" w:styleId="FootnoteReference">
    <w:name w:val="footnote reference"/>
    <w:semiHidden/>
    <w:rPr>
      <w:vertAlign w:val="superscript"/>
    </w:rPr>
  </w:style>
  <w:style w:type="paragraph" w:styleId="BalloonText">
    <w:name w:val="Balloon Text"/>
    <w:basedOn w:val="Normal"/>
    <w:link w:val="BalloonTextChar2"/>
    <w:semiHidden/>
    <w:rPr>
      <w:rFonts w:ascii="Tahoma" w:hAnsi="Tahoma"/>
      <w:sz w:val="16"/>
      <w:szCs w:val="20"/>
    </w:rPr>
  </w:style>
  <w:style w:type="character" w:customStyle="1" w:styleId="BalloonTextChar2">
    <w:name w:val="Balloon Text Char2"/>
    <w:link w:val="BalloonText"/>
    <w:semiHidden/>
    <w:locked/>
    <w:rPr>
      <w:rFonts w:ascii="Tahoma" w:hAnsi="Tahoma"/>
      <w:sz w:val="16"/>
      <w:lang w:val="en-GB" w:eastAsia="en-GB"/>
    </w:rPr>
  </w:style>
  <w:style w:type="paragraph" w:customStyle="1" w:styleId="DarkList-Accent31">
    <w:name w:val="Dark List - Accent 31"/>
    <w:hidden/>
    <w:semiHidden/>
    <w:rPr>
      <w:rFonts w:ascii="Arial" w:hAnsi="Arial"/>
      <w:szCs w:val="24"/>
      <w:lang w:val="en-GB" w:eastAsia="en-GB"/>
    </w:rPr>
  </w:style>
  <w:style w:type="paragraph" w:styleId="CommentSubject">
    <w:name w:val="annotation subject"/>
    <w:basedOn w:val="CommentText"/>
    <w:next w:val="CommentText"/>
    <w:link w:val="CommentSubjectChar2"/>
    <w:pPr>
      <w:spacing w:after="0"/>
      <w:jc w:val="both"/>
    </w:pPr>
    <w:rPr>
      <w:rFonts w:ascii="Arial" w:hAnsi="Arial"/>
      <w:b/>
      <w:lang w:val="en-GB" w:eastAsia="en-GB"/>
    </w:rPr>
  </w:style>
  <w:style w:type="character" w:customStyle="1" w:styleId="CommentSubjectChar2">
    <w:name w:val="Comment Subject Char2"/>
    <w:link w:val="CommentSubject"/>
    <w:locked/>
    <w:rPr>
      <w:rFonts w:ascii="Arial" w:hAnsi="Arial"/>
      <w:b/>
      <w:lang w:val="en-GB" w:eastAsia="en-GB"/>
    </w:rPr>
  </w:style>
  <w:style w:type="character" w:customStyle="1" w:styleId="BodyTextChar3">
    <w:name w:val="Body Text Char3"/>
    <w:link w:val="BodyText"/>
    <w:locked/>
    <w:rPr>
      <w:rFonts w:ascii="Calibri" w:hAnsi="Calibri"/>
      <w:lang w:val="en-US" w:eastAsia="en-US"/>
    </w:rPr>
  </w:style>
  <w:style w:type="paragraph" w:styleId="BodyText">
    <w:name w:val="Body Text"/>
    <w:basedOn w:val="Normal"/>
    <w:link w:val="BodyTextChar3"/>
    <w:rPr>
      <w:rFonts w:ascii="Calibri" w:hAnsi="Calibri"/>
      <w:szCs w:val="20"/>
      <w:lang w:val="en-US" w:eastAsia="en-US"/>
    </w:rPr>
  </w:style>
  <w:style w:type="character" w:customStyle="1" w:styleId="BodyTextChar1">
    <w:name w:val="Body Text Char1"/>
    <w:semiHidden/>
    <w:locked/>
    <w:rPr>
      <w:rFonts w:ascii="Arial" w:hAnsi="Arial"/>
      <w:sz w:val="24"/>
      <w:lang w:val="en-GB" w:eastAsia="en-GB"/>
    </w:rPr>
  </w:style>
  <w:style w:type="paragraph" w:styleId="Header">
    <w:name w:val="header"/>
    <w:basedOn w:val="Normal"/>
    <w:link w:val="HeaderChar1"/>
    <w:pPr>
      <w:tabs>
        <w:tab w:val="center" w:pos="4153"/>
        <w:tab w:val="right" w:pos="8306"/>
      </w:tabs>
    </w:pPr>
    <w:rPr>
      <w:sz w:val="24"/>
      <w:szCs w:val="20"/>
    </w:rPr>
  </w:style>
  <w:style w:type="character" w:customStyle="1" w:styleId="HeaderChar1">
    <w:name w:val="Header Char1"/>
    <w:link w:val="Header"/>
    <w:semiHidden/>
    <w:locked/>
    <w:rPr>
      <w:rFonts w:ascii="Arial" w:hAnsi="Arial"/>
      <w:sz w:val="24"/>
      <w:lang w:val="en-GB" w:eastAsia="en-GB"/>
    </w:rPr>
  </w:style>
  <w:style w:type="character" w:customStyle="1" w:styleId="CharChar2">
    <w:name w:val="Char Char2"/>
    <w:semiHidden/>
    <w:locked/>
    <w:rPr>
      <w:rFonts w:ascii="Arial" w:hAnsi="Arial"/>
      <w:sz w:val="24"/>
      <w:lang w:val="en-GB" w:eastAsia="en-GB"/>
    </w:rPr>
  </w:style>
  <w:style w:type="paragraph" w:styleId="Footer">
    <w:name w:val="footer"/>
    <w:basedOn w:val="Normal"/>
    <w:link w:val="FooterChar1"/>
    <w:uiPriority w:val="99"/>
    <w:pPr>
      <w:tabs>
        <w:tab w:val="center" w:pos="4153"/>
        <w:tab w:val="right" w:pos="8306"/>
      </w:tabs>
    </w:pPr>
    <w:rPr>
      <w:sz w:val="24"/>
      <w:szCs w:val="20"/>
    </w:rPr>
  </w:style>
  <w:style w:type="character" w:customStyle="1" w:styleId="FooterChar1">
    <w:name w:val="Footer Char1"/>
    <w:link w:val="Footer"/>
    <w:semiHidden/>
    <w:locked/>
    <w:rPr>
      <w:rFonts w:ascii="Arial" w:hAnsi="Arial"/>
      <w:sz w:val="24"/>
      <w:lang w:val="en-GB" w:eastAsia="en-GB"/>
    </w:rPr>
  </w:style>
  <w:style w:type="character" w:customStyle="1" w:styleId="CharChar1">
    <w:name w:val="Char Char1"/>
    <w:semiHidden/>
    <w:locked/>
    <w:rPr>
      <w:rFonts w:ascii="Arial" w:hAnsi="Arial"/>
      <w:sz w:val="24"/>
      <w:lang w:val="en-GB" w:eastAsia="en-GB"/>
    </w:rPr>
  </w:style>
  <w:style w:type="character" w:styleId="PageNumber">
    <w:name w:val="page number"/>
    <w:basedOn w:val="DefaultParagraphFont"/>
  </w:style>
  <w:style w:type="paragraph" w:styleId="HTMLPreformatted">
    <w:name w:val="HTML Preformatted"/>
    <w:basedOn w:val="Normal"/>
    <w:link w:val="HTMLPreformattedChar2"/>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20"/>
      <w:lang w:val="en-US" w:eastAsia="en-US"/>
    </w:rPr>
  </w:style>
  <w:style w:type="character" w:customStyle="1" w:styleId="HTMLPreformattedChar2">
    <w:name w:val="HTML Preformatted Char2"/>
    <w:link w:val="HTMLPreformatted"/>
    <w:locked/>
    <w:rPr>
      <w:rFonts w:ascii="Courier New" w:hAnsi="Courier New"/>
      <w:color w:val="000000"/>
      <w:sz w:val="18"/>
      <w:lang w:val="en-US" w:eastAsia="en-US"/>
    </w:rPr>
  </w:style>
  <w:style w:type="character" w:customStyle="1" w:styleId="smalltitle">
    <w:name w:val="small title"/>
    <w:rPr>
      <w:rFonts w:ascii="TheSansLight-Caps" w:hAnsi="TheSansLight-Caps"/>
      <w:color w:val="006A53"/>
      <w:spacing w:val="0"/>
      <w:sz w:val="18"/>
      <w:vertAlign w:val="baseline"/>
      <w:lang w:val="en-GB" w:eastAsia="x-none"/>
    </w:rPr>
  </w:style>
  <w:style w:type="character" w:customStyle="1" w:styleId="text">
    <w:name w:val="text"/>
    <w:rPr>
      <w:rFonts w:ascii="TheSansLight-Plain" w:hAnsi="TheSansLight-Plain"/>
      <w:color w:val="006A53"/>
      <w:spacing w:val="0"/>
      <w:sz w:val="18"/>
      <w:vertAlign w:val="baseline"/>
      <w:lang w:val="en-GB" w:eastAsia="x-none"/>
    </w:rPr>
  </w:style>
  <w:style w:type="paragraph" w:styleId="NormalWeb">
    <w:name w:val="Normal (Web)"/>
    <w:basedOn w:val="Normal"/>
    <w:uiPriority w:val="99"/>
    <w:pPr>
      <w:spacing w:before="96" w:after="120" w:line="360" w:lineRule="atLeast"/>
      <w:jc w:val="left"/>
    </w:pPr>
    <w:rPr>
      <w:rFonts w:ascii="Times New Roman" w:hAnsi="Times New Roman"/>
      <w:sz w:val="24"/>
      <w:lang w:val="en-US" w:eastAsia="en-US"/>
    </w:rPr>
  </w:style>
  <w:style w:type="character" w:customStyle="1" w:styleId="c5">
    <w:name w:val="c5"/>
  </w:style>
  <w:style w:type="paragraph" w:customStyle="1" w:styleId="Style8ptRight015cm">
    <w:name w:val="Style 8 pt Right:  0.15 cm"/>
    <w:basedOn w:val="Normal"/>
    <w:pPr>
      <w:ind w:right="85"/>
      <w:jc w:val="left"/>
    </w:pPr>
    <w:rPr>
      <w:sz w:val="16"/>
      <w:szCs w:val="20"/>
    </w:rPr>
  </w:style>
  <w:style w:type="character" w:customStyle="1" w:styleId="A2">
    <w:name w:val="A2"/>
    <w:rPr>
      <w:color w:val="026952"/>
      <w:sz w:val="14"/>
    </w:rPr>
  </w:style>
  <w:style w:type="paragraph" w:customStyle="1" w:styleId="TOC">
    <w:name w:val="(TOC)"/>
    <w:basedOn w:val="Normal"/>
    <w:pPr>
      <w:widowControl w:val="0"/>
      <w:autoSpaceDE w:val="0"/>
      <w:autoSpaceDN w:val="0"/>
      <w:adjustRightInd w:val="0"/>
      <w:spacing w:line="240" w:lineRule="atLeast"/>
      <w:jc w:val="left"/>
      <w:textAlignment w:val="center"/>
    </w:pPr>
    <w:rPr>
      <w:rFonts w:ascii="TheSansBold-Caps" w:hAnsi="TheSansBold-Caps" w:cs="TheSansBold-Caps"/>
      <w:b/>
      <w:bCs/>
      <w:color w:val="005746"/>
      <w:sz w:val="24"/>
      <w:lang w:val="en-US" w:eastAsia="en-US"/>
    </w:rPr>
  </w:style>
  <w:style w:type="paragraph" w:customStyle="1" w:styleId="BasicParagraph">
    <w:name w:val="[Basic Paragraph]"/>
    <w:basedOn w:val="Normal"/>
    <w:pPr>
      <w:widowControl w:val="0"/>
      <w:autoSpaceDE w:val="0"/>
      <w:autoSpaceDN w:val="0"/>
      <w:adjustRightInd w:val="0"/>
      <w:spacing w:line="288" w:lineRule="auto"/>
      <w:jc w:val="left"/>
      <w:textAlignment w:val="center"/>
    </w:pPr>
    <w:rPr>
      <w:rFonts w:ascii="Times-Roman" w:hAnsi="Times-Roman" w:cs="Times-Roman"/>
      <w:color w:val="000000"/>
      <w:sz w:val="24"/>
      <w:lang w:val="en-US" w:eastAsia="en-US"/>
    </w:rPr>
  </w:style>
  <w:style w:type="character" w:styleId="Strong">
    <w:name w:val="Strong"/>
    <w:qFormat/>
    <w:rPr>
      <w:b/>
    </w:rPr>
  </w:style>
  <w:style w:type="character" w:customStyle="1" w:styleId="TOC10">
    <w:name w:val="(TOC)1"/>
    <w:rPr>
      <w:rFonts w:ascii="TheSansBold-Caps" w:hAnsi="TheSansBold-Caps"/>
      <w:b/>
      <w:color w:val="005746"/>
      <w:lang w:val="en-US" w:eastAsia="x-none"/>
    </w:rPr>
  </w:style>
  <w:style w:type="paragraph" w:customStyle="1" w:styleId="MediumGrid21">
    <w:name w:val="Medium Grid 21"/>
    <w:qFormat/>
    <w:rPr>
      <w:rFonts w:ascii="Calibri" w:hAnsi="Calibri"/>
      <w:sz w:val="22"/>
      <w:szCs w:val="22"/>
      <w:lang w:val="en-IN"/>
    </w:rPr>
  </w:style>
  <w:style w:type="paragraph" w:customStyle="1" w:styleId="Default">
    <w:name w:val="Default"/>
    <w:pPr>
      <w:autoSpaceDE w:val="0"/>
      <w:autoSpaceDN w:val="0"/>
      <w:adjustRightInd w:val="0"/>
    </w:pPr>
    <w:rPr>
      <w:rFonts w:ascii="Book Antiqua" w:hAnsi="Book Antiqua" w:cs="Book Antiqua"/>
      <w:color w:val="000000"/>
      <w:sz w:val="24"/>
      <w:szCs w:val="24"/>
      <w:lang w:val="en-IN" w:eastAsia="en-IN"/>
    </w:rPr>
  </w:style>
  <w:style w:type="paragraph" w:customStyle="1" w:styleId="AMR-Body2">
    <w:name w:val="AMR-Body2"/>
    <w:basedOn w:val="ColorfulShading-Accent31"/>
    <w:link w:val="AMR-Body-1Char"/>
    <w:pPr>
      <w:spacing w:before="120" w:after="100" w:afterAutospacing="1" w:line="240" w:lineRule="auto"/>
      <w:ind w:left="0"/>
      <w:jc w:val="both"/>
    </w:pPr>
    <w:rPr>
      <w:rFonts w:ascii="Arial" w:hAnsi="Arial"/>
      <w:sz w:val="24"/>
      <w:szCs w:val="20"/>
    </w:rPr>
  </w:style>
  <w:style w:type="character" w:customStyle="1" w:styleId="AMR-Body-1Char">
    <w:name w:val="AMR-Body-1 Char"/>
    <w:link w:val="AMR-Body2"/>
    <w:locked/>
    <w:rPr>
      <w:rFonts w:ascii="Arial" w:hAnsi="Arial"/>
      <w:sz w:val="24"/>
      <w:lang w:val="en-US" w:eastAsia="en-US"/>
    </w:rPr>
  </w:style>
  <w:style w:type="paragraph" w:customStyle="1" w:styleId="c6">
    <w:name w:val="c6"/>
    <w:basedOn w:val="Normal"/>
    <w:pPr>
      <w:spacing w:before="100" w:beforeAutospacing="1" w:after="100" w:afterAutospacing="1"/>
      <w:jc w:val="left"/>
    </w:pPr>
    <w:rPr>
      <w:rFonts w:ascii="Times New Roman" w:hAnsi="Times New Roman"/>
      <w:sz w:val="24"/>
    </w:rPr>
  </w:style>
  <w:style w:type="character" w:customStyle="1" w:styleId="c9">
    <w:name w:val="c9"/>
  </w:style>
  <w:style w:type="character" w:customStyle="1" w:styleId="CharChar6">
    <w:name w:val="Char Char6"/>
    <w:rPr>
      <w:rFonts w:ascii="Arial" w:hAnsi="Arial"/>
      <w:b/>
      <w:kern w:val="32"/>
      <w:sz w:val="32"/>
      <w:lang w:val="en-GB" w:eastAsia="en-GB"/>
    </w:rPr>
  </w:style>
  <w:style w:type="character" w:customStyle="1" w:styleId="CommentTextChar">
    <w:name w:val="Comment Text Char"/>
    <w:uiPriority w:val="99"/>
    <w:semiHidden/>
    <w:locked/>
    <w:rPr>
      <w:rFonts w:ascii="Calibri" w:hAnsi="Calibri"/>
      <w:lang w:val="en-US" w:eastAsia="en-US"/>
    </w:rPr>
  </w:style>
  <w:style w:type="character" w:customStyle="1" w:styleId="FootnoteTextChar">
    <w:name w:val="Footnote Text Char"/>
    <w:locked/>
    <w:rPr>
      <w:rFonts w:ascii="Calibri" w:hAnsi="Calibri"/>
      <w:lang w:val="en-US" w:eastAsia="en-US"/>
    </w:rPr>
  </w:style>
  <w:style w:type="character" w:customStyle="1" w:styleId="BalloonTextChar">
    <w:name w:val="Balloon Text Char"/>
    <w:semiHidden/>
    <w:locked/>
    <w:rPr>
      <w:rFonts w:ascii="Tahoma" w:hAnsi="Tahoma"/>
      <w:sz w:val="16"/>
      <w:lang w:val="en-GB" w:eastAsia="en-GB"/>
    </w:rPr>
  </w:style>
  <w:style w:type="character" w:customStyle="1" w:styleId="CommentSubjectChar">
    <w:name w:val="Comment Subject Char"/>
    <w:locked/>
    <w:rPr>
      <w:rFonts w:ascii="Arial" w:hAnsi="Arial"/>
      <w:b/>
      <w:lang w:val="en-GB" w:eastAsia="en-GB"/>
    </w:rPr>
  </w:style>
  <w:style w:type="character" w:customStyle="1" w:styleId="BodyTextChar">
    <w:name w:val="Body Text Char"/>
    <w:locked/>
    <w:rPr>
      <w:rFonts w:ascii="Calibri" w:hAnsi="Calibri"/>
      <w:lang w:val="en-US" w:eastAsia="en-US"/>
    </w:rPr>
  </w:style>
  <w:style w:type="character" w:customStyle="1" w:styleId="HTMLPreformattedChar">
    <w:name w:val="HTML Preformatted Char"/>
    <w:uiPriority w:val="99"/>
    <w:locked/>
    <w:rPr>
      <w:rFonts w:ascii="Courier New" w:hAnsi="Courier New"/>
      <w:color w:val="000000"/>
      <w:sz w:val="18"/>
      <w:lang w:val="en-US" w:eastAsia="en-US"/>
    </w:rPr>
  </w:style>
  <w:style w:type="character" w:customStyle="1" w:styleId="n">
    <w:name w:val="n"/>
    <w:rPr>
      <w:rFonts w:cs="Times New Roman"/>
    </w:rPr>
  </w:style>
  <w:style w:type="character" w:styleId="Emphasis">
    <w:name w:val="Emphasis"/>
    <w:uiPriority w:val="20"/>
    <w:qFormat/>
    <w:locked/>
    <w:rPr>
      <w:i/>
    </w:rPr>
  </w:style>
  <w:style w:type="character" w:customStyle="1" w:styleId="Heading1Char1">
    <w:name w:val="Heading 1 Char1"/>
    <w:locked/>
    <w:rPr>
      <w:rFonts w:ascii="Arial" w:hAnsi="Arial"/>
      <w:b/>
      <w:kern w:val="32"/>
      <w:sz w:val="32"/>
      <w:lang w:val="en-GB" w:eastAsia="en-GB"/>
    </w:rPr>
  </w:style>
  <w:style w:type="character" w:customStyle="1" w:styleId="Heading2Char">
    <w:name w:val="Heading 2 Char"/>
    <w:locked/>
    <w:rPr>
      <w:rFonts w:ascii="Cambria" w:hAnsi="Cambria"/>
      <w:b/>
      <w:i/>
      <w:sz w:val="28"/>
      <w:lang w:val="en-GB" w:eastAsia="en-GB"/>
    </w:rPr>
  </w:style>
  <w:style w:type="character" w:customStyle="1" w:styleId="Heading3Char">
    <w:name w:val="Heading 3 Char"/>
    <w:locked/>
    <w:rPr>
      <w:rFonts w:ascii="Cambria" w:hAnsi="Cambria"/>
      <w:b/>
      <w:sz w:val="26"/>
      <w:lang w:val="en-GB" w:eastAsia="en-GB"/>
    </w:rPr>
  </w:style>
  <w:style w:type="character" w:customStyle="1" w:styleId="Heading4Char">
    <w:name w:val="Heading 4 Char"/>
    <w:locked/>
    <w:rPr>
      <w:rFonts w:ascii="Calibri" w:hAnsi="Calibri"/>
      <w:b/>
      <w:sz w:val="28"/>
      <w:lang w:val="en-GB" w:eastAsia="en-GB"/>
    </w:rPr>
  </w:style>
  <w:style w:type="character" w:customStyle="1" w:styleId="Heading5Char">
    <w:name w:val="Heading 5 Char"/>
    <w:locked/>
    <w:rPr>
      <w:rFonts w:ascii="Calibri" w:hAnsi="Calibri"/>
      <w:b/>
      <w:i/>
      <w:sz w:val="26"/>
      <w:lang w:val="en-GB" w:eastAsia="en-GB"/>
    </w:rPr>
  </w:style>
  <w:style w:type="character" w:customStyle="1" w:styleId="Heading9Char">
    <w:name w:val="Heading 9 Char"/>
    <w:locked/>
    <w:rPr>
      <w:rFonts w:ascii="Cambria" w:hAnsi="Cambria"/>
      <w:sz w:val="22"/>
      <w:lang w:val="en-GB" w:eastAsia="en-GB"/>
    </w:rPr>
  </w:style>
  <w:style w:type="character" w:customStyle="1" w:styleId="CharChar141">
    <w:name w:val="Char Char141"/>
    <w:locked/>
    <w:rPr>
      <w:rFonts w:ascii="Arial" w:hAnsi="Arial"/>
      <w:b/>
      <w:kern w:val="32"/>
      <w:sz w:val="32"/>
      <w:lang w:val="en-GB" w:eastAsia="en-GB"/>
    </w:rPr>
  </w:style>
  <w:style w:type="character" w:customStyle="1" w:styleId="CharChar131">
    <w:name w:val="Char Char131"/>
    <w:semiHidden/>
    <w:locked/>
    <w:rPr>
      <w:rFonts w:ascii="Cambria" w:hAnsi="Cambria"/>
      <w:b/>
      <w:i/>
      <w:sz w:val="28"/>
      <w:lang w:val="en-GB" w:eastAsia="en-GB"/>
    </w:rPr>
  </w:style>
  <w:style w:type="character" w:customStyle="1" w:styleId="CharChar121">
    <w:name w:val="Char Char121"/>
    <w:semiHidden/>
    <w:locked/>
    <w:rPr>
      <w:rFonts w:ascii="Cambria" w:hAnsi="Cambria"/>
      <w:b/>
      <w:sz w:val="26"/>
      <w:lang w:val="en-GB" w:eastAsia="en-GB"/>
    </w:rPr>
  </w:style>
  <w:style w:type="character" w:customStyle="1" w:styleId="CharChar111">
    <w:name w:val="Char Char111"/>
    <w:semiHidden/>
    <w:locked/>
    <w:rPr>
      <w:rFonts w:ascii="Calibri" w:hAnsi="Calibri"/>
      <w:b/>
      <w:sz w:val="28"/>
      <w:lang w:val="en-GB" w:eastAsia="en-GB"/>
    </w:rPr>
  </w:style>
  <w:style w:type="character" w:customStyle="1" w:styleId="CharChar101">
    <w:name w:val="Char Char101"/>
    <w:semiHidden/>
    <w:locked/>
    <w:rPr>
      <w:rFonts w:ascii="Calibri" w:hAnsi="Calibri"/>
      <w:b/>
      <w:i/>
      <w:sz w:val="26"/>
      <w:lang w:val="en-GB" w:eastAsia="en-GB"/>
    </w:rPr>
  </w:style>
  <w:style w:type="character" w:customStyle="1" w:styleId="CharChar91">
    <w:name w:val="Char Char91"/>
    <w:semiHidden/>
    <w:locked/>
    <w:rPr>
      <w:rFonts w:ascii="Cambria" w:hAnsi="Cambria"/>
      <w:sz w:val="22"/>
      <w:lang w:val="en-GB" w:eastAsia="en-GB"/>
    </w:rPr>
  </w:style>
  <w:style w:type="character" w:customStyle="1" w:styleId="TitleChar">
    <w:name w:val="Title Char"/>
    <w:locked/>
    <w:rPr>
      <w:rFonts w:ascii="Cambria" w:hAnsi="Cambria"/>
      <w:b/>
      <w:kern w:val="28"/>
      <w:sz w:val="32"/>
      <w:lang w:val="en-GB" w:eastAsia="en-GB"/>
    </w:rPr>
  </w:style>
  <w:style w:type="character" w:customStyle="1" w:styleId="CharChar81">
    <w:name w:val="Char Char81"/>
    <w:locked/>
    <w:rPr>
      <w:rFonts w:ascii="Cambria" w:hAnsi="Cambria"/>
      <w:b/>
      <w:kern w:val="28"/>
      <w:sz w:val="32"/>
      <w:lang w:val="en-GB" w:eastAsia="en-GB"/>
    </w:rPr>
  </w:style>
  <w:style w:type="character" w:customStyle="1" w:styleId="CommentTextChar1">
    <w:name w:val="Comment Text Char1"/>
    <w:locked/>
    <w:rPr>
      <w:rFonts w:ascii="Calibri" w:hAnsi="Calibri"/>
      <w:lang w:val="en-US" w:eastAsia="en-US"/>
    </w:rPr>
  </w:style>
  <w:style w:type="character" w:customStyle="1" w:styleId="FootnoteTextChar1">
    <w:name w:val="Footnote Text Char1"/>
    <w:locked/>
    <w:rPr>
      <w:rFonts w:ascii="Calibri" w:hAnsi="Calibri"/>
      <w:lang w:val="en-US" w:eastAsia="en-US"/>
    </w:rPr>
  </w:style>
  <w:style w:type="character" w:customStyle="1" w:styleId="BalloonTextChar1">
    <w:name w:val="Balloon Text Char1"/>
    <w:semiHidden/>
    <w:locked/>
    <w:rPr>
      <w:rFonts w:ascii="Tahoma" w:hAnsi="Tahoma"/>
      <w:sz w:val="16"/>
      <w:lang w:val="en-GB" w:eastAsia="en-GB"/>
    </w:rPr>
  </w:style>
  <w:style w:type="character" w:customStyle="1" w:styleId="CommentSubjectChar1">
    <w:name w:val="Comment Subject Char1"/>
    <w:locked/>
    <w:rPr>
      <w:rFonts w:ascii="Arial" w:hAnsi="Arial"/>
      <w:b/>
      <w:lang w:val="en-GB" w:eastAsia="en-GB"/>
    </w:rPr>
  </w:style>
  <w:style w:type="character" w:customStyle="1" w:styleId="BodyTextChar2">
    <w:name w:val="Body Text Char2"/>
    <w:locked/>
    <w:rPr>
      <w:rFonts w:ascii="Calibri" w:hAnsi="Calibri"/>
      <w:lang w:val="en-US" w:eastAsia="en-US"/>
    </w:rPr>
  </w:style>
  <w:style w:type="character" w:customStyle="1" w:styleId="HeaderChar">
    <w:name w:val="Header Char"/>
    <w:locked/>
    <w:rPr>
      <w:rFonts w:ascii="Arial" w:hAnsi="Arial"/>
      <w:sz w:val="24"/>
      <w:lang w:val="en-GB" w:eastAsia="en-GB"/>
    </w:rPr>
  </w:style>
  <w:style w:type="character" w:customStyle="1" w:styleId="CharChar21">
    <w:name w:val="Char Char21"/>
    <w:semiHidden/>
    <w:locked/>
    <w:rPr>
      <w:rFonts w:ascii="Arial" w:hAnsi="Arial"/>
      <w:sz w:val="24"/>
      <w:lang w:val="en-GB" w:eastAsia="en-GB"/>
    </w:rPr>
  </w:style>
  <w:style w:type="character" w:customStyle="1" w:styleId="FooterChar">
    <w:name w:val="Footer Char"/>
    <w:uiPriority w:val="99"/>
    <w:locked/>
    <w:rPr>
      <w:rFonts w:ascii="Arial" w:hAnsi="Arial"/>
      <w:sz w:val="24"/>
      <w:lang w:val="en-GB" w:eastAsia="en-GB"/>
    </w:rPr>
  </w:style>
  <w:style w:type="character" w:customStyle="1" w:styleId="CharChar15">
    <w:name w:val="Char Char15"/>
    <w:semiHidden/>
    <w:locked/>
    <w:rPr>
      <w:rFonts w:ascii="Arial" w:hAnsi="Arial"/>
      <w:sz w:val="24"/>
      <w:lang w:val="en-GB" w:eastAsia="en-GB"/>
    </w:rPr>
  </w:style>
  <w:style w:type="character" w:customStyle="1" w:styleId="HTMLPreformattedChar1">
    <w:name w:val="HTML Preformatted Char1"/>
    <w:locked/>
    <w:rPr>
      <w:rFonts w:ascii="Courier New" w:hAnsi="Courier New"/>
      <w:color w:val="000000"/>
      <w:sz w:val="18"/>
      <w:lang w:val="en-US" w:eastAsia="en-US"/>
    </w:rPr>
  </w:style>
  <w:style w:type="paragraph" w:customStyle="1" w:styleId="StyleHeading4Arial">
    <w:name w:val="Style Heading 4 + Arial"/>
    <w:basedOn w:val="Heading4"/>
    <w:rPr>
      <w:rFonts w:ascii="Arial" w:hAnsi="Arial"/>
      <w:sz w:val="22"/>
    </w:rPr>
  </w:style>
  <w:style w:type="character" w:customStyle="1" w:styleId="Heading3Char1">
    <w:name w:val="Heading 3 Char1"/>
    <w:locked/>
    <w:rPr>
      <w:rFonts w:ascii="Cambria" w:hAnsi="Cambria"/>
      <w:b/>
      <w:sz w:val="26"/>
      <w:lang w:val="en-GB" w:eastAsia="en-GB"/>
    </w:rPr>
  </w:style>
  <w:style w:type="paragraph" w:customStyle="1" w:styleId="c2">
    <w:name w:val="c2"/>
    <w:basedOn w:val="Normal"/>
    <w:pPr>
      <w:spacing w:before="100" w:beforeAutospacing="1" w:after="100" w:afterAutospacing="1"/>
      <w:jc w:val="left"/>
    </w:pPr>
    <w:rPr>
      <w:rFonts w:ascii="Times New Roman" w:hAnsi="Times New Roman"/>
      <w:sz w:val="24"/>
    </w:rPr>
  </w:style>
  <w:style w:type="character" w:customStyle="1" w:styleId="CharChar23">
    <w:name w:val="Char Char23"/>
    <w:locked/>
    <w:rPr>
      <w:rFonts w:ascii="Arial" w:hAnsi="Arial" w:cs="Arial"/>
      <w:b/>
      <w:bCs/>
      <w:kern w:val="32"/>
      <w:sz w:val="32"/>
      <w:szCs w:val="32"/>
      <w:lang w:val="en-GB" w:eastAsia="en-GB" w:bidi="ar-SA"/>
    </w:rPr>
  </w:style>
  <w:style w:type="character" w:customStyle="1" w:styleId="CharChar140">
    <w:name w:val="Char Char14"/>
    <w:locked/>
    <w:rPr>
      <w:rFonts w:ascii="Arial" w:hAnsi="Arial" w:cs="Arial"/>
      <w:b/>
      <w:bCs/>
      <w:kern w:val="32"/>
      <w:sz w:val="32"/>
      <w:szCs w:val="32"/>
      <w:lang w:val="en-GB" w:eastAsia="en-GB" w:bidi="ar-SA"/>
    </w:rPr>
  </w:style>
  <w:style w:type="character" w:customStyle="1" w:styleId="CharChar17">
    <w:name w:val="Char Char17"/>
    <w:locked/>
    <w:rPr>
      <w:rFonts w:ascii="Cambria" w:hAnsi="Cambria" w:cs="Times New Roman"/>
      <w:b/>
      <w:bCs/>
      <w:kern w:val="28"/>
      <w:sz w:val="32"/>
      <w:szCs w:val="32"/>
      <w:lang w:val="en-GB" w:eastAsia="en-GB"/>
    </w:rPr>
  </w:style>
  <w:style w:type="character" w:customStyle="1" w:styleId="CharChar80">
    <w:name w:val="Char Char8"/>
    <w:locked/>
    <w:rPr>
      <w:rFonts w:ascii="Cambria" w:hAnsi="Cambria" w:cs="Times New Roman"/>
      <w:b/>
      <w:bCs/>
      <w:kern w:val="28"/>
      <w:sz w:val="32"/>
      <w:szCs w:val="32"/>
      <w:lang w:val="en-GB" w:eastAsia="en-GB"/>
    </w:rPr>
  </w:style>
  <w:style w:type="character" w:customStyle="1" w:styleId="CharChar150">
    <w:name w:val="Char Char15"/>
    <w:locked/>
    <w:rPr>
      <w:rFonts w:ascii="Calibri" w:hAnsi="Calibri" w:cs="Times New Roman"/>
      <w:lang w:val="en-US" w:eastAsia="en-US" w:bidi="ar-SA"/>
    </w:rPr>
  </w:style>
  <w:style w:type="character" w:customStyle="1" w:styleId="CharChar60">
    <w:name w:val="Char Char6"/>
    <w:locked/>
    <w:rPr>
      <w:rFonts w:ascii="Arial" w:hAnsi="Arial" w:cs="Times New Roman"/>
      <w:b/>
      <w:bCs/>
      <w:lang w:val="en-GB" w:eastAsia="en-GB" w:bidi="ar-SA"/>
    </w:rPr>
  </w:style>
  <w:style w:type="character" w:customStyle="1" w:styleId="CharChar5">
    <w:name w:val="Char Char5"/>
    <w:locked/>
    <w:rPr>
      <w:rFonts w:ascii="Calibri" w:hAnsi="Calibri" w:cs="Times New Roman"/>
      <w:lang w:val="en-US" w:eastAsia="en-US" w:bidi="ar-SA"/>
    </w:rPr>
  </w:style>
  <w:style w:type="character" w:customStyle="1" w:styleId="CharChar">
    <w:name w:val="Char Char"/>
    <w:locked/>
    <w:rPr>
      <w:rFonts w:ascii="Courier New" w:hAnsi="Courier New" w:cs="Courier New"/>
      <w:color w:val="000000"/>
      <w:sz w:val="18"/>
      <w:szCs w:val="18"/>
      <w:lang w:val="en-US" w:eastAsia="en-US" w:bidi="ar-SA"/>
    </w:rPr>
  </w:style>
  <w:style w:type="paragraph" w:customStyle="1" w:styleId="CharCharCharCharCharChar">
    <w:name w:val="Char Char Char Char Char Char"/>
    <w:basedOn w:val="Normal"/>
    <w:semiHidden/>
    <w:pPr>
      <w:spacing w:after="160" w:line="240" w:lineRule="exact"/>
      <w:jc w:val="left"/>
    </w:pPr>
    <w:rPr>
      <w:rFonts w:ascii="Verdana" w:eastAsia="SimSun" w:hAnsi="Verdana"/>
      <w:szCs w:val="20"/>
      <w:lang w:val="en-US" w:eastAsia="en-US"/>
    </w:rPr>
  </w:style>
  <w:style w:type="character" w:customStyle="1" w:styleId="DeltaViewInsertion">
    <w:name w:val="DeltaView Insertion"/>
    <w:uiPriority w:val="99"/>
    <w:rPr>
      <w:color w:val="0000FF"/>
      <w:u w:val="double"/>
    </w:rPr>
  </w:style>
  <w:style w:type="table" w:styleId="TableClassic1">
    <w:name w:val="Table Classic 1"/>
    <w:basedOn w:val="TableNormal"/>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MediumList2-Accent21">
    <w:name w:val="Medium List 2 - Accent 21"/>
    <w:hidden/>
    <w:semiHidden/>
    <w:rPr>
      <w:rFonts w:ascii="Arial" w:hAnsi="Arial"/>
      <w:szCs w:val="24"/>
      <w:lang w:val="en-GB" w:eastAsia="en-GB"/>
    </w:rPr>
  </w:style>
  <w:style w:type="paragraph" w:styleId="ListParagraph">
    <w:name w:val="List Paragraph"/>
    <w:basedOn w:val="Normal"/>
    <w:uiPriority w:val="34"/>
    <w:qFormat/>
    <w:pPr>
      <w:spacing w:after="200" w:line="276" w:lineRule="auto"/>
      <w:ind w:left="720"/>
      <w:contextualSpacing/>
      <w:jc w:val="left"/>
    </w:pPr>
    <w:rPr>
      <w:rFonts w:ascii="Calibri" w:hAnsi="Calibri"/>
      <w:sz w:val="22"/>
      <w:szCs w:val="22"/>
      <w:lang w:val="en-US" w:eastAsia="en-US"/>
    </w:rPr>
  </w:style>
  <w:style w:type="paragraph" w:styleId="Revision">
    <w:name w:val="Revision"/>
    <w:hidden/>
    <w:semiHidden/>
    <w:rPr>
      <w:rFonts w:ascii="Arial" w:hAnsi="Arial"/>
      <w:szCs w:val="24"/>
      <w:lang w:val="en-GB" w:eastAsia="en-GB"/>
    </w:rPr>
  </w:style>
  <w:style w:type="paragraph" w:styleId="NoSpacing">
    <w:name w:val="No Spacing"/>
    <w:qFormat/>
    <w:rPr>
      <w:rFonts w:ascii="Calibri" w:hAnsi="Calibri"/>
      <w:sz w:val="22"/>
      <w:szCs w:val="22"/>
      <w:lang w:val="en-IN"/>
    </w:rPr>
  </w:style>
  <w:style w:type="paragraph" w:customStyle="1" w:styleId="a">
    <w:name w:val="a"/>
    <w:basedOn w:val="Normal"/>
    <w:pPr>
      <w:spacing w:before="100" w:beforeAutospacing="1" w:after="100" w:afterAutospacing="1"/>
      <w:jc w:val="left"/>
    </w:pPr>
    <w:rPr>
      <w:rFonts w:ascii="Times New Roman" w:hAnsi="Times New Roman"/>
      <w:sz w:val="24"/>
    </w:rPr>
  </w:style>
  <w:style w:type="character" w:customStyle="1" w:styleId="as">
    <w:name w:val="as"/>
  </w:style>
  <w:style w:type="paragraph" w:customStyle="1" w:styleId="az">
    <w:name w:val="az"/>
    <w:basedOn w:val="Normal"/>
    <w:pPr>
      <w:spacing w:before="100" w:beforeAutospacing="1" w:after="100" w:afterAutospacing="1"/>
      <w:jc w:val="left"/>
    </w:pPr>
    <w:rPr>
      <w:rFonts w:ascii="Times New Roman" w:hAnsi="Times New Roman"/>
      <w:sz w:val="24"/>
    </w:rPr>
  </w:style>
  <w:style w:type="character" w:customStyle="1" w:styleId="au">
    <w:name w:val="au"/>
  </w:style>
  <w:style w:type="paragraph" w:customStyle="1" w:styleId="bb">
    <w:name w:val="bb"/>
    <w:basedOn w:val="Normal"/>
    <w:pPr>
      <w:spacing w:before="100" w:beforeAutospacing="1" w:after="100" w:afterAutospacing="1"/>
      <w:jc w:val="left"/>
    </w:pPr>
    <w:rPr>
      <w:rFonts w:ascii="Times New Roman" w:hAnsi="Times New Roman"/>
      <w:sz w:val="24"/>
    </w:rPr>
  </w:style>
  <w:style w:type="character" w:customStyle="1" w:styleId="bc">
    <w:name w:val="bc"/>
  </w:style>
  <w:style w:type="character" w:customStyle="1" w:styleId="skypepnhcontainer">
    <w:name w:val="skype_pnh_container"/>
  </w:style>
  <w:style w:type="character" w:customStyle="1" w:styleId="skypepnhleftspan">
    <w:name w:val="skype_pnh_left_span"/>
  </w:style>
  <w:style w:type="character" w:customStyle="1" w:styleId="skypepnhdropartspan">
    <w:name w:val="skype_pnh_dropart_span"/>
  </w:style>
  <w:style w:type="character" w:customStyle="1" w:styleId="skypepnhdropartflagspan">
    <w:name w:val="skype_pnh_dropart_flag_span"/>
  </w:style>
  <w:style w:type="character" w:customStyle="1" w:styleId="skypepnhtextspan">
    <w:name w:val="skype_pnh_text_span"/>
  </w:style>
  <w:style w:type="character" w:customStyle="1" w:styleId="skypepnhrightspan">
    <w:name w:val="skype_pnh_right_span"/>
  </w:style>
  <w:style w:type="paragraph" w:customStyle="1" w:styleId="StyleBoldBlackLeft">
    <w:name w:val="Style Bold Black Left"/>
    <w:basedOn w:val="Normal"/>
    <w:pPr>
      <w:jc w:val="left"/>
    </w:pPr>
    <w:rPr>
      <w:b/>
      <w:bCs/>
      <w:szCs w:val="20"/>
    </w:rPr>
  </w:style>
  <w:style w:type="paragraph" w:customStyle="1" w:styleId="StyleBoldBlackRight">
    <w:name w:val="Style Bold Black Right"/>
    <w:basedOn w:val="Normal"/>
    <w:pPr>
      <w:jc w:val="right"/>
    </w:pPr>
    <w:rPr>
      <w:b/>
      <w:bCs/>
      <w:szCs w:val="20"/>
    </w:rPr>
  </w:style>
  <w:style w:type="paragraph" w:customStyle="1" w:styleId="StyleBoldBlackRight1">
    <w:name w:val="Style Bold Black Right1"/>
    <w:basedOn w:val="Normal"/>
    <w:pPr>
      <w:jc w:val="right"/>
    </w:pPr>
    <w:rPr>
      <w:b/>
      <w:bCs/>
      <w:szCs w:val="20"/>
    </w:rPr>
  </w:style>
  <w:style w:type="paragraph" w:customStyle="1" w:styleId="StyleBoldBlackCentered">
    <w:name w:val="Style Bold Black Centered"/>
    <w:basedOn w:val="Normal"/>
    <w:pPr>
      <w:jc w:val="center"/>
    </w:pPr>
    <w:rPr>
      <w:b/>
      <w:bCs/>
      <w:szCs w:val="20"/>
    </w:rPr>
  </w:style>
  <w:style w:type="paragraph" w:customStyle="1" w:styleId="StyleBoldBlackCentered1">
    <w:name w:val="Style Bold Black Centered1"/>
    <w:basedOn w:val="Normal"/>
    <w:pPr>
      <w:jc w:val="center"/>
    </w:pPr>
    <w:rPr>
      <w:b/>
      <w:bCs/>
      <w:szCs w:val="20"/>
    </w:rPr>
  </w:style>
  <w:style w:type="paragraph" w:customStyle="1" w:styleId="StyleBlackLeft">
    <w:name w:val="Style Black Left"/>
    <w:basedOn w:val="Normal"/>
    <w:pPr>
      <w:jc w:val="left"/>
    </w:pPr>
    <w:rPr>
      <w:szCs w:val="20"/>
    </w:rPr>
  </w:style>
  <w:style w:type="character" w:customStyle="1" w:styleId="apple-style-span">
    <w:name w:val="apple-style-span"/>
  </w:style>
  <w:style w:type="table" w:customStyle="1" w:styleId="TableGrid1">
    <w:name w:val="Table Grid1"/>
    <w:basedOn w:val="TableNormal"/>
    <w:next w:val="TableGrid"/>
    <w:uiPriority w:val="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363D48"/>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 w:type="paragraph" w:customStyle="1" w:styleId="xmsonormal">
    <w:name w:val="x_msonormal"/>
    <w:basedOn w:val="Normal"/>
    <w:uiPriority w:val="99"/>
    <w:rsid w:val="00CD256C"/>
    <w:pPr>
      <w:jc w:val="left"/>
    </w:pPr>
    <w:rPr>
      <w:rFonts w:ascii="Calibri" w:eastAsia="Calibri" w:hAnsi="Calibri" w:cs="Calibri"/>
      <w:sz w:val="22"/>
      <w:szCs w:val="22"/>
      <w:lang w:val="en-US" w:eastAsia="en-US"/>
    </w:rPr>
  </w:style>
  <w:style w:type="paragraph" w:customStyle="1" w:styleId="BodyText1">
    <w:name w:val="BodyText 1"/>
    <w:basedOn w:val="Normal"/>
    <w:uiPriority w:val="1"/>
    <w:qFormat/>
    <w:rsid w:val="00CD256C"/>
    <w:pPr>
      <w:spacing w:after="220"/>
    </w:pPr>
    <w:rPr>
      <w:rFonts w:ascii="Times New Roman" w:hAnsi="Times New Roman"/>
      <w:sz w:val="22"/>
      <w:lang w:eastAsia="en-US"/>
    </w:rPr>
  </w:style>
  <w:style w:type="character" w:customStyle="1" w:styleId="y2iqfc">
    <w:name w:val="y2iqfc"/>
    <w:basedOn w:val="DefaultParagraphFont"/>
    <w:rsid w:val="000E5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58"/>
              <w:marBottom w:val="0"/>
              <w:divBdr>
                <w:top w:val="single" w:sz="4" w:space="3" w:color="666666"/>
                <w:left w:val="none" w:sz="0" w:space="0" w:color="auto"/>
                <w:bottom w:val="none" w:sz="0" w:space="0" w:color="auto"/>
                <w:right w:val="none" w:sz="0" w:space="0" w:color="auto"/>
              </w:divBdr>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58"/>
              <w:marBottom w:val="0"/>
              <w:divBdr>
                <w:top w:val="single" w:sz="4" w:space="3" w:color="666666"/>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58"/>
              <w:marBottom w:val="0"/>
              <w:divBdr>
                <w:top w:val="single" w:sz="4" w:space="3" w:color="666666"/>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58"/>
              <w:marBottom w:val="0"/>
              <w:divBdr>
                <w:top w:val="single" w:sz="4" w:space="3" w:color="666666"/>
                <w:left w:val="none" w:sz="0" w:space="0" w:color="auto"/>
                <w:bottom w:val="none" w:sz="0" w:space="0" w:color="auto"/>
                <w:right w:val="none" w:sz="0" w:space="0" w:color="auto"/>
              </w:divBdr>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90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25375258">
      <w:bodyDiv w:val="1"/>
      <w:marLeft w:val="0"/>
      <w:marRight w:val="0"/>
      <w:marTop w:val="0"/>
      <w:marBottom w:val="0"/>
      <w:divBdr>
        <w:top w:val="none" w:sz="0" w:space="0" w:color="auto"/>
        <w:left w:val="none" w:sz="0" w:space="0" w:color="auto"/>
        <w:bottom w:val="none" w:sz="0" w:space="0" w:color="auto"/>
        <w:right w:val="none" w:sz="0" w:space="0" w:color="auto"/>
      </w:divBdr>
    </w:div>
    <w:div w:id="37970297">
      <w:bodyDiv w:val="1"/>
      <w:marLeft w:val="0"/>
      <w:marRight w:val="0"/>
      <w:marTop w:val="0"/>
      <w:marBottom w:val="0"/>
      <w:divBdr>
        <w:top w:val="none" w:sz="0" w:space="0" w:color="auto"/>
        <w:left w:val="none" w:sz="0" w:space="0" w:color="auto"/>
        <w:bottom w:val="none" w:sz="0" w:space="0" w:color="auto"/>
        <w:right w:val="none" w:sz="0" w:space="0" w:color="auto"/>
      </w:divBdr>
    </w:div>
    <w:div w:id="44764737">
      <w:bodyDiv w:val="1"/>
      <w:marLeft w:val="0"/>
      <w:marRight w:val="0"/>
      <w:marTop w:val="0"/>
      <w:marBottom w:val="0"/>
      <w:divBdr>
        <w:top w:val="none" w:sz="0" w:space="0" w:color="auto"/>
        <w:left w:val="none" w:sz="0" w:space="0" w:color="auto"/>
        <w:bottom w:val="none" w:sz="0" w:space="0" w:color="auto"/>
        <w:right w:val="none" w:sz="0" w:space="0" w:color="auto"/>
      </w:divBdr>
    </w:div>
    <w:div w:id="54403240">
      <w:bodyDiv w:val="1"/>
      <w:marLeft w:val="0"/>
      <w:marRight w:val="0"/>
      <w:marTop w:val="0"/>
      <w:marBottom w:val="0"/>
      <w:divBdr>
        <w:top w:val="none" w:sz="0" w:space="0" w:color="auto"/>
        <w:left w:val="none" w:sz="0" w:space="0" w:color="auto"/>
        <w:bottom w:val="none" w:sz="0" w:space="0" w:color="auto"/>
        <w:right w:val="none" w:sz="0" w:space="0" w:color="auto"/>
      </w:divBdr>
    </w:div>
    <w:div w:id="70278997">
      <w:bodyDiv w:val="1"/>
      <w:marLeft w:val="0"/>
      <w:marRight w:val="0"/>
      <w:marTop w:val="0"/>
      <w:marBottom w:val="0"/>
      <w:divBdr>
        <w:top w:val="none" w:sz="0" w:space="0" w:color="auto"/>
        <w:left w:val="none" w:sz="0" w:space="0" w:color="auto"/>
        <w:bottom w:val="none" w:sz="0" w:space="0" w:color="auto"/>
        <w:right w:val="none" w:sz="0" w:space="0" w:color="auto"/>
      </w:divBdr>
    </w:div>
    <w:div w:id="104006872">
      <w:bodyDiv w:val="1"/>
      <w:marLeft w:val="0"/>
      <w:marRight w:val="0"/>
      <w:marTop w:val="0"/>
      <w:marBottom w:val="0"/>
      <w:divBdr>
        <w:top w:val="none" w:sz="0" w:space="0" w:color="auto"/>
        <w:left w:val="none" w:sz="0" w:space="0" w:color="auto"/>
        <w:bottom w:val="none" w:sz="0" w:space="0" w:color="auto"/>
        <w:right w:val="none" w:sz="0" w:space="0" w:color="auto"/>
      </w:divBdr>
    </w:div>
    <w:div w:id="104734081">
      <w:bodyDiv w:val="1"/>
      <w:marLeft w:val="0"/>
      <w:marRight w:val="0"/>
      <w:marTop w:val="0"/>
      <w:marBottom w:val="0"/>
      <w:divBdr>
        <w:top w:val="none" w:sz="0" w:space="0" w:color="auto"/>
        <w:left w:val="none" w:sz="0" w:space="0" w:color="auto"/>
        <w:bottom w:val="none" w:sz="0" w:space="0" w:color="auto"/>
        <w:right w:val="none" w:sz="0" w:space="0" w:color="auto"/>
      </w:divBdr>
    </w:div>
    <w:div w:id="176846605">
      <w:bodyDiv w:val="1"/>
      <w:marLeft w:val="0"/>
      <w:marRight w:val="0"/>
      <w:marTop w:val="0"/>
      <w:marBottom w:val="0"/>
      <w:divBdr>
        <w:top w:val="none" w:sz="0" w:space="0" w:color="auto"/>
        <w:left w:val="none" w:sz="0" w:space="0" w:color="auto"/>
        <w:bottom w:val="none" w:sz="0" w:space="0" w:color="auto"/>
        <w:right w:val="none" w:sz="0" w:space="0" w:color="auto"/>
      </w:divBdr>
    </w:div>
    <w:div w:id="285238672">
      <w:bodyDiv w:val="1"/>
      <w:marLeft w:val="0"/>
      <w:marRight w:val="0"/>
      <w:marTop w:val="0"/>
      <w:marBottom w:val="0"/>
      <w:divBdr>
        <w:top w:val="none" w:sz="0" w:space="0" w:color="auto"/>
        <w:left w:val="none" w:sz="0" w:space="0" w:color="auto"/>
        <w:bottom w:val="none" w:sz="0" w:space="0" w:color="auto"/>
        <w:right w:val="none" w:sz="0" w:space="0" w:color="auto"/>
      </w:divBdr>
    </w:div>
    <w:div w:id="410348882">
      <w:bodyDiv w:val="1"/>
      <w:marLeft w:val="0"/>
      <w:marRight w:val="0"/>
      <w:marTop w:val="0"/>
      <w:marBottom w:val="0"/>
      <w:divBdr>
        <w:top w:val="none" w:sz="0" w:space="0" w:color="auto"/>
        <w:left w:val="none" w:sz="0" w:space="0" w:color="auto"/>
        <w:bottom w:val="none" w:sz="0" w:space="0" w:color="auto"/>
        <w:right w:val="none" w:sz="0" w:space="0" w:color="auto"/>
      </w:divBdr>
    </w:div>
    <w:div w:id="430055312">
      <w:bodyDiv w:val="1"/>
      <w:marLeft w:val="0"/>
      <w:marRight w:val="0"/>
      <w:marTop w:val="0"/>
      <w:marBottom w:val="0"/>
      <w:divBdr>
        <w:top w:val="none" w:sz="0" w:space="0" w:color="auto"/>
        <w:left w:val="none" w:sz="0" w:space="0" w:color="auto"/>
        <w:bottom w:val="none" w:sz="0" w:space="0" w:color="auto"/>
        <w:right w:val="none" w:sz="0" w:space="0" w:color="auto"/>
      </w:divBdr>
    </w:div>
    <w:div w:id="451559610">
      <w:bodyDiv w:val="1"/>
      <w:marLeft w:val="0"/>
      <w:marRight w:val="0"/>
      <w:marTop w:val="0"/>
      <w:marBottom w:val="0"/>
      <w:divBdr>
        <w:top w:val="none" w:sz="0" w:space="0" w:color="auto"/>
        <w:left w:val="none" w:sz="0" w:space="0" w:color="auto"/>
        <w:bottom w:val="none" w:sz="0" w:space="0" w:color="auto"/>
        <w:right w:val="none" w:sz="0" w:space="0" w:color="auto"/>
      </w:divBdr>
    </w:div>
    <w:div w:id="543832414">
      <w:bodyDiv w:val="1"/>
      <w:marLeft w:val="0"/>
      <w:marRight w:val="0"/>
      <w:marTop w:val="0"/>
      <w:marBottom w:val="0"/>
      <w:divBdr>
        <w:top w:val="none" w:sz="0" w:space="0" w:color="auto"/>
        <w:left w:val="none" w:sz="0" w:space="0" w:color="auto"/>
        <w:bottom w:val="none" w:sz="0" w:space="0" w:color="auto"/>
        <w:right w:val="none" w:sz="0" w:space="0" w:color="auto"/>
      </w:divBdr>
    </w:div>
    <w:div w:id="551426742">
      <w:bodyDiv w:val="1"/>
      <w:marLeft w:val="0"/>
      <w:marRight w:val="0"/>
      <w:marTop w:val="0"/>
      <w:marBottom w:val="0"/>
      <w:divBdr>
        <w:top w:val="none" w:sz="0" w:space="0" w:color="auto"/>
        <w:left w:val="none" w:sz="0" w:space="0" w:color="auto"/>
        <w:bottom w:val="none" w:sz="0" w:space="0" w:color="auto"/>
        <w:right w:val="none" w:sz="0" w:space="0" w:color="auto"/>
      </w:divBdr>
    </w:div>
    <w:div w:id="614290613">
      <w:bodyDiv w:val="1"/>
      <w:marLeft w:val="0"/>
      <w:marRight w:val="0"/>
      <w:marTop w:val="0"/>
      <w:marBottom w:val="0"/>
      <w:divBdr>
        <w:top w:val="none" w:sz="0" w:space="0" w:color="auto"/>
        <w:left w:val="none" w:sz="0" w:space="0" w:color="auto"/>
        <w:bottom w:val="none" w:sz="0" w:space="0" w:color="auto"/>
        <w:right w:val="none" w:sz="0" w:space="0" w:color="auto"/>
      </w:divBdr>
    </w:div>
    <w:div w:id="704839906">
      <w:bodyDiv w:val="1"/>
      <w:marLeft w:val="0"/>
      <w:marRight w:val="0"/>
      <w:marTop w:val="0"/>
      <w:marBottom w:val="0"/>
      <w:divBdr>
        <w:top w:val="none" w:sz="0" w:space="0" w:color="auto"/>
        <w:left w:val="none" w:sz="0" w:space="0" w:color="auto"/>
        <w:bottom w:val="none" w:sz="0" w:space="0" w:color="auto"/>
        <w:right w:val="none" w:sz="0" w:space="0" w:color="auto"/>
      </w:divBdr>
    </w:div>
    <w:div w:id="792019486">
      <w:bodyDiv w:val="1"/>
      <w:marLeft w:val="0"/>
      <w:marRight w:val="0"/>
      <w:marTop w:val="0"/>
      <w:marBottom w:val="0"/>
      <w:divBdr>
        <w:top w:val="none" w:sz="0" w:space="0" w:color="auto"/>
        <w:left w:val="none" w:sz="0" w:space="0" w:color="auto"/>
        <w:bottom w:val="none" w:sz="0" w:space="0" w:color="auto"/>
        <w:right w:val="none" w:sz="0" w:space="0" w:color="auto"/>
      </w:divBdr>
    </w:div>
    <w:div w:id="850025150">
      <w:bodyDiv w:val="1"/>
      <w:marLeft w:val="0"/>
      <w:marRight w:val="0"/>
      <w:marTop w:val="0"/>
      <w:marBottom w:val="0"/>
      <w:divBdr>
        <w:top w:val="none" w:sz="0" w:space="0" w:color="auto"/>
        <w:left w:val="none" w:sz="0" w:space="0" w:color="auto"/>
        <w:bottom w:val="none" w:sz="0" w:space="0" w:color="auto"/>
        <w:right w:val="none" w:sz="0" w:space="0" w:color="auto"/>
      </w:divBdr>
    </w:div>
    <w:div w:id="894127072">
      <w:bodyDiv w:val="1"/>
      <w:marLeft w:val="0"/>
      <w:marRight w:val="0"/>
      <w:marTop w:val="0"/>
      <w:marBottom w:val="0"/>
      <w:divBdr>
        <w:top w:val="none" w:sz="0" w:space="0" w:color="auto"/>
        <w:left w:val="none" w:sz="0" w:space="0" w:color="auto"/>
        <w:bottom w:val="none" w:sz="0" w:space="0" w:color="auto"/>
        <w:right w:val="none" w:sz="0" w:space="0" w:color="auto"/>
      </w:divBdr>
    </w:div>
    <w:div w:id="992442045">
      <w:bodyDiv w:val="1"/>
      <w:marLeft w:val="0"/>
      <w:marRight w:val="0"/>
      <w:marTop w:val="0"/>
      <w:marBottom w:val="0"/>
      <w:divBdr>
        <w:top w:val="none" w:sz="0" w:space="0" w:color="auto"/>
        <w:left w:val="none" w:sz="0" w:space="0" w:color="auto"/>
        <w:bottom w:val="none" w:sz="0" w:space="0" w:color="auto"/>
        <w:right w:val="none" w:sz="0" w:space="0" w:color="auto"/>
      </w:divBdr>
    </w:div>
    <w:div w:id="1036850697">
      <w:bodyDiv w:val="1"/>
      <w:marLeft w:val="0"/>
      <w:marRight w:val="0"/>
      <w:marTop w:val="0"/>
      <w:marBottom w:val="0"/>
      <w:divBdr>
        <w:top w:val="none" w:sz="0" w:space="0" w:color="auto"/>
        <w:left w:val="none" w:sz="0" w:space="0" w:color="auto"/>
        <w:bottom w:val="none" w:sz="0" w:space="0" w:color="auto"/>
        <w:right w:val="none" w:sz="0" w:space="0" w:color="auto"/>
      </w:divBdr>
    </w:div>
    <w:div w:id="1143039878">
      <w:bodyDiv w:val="1"/>
      <w:marLeft w:val="0"/>
      <w:marRight w:val="0"/>
      <w:marTop w:val="0"/>
      <w:marBottom w:val="0"/>
      <w:divBdr>
        <w:top w:val="none" w:sz="0" w:space="0" w:color="auto"/>
        <w:left w:val="none" w:sz="0" w:space="0" w:color="auto"/>
        <w:bottom w:val="none" w:sz="0" w:space="0" w:color="auto"/>
        <w:right w:val="none" w:sz="0" w:space="0" w:color="auto"/>
      </w:divBdr>
    </w:div>
    <w:div w:id="1202284857">
      <w:bodyDiv w:val="1"/>
      <w:marLeft w:val="0"/>
      <w:marRight w:val="0"/>
      <w:marTop w:val="0"/>
      <w:marBottom w:val="0"/>
      <w:divBdr>
        <w:top w:val="none" w:sz="0" w:space="0" w:color="auto"/>
        <w:left w:val="none" w:sz="0" w:space="0" w:color="auto"/>
        <w:bottom w:val="none" w:sz="0" w:space="0" w:color="auto"/>
        <w:right w:val="none" w:sz="0" w:space="0" w:color="auto"/>
      </w:divBdr>
    </w:div>
    <w:div w:id="1202982436">
      <w:bodyDiv w:val="1"/>
      <w:marLeft w:val="0"/>
      <w:marRight w:val="0"/>
      <w:marTop w:val="0"/>
      <w:marBottom w:val="0"/>
      <w:divBdr>
        <w:top w:val="none" w:sz="0" w:space="0" w:color="auto"/>
        <w:left w:val="none" w:sz="0" w:space="0" w:color="auto"/>
        <w:bottom w:val="none" w:sz="0" w:space="0" w:color="auto"/>
        <w:right w:val="none" w:sz="0" w:space="0" w:color="auto"/>
      </w:divBdr>
    </w:div>
    <w:div w:id="1218396202">
      <w:bodyDiv w:val="1"/>
      <w:marLeft w:val="0"/>
      <w:marRight w:val="0"/>
      <w:marTop w:val="0"/>
      <w:marBottom w:val="0"/>
      <w:divBdr>
        <w:top w:val="none" w:sz="0" w:space="0" w:color="auto"/>
        <w:left w:val="none" w:sz="0" w:space="0" w:color="auto"/>
        <w:bottom w:val="none" w:sz="0" w:space="0" w:color="auto"/>
        <w:right w:val="none" w:sz="0" w:space="0" w:color="auto"/>
      </w:divBdr>
    </w:div>
    <w:div w:id="1242521596">
      <w:bodyDiv w:val="1"/>
      <w:marLeft w:val="0"/>
      <w:marRight w:val="0"/>
      <w:marTop w:val="0"/>
      <w:marBottom w:val="0"/>
      <w:divBdr>
        <w:top w:val="none" w:sz="0" w:space="0" w:color="auto"/>
        <w:left w:val="none" w:sz="0" w:space="0" w:color="auto"/>
        <w:bottom w:val="none" w:sz="0" w:space="0" w:color="auto"/>
        <w:right w:val="none" w:sz="0" w:space="0" w:color="auto"/>
      </w:divBdr>
    </w:div>
    <w:div w:id="1290476933">
      <w:bodyDiv w:val="1"/>
      <w:marLeft w:val="0"/>
      <w:marRight w:val="0"/>
      <w:marTop w:val="0"/>
      <w:marBottom w:val="0"/>
      <w:divBdr>
        <w:top w:val="none" w:sz="0" w:space="0" w:color="auto"/>
        <w:left w:val="none" w:sz="0" w:space="0" w:color="auto"/>
        <w:bottom w:val="none" w:sz="0" w:space="0" w:color="auto"/>
        <w:right w:val="none" w:sz="0" w:space="0" w:color="auto"/>
      </w:divBdr>
    </w:div>
    <w:div w:id="1291664884">
      <w:bodyDiv w:val="1"/>
      <w:marLeft w:val="0"/>
      <w:marRight w:val="0"/>
      <w:marTop w:val="0"/>
      <w:marBottom w:val="0"/>
      <w:divBdr>
        <w:top w:val="none" w:sz="0" w:space="0" w:color="auto"/>
        <w:left w:val="none" w:sz="0" w:space="0" w:color="auto"/>
        <w:bottom w:val="none" w:sz="0" w:space="0" w:color="auto"/>
        <w:right w:val="none" w:sz="0" w:space="0" w:color="auto"/>
      </w:divBdr>
    </w:div>
    <w:div w:id="1312829627">
      <w:bodyDiv w:val="1"/>
      <w:marLeft w:val="0"/>
      <w:marRight w:val="0"/>
      <w:marTop w:val="0"/>
      <w:marBottom w:val="0"/>
      <w:divBdr>
        <w:top w:val="none" w:sz="0" w:space="0" w:color="auto"/>
        <w:left w:val="none" w:sz="0" w:space="0" w:color="auto"/>
        <w:bottom w:val="none" w:sz="0" w:space="0" w:color="auto"/>
        <w:right w:val="none" w:sz="0" w:space="0" w:color="auto"/>
      </w:divBdr>
    </w:div>
    <w:div w:id="1330210287">
      <w:bodyDiv w:val="1"/>
      <w:marLeft w:val="0"/>
      <w:marRight w:val="0"/>
      <w:marTop w:val="0"/>
      <w:marBottom w:val="0"/>
      <w:divBdr>
        <w:top w:val="none" w:sz="0" w:space="0" w:color="auto"/>
        <w:left w:val="none" w:sz="0" w:space="0" w:color="auto"/>
        <w:bottom w:val="none" w:sz="0" w:space="0" w:color="auto"/>
        <w:right w:val="none" w:sz="0" w:space="0" w:color="auto"/>
      </w:divBdr>
    </w:div>
    <w:div w:id="1422793959">
      <w:bodyDiv w:val="1"/>
      <w:marLeft w:val="0"/>
      <w:marRight w:val="0"/>
      <w:marTop w:val="0"/>
      <w:marBottom w:val="0"/>
      <w:divBdr>
        <w:top w:val="none" w:sz="0" w:space="0" w:color="auto"/>
        <w:left w:val="none" w:sz="0" w:space="0" w:color="auto"/>
        <w:bottom w:val="none" w:sz="0" w:space="0" w:color="auto"/>
        <w:right w:val="none" w:sz="0" w:space="0" w:color="auto"/>
      </w:divBdr>
    </w:div>
    <w:div w:id="1482311091">
      <w:bodyDiv w:val="1"/>
      <w:marLeft w:val="0"/>
      <w:marRight w:val="0"/>
      <w:marTop w:val="0"/>
      <w:marBottom w:val="0"/>
      <w:divBdr>
        <w:top w:val="none" w:sz="0" w:space="0" w:color="auto"/>
        <w:left w:val="none" w:sz="0" w:space="0" w:color="auto"/>
        <w:bottom w:val="none" w:sz="0" w:space="0" w:color="auto"/>
        <w:right w:val="none" w:sz="0" w:space="0" w:color="auto"/>
      </w:divBdr>
    </w:div>
    <w:div w:id="1523280634">
      <w:bodyDiv w:val="1"/>
      <w:marLeft w:val="0"/>
      <w:marRight w:val="0"/>
      <w:marTop w:val="0"/>
      <w:marBottom w:val="0"/>
      <w:divBdr>
        <w:top w:val="none" w:sz="0" w:space="0" w:color="auto"/>
        <w:left w:val="none" w:sz="0" w:space="0" w:color="auto"/>
        <w:bottom w:val="none" w:sz="0" w:space="0" w:color="auto"/>
        <w:right w:val="none" w:sz="0" w:space="0" w:color="auto"/>
      </w:divBdr>
    </w:div>
    <w:div w:id="1538083849">
      <w:bodyDiv w:val="1"/>
      <w:marLeft w:val="0"/>
      <w:marRight w:val="0"/>
      <w:marTop w:val="0"/>
      <w:marBottom w:val="0"/>
      <w:divBdr>
        <w:top w:val="none" w:sz="0" w:space="0" w:color="auto"/>
        <w:left w:val="none" w:sz="0" w:space="0" w:color="auto"/>
        <w:bottom w:val="none" w:sz="0" w:space="0" w:color="auto"/>
        <w:right w:val="none" w:sz="0" w:space="0" w:color="auto"/>
      </w:divBdr>
    </w:div>
    <w:div w:id="1538423412">
      <w:bodyDiv w:val="1"/>
      <w:marLeft w:val="0"/>
      <w:marRight w:val="0"/>
      <w:marTop w:val="0"/>
      <w:marBottom w:val="0"/>
      <w:divBdr>
        <w:top w:val="none" w:sz="0" w:space="0" w:color="auto"/>
        <w:left w:val="none" w:sz="0" w:space="0" w:color="auto"/>
        <w:bottom w:val="none" w:sz="0" w:space="0" w:color="auto"/>
        <w:right w:val="none" w:sz="0" w:space="0" w:color="auto"/>
      </w:divBdr>
    </w:div>
    <w:div w:id="1615668373">
      <w:bodyDiv w:val="1"/>
      <w:marLeft w:val="0"/>
      <w:marRight w:val="0"/>
      <w:marTop w:val="0"/>
      <w:marBottom w:val="0"/>
      <w:divBdr>
        <w:top w:val="none" w:sz="0" w:space="0" w:color="auto"/>
        <w:left w:val="none" w:sz="0" w:space="0" w:color="auto"/>
        <w:bottom w:val="none" w:sz="0" w:space="0" w:color="auto"/>
        <w:right w:val="none" w:sz="0" w:space="0" w:color="auto"/>
      </w:divBdr>
    </w:div>
    <w:div w:id="1621571007">
      <w:bodyDiv w:val="1"/>
      <w:marLeft w:val="0"/>
      <w:marRight w:val="0"/>
      <w:marTop w:val="0"/>
      <w:marBottom w:val="0"/>
      <w:divBdr>
        <w:top w:val="none" w:sz="0" w:space="0" w:color="auto"/>
        <w:left w:val="none" w:sz="0" w:space="0" w:color="auto"/>
        <w:bottom w:val="none" w:sz="0" w:space="0" w:color="auto"/>
        <w:right w:val="none" w:sz="0" w:space="0" w:color="auto"/>
      </w:divBdr>
    </w:div>
    <w:div w:id="1631747167">
      <w:bodyDiv w:val="1"/>
      <w:marLeft w:val="0"/>
      <w:marRight w:val="0"/>
      <w:marTop w:val="0"/>
      <w:marBottom w:val="0"/>
      <w:divBdr>
        <w:top w:val="none" w:sz="0" w:space="0" w:color="auto"/>
        <w:left w:val="none" w:sz="0" w:space="0" w:color="auto"/>
        <w:bottom w:val="none" w:sz="0" w:space="0" w:color="auto"/>
        <w:right w:val="none" w:sz="0" w:space="0" w:color="auto"/>
      </w:divBdr>
    </w:div>
    <w:div w:id="1640912306">
      <w:bodyDiv w:val="1"/>
      <w:marLeft w:val="0"/>
      <w:marRight w:val="0"/>
      <w:marTop w:val="0"/>
      <w:marBottom w:val="0"/>
      <w:divBdr>
        <w:top w:val="none" w:sz="0" w:space="0" w:color="auto"/>
        <w:left w:val="none" w:sz="0" w:space="0" w:color="auto"/>
        <w:bottom w:val="none" w:sz="0" w:space="0" w:color="auto"/>
        <w:right w:val="none" w:sz="0" w:space="0" w:color="auto"/>
      </w:divBdr>
    </w:div>
    <w:div w:id="1710180329">
      <w:bodyDiv w:val="1"/>
      <w:marLeft w:val="0"/>
      <w:marRight w:val="0"/>
      <w:marTop w:val="0"/>
      <w:marBottom w:val="0"/>
      <w:divBdr>
        <w:top w:val="none" w:sz="0" w:space="0" w:color="auto"/>
        <w:left w:val="none" w:sz="0" w:space="0" w:color="auto"/>
        <w:bottom w:val="none" w:sz="0" w:space="0" w:color="auto"/>
        <w:right w:val="none" w:sz="0" w:space="0" w:color="auto"/>
      </w:divBdr>
    </w:div>
    <w:div w:id="1792283152">
      <w:bodyDiv w:val="1"/>
      <w:marLeft w:val="0"/>
      <w:marRight w:val="0"/>
      <w:marTop w:val="0"/>
      <w:marBottom w:val="0"/>
      <w:divBdr>
        <w:top w:val="none" w:sz="0" w:space="0" w:color="auto"/>
        <w:left w:val="none" w:sz="0" w:space="0" w:color="auto"/>
        <w:bottom w:val="none" w:sz="0" w:space="0" w:color="auto"/>
        <w:right w:val="none" w:sz="0" w:space="0" w:color="auto"/>
      </w:divBdr>
    </w:div>
    <w:div w:id="1800418462">
      <w:bodyDiv w:val="1"/>
      <w:marLeft w:val="0"/>
      <w:marRight w:val="0"/>
      <w:marTop w:val="0"/>
      <w:marBottom w:val="0"/>
      <w:divBdr>
        <w:top w:val="none" w:sz="0" w:space="0" w:color="auto"/>
        <w:left w:val="none" w:sz="0" w:space="0" w:color="auto"/>
        <w:bottom w:val="none" w:sz="0" w:space="0" w:color="auto"/>
        <w:right w:val="none" w:sz="0" w:space="0" w:color="auto"/>
      </w:divBdr>
    </w:div>
    <w:div w:id="1859193662">
      <w:bodyDiv w:val="1"/>
      <w:marLeft w:val="0"/>
      <w:marRight w:val="0"/>
      <w:marTop w:val="0"/>
      <w:marBottom w:val="0"/>
      <w:divBdr>
        <w:top w:val="none" w:sz="0" w:space="0" w:color="auto"/>
        <w:left w:val="none" w:sz="0" w:space="0" w:color="auto"/>
        <w:bottom w:val="none" w:sz="0" w:space="0" w:color="auto"/>
        <w:right w:val="none" w:sz="0" w:space="0" w:color="auto"/>
      </w:divBdr>
    </w:div>
    <w:div w:id="1986465269">
      <w:bodyDiv w:val="1"/>
      <w:marLeft w:val="0"/>
      <w:marRight w:val="0"/>
      <w:marTop w:val="0"/>
      <w:marBottom w:val="0"/>
      <w:divBdr>
        <w:top w:val="none" w:sz="0" w:space="0" w:color="auto"/>
        <w:left w:val="none" w:sz="0" w:space="0" w:color="auto"/>
        <w:bottom w:val="none" w:sz="0" w:space="0" w:color="auto"/>
        <w:right w:val="none" w:sz="0" w:space="0" w:color="auto"/>
      </w:divBdr>
    </w:div>
    <w:div w:id="2066023323">
      <w:bodyDiv w:val="1"/>
      <w:marLeft w:val="0"/>
      <w:marRight w:val="0"/>
      <w:marTop w:val="0"/>
      <w:marBottom w:val="0"/>
      <w:divBdr>
        <w:top w:val="none" w:sz="0" w:space="0" w:color="auto"/>
        <w:left w:val="none" w:sz="0" w:space="0" w:color="auto"/>
        <w:bottom w:val="none" w:sz="0" w:space="0" w:color="auto"/>
        <w:right w:val="none" w:sz="0" w:space="0" w:color="auto"/>
      </w:divBdr>
    </w:div>
    <w:div w:id="2084906284">
      <w:bodyDiv w:val="1"/>
      <w:marLeft w:val="0"/>
      <w:marRight w:val="0"/>
      <w:marTop w:val="0"/>
      <w:marBottom w:val="0"/>
      <w:divBdr>
        <w:top w:val="none" w:sz="0" w:space="0" w:color="auto"/>
        <w:left w:val="none" w:sz="0" w:space="0" w:color="auto"/>
        <w:bottom w:val="none" w:sz="0" w:space="0" w:color="auto"/>
        <w:right w:val="none" w:sz="0" w:space="0" w:color="auto"/>
      </w:divBdr>
    </w:div>
    <w:div w:id="211944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mon.hudd@d3ainvestments.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lackseapropertypl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518483-d2f5-495b-b965-d558fa73cbea">
      <Terms xmlns="http://schemas.microsoft.com/office/infopath/2007/PartnerControls"/>
    </lcf76f155ced4ddcb4097134ff3c332f>
    <TaxCatchAll xmlns="99230aa6-b2ab-47ce-919a-b8c3eac2da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72EE7735B0C24F99FE1DB1B8523CEE" ma:contentTypeVersion="15" ma:contentTypeDescription="Create a new document." ma:contentTypeScope="" ma:versionID="0c6faf645ed4978cc64393588dffe5b5">
  <xsd:schema xmlns:xsd="http://www.w3.org/2001/XMLSchema" xmlns:xs="http://www.w3.org/2001/XMLSchema" xmlns:p="http://schemas.microsoft.com/office/2006/metadata/properties" xmlns:ns2="13518483-d2f5-495b-b965-d558fa73cbea" xmlns:ns3="99230aa6-b2ab-47ce-919a-b8c3eac2dac6" targetNamespace="http://schemas.microsoft.com/office/2006/metadata/properties" ma:root="true" ma:fieldsID="84389aeffa675c8da015ed013935f09c" ns2:_="" ns3:_="">
    <xsd:import namespace="13518483-d2f5-495b-b965-d558fa73cbea"/>
    <xsd:import namespace="99230aa6-b2ab-47ce-919a-b8c3eac2da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18483-d2f5-495b-b965-d558fa73c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b092492-b993-4838-8de2-a6060fcfebf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230aa6-b2ab-47ce-919a-b8c3eac2da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2122c3-4855-41a5-ad07-6817f4e3b5eb}" ma:internalName="TaxCatchAll" ma:showField="CatchAllData" ma:web="99230aa6-b2ab-47ce-919a-b8c3eac2dac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10D97-90EC-453D-A8A9-517BC7FBE03A}">
  <ds:schemaRefs>
    <ds:schemaRef ds:uri="http://schemas.microsoft.com/office/2006/metadata/properties"/>
    <ds:schemaRef ds:uri="http://schemas.microsoft.com/office/infopath/2007/PartnerControls"/>
    <ds:schemaRef ds:uri="13518483-d2f5-495b-b965-d558fa73cbea"/>
    <ds:schemaRef ds:uri="99230aa6-b2ab-47ce-919a-b8c3eac2dac6"/>
  </ds:schemaRefs>
</ds:datastoreItem>
</file>

<file path=customXml/itemProps2.xml><?xml version="1.0" encoding="utf-8"?>
<ds:datastoreItem xmlns:ds="http://schemas.openxmlformats.org/officeDocument/2006/customXml" ds:itemID="{B390F7A0-501E-47B9-A843-E58D1CC4A1A6}">
  <ds:schemaRefs>
    <ds:schemaRef ds:uri="http://schemas.microsoft.com/sharepoint/v3/contenttype/forms"/>
  </ds:schemaRefs>
</ds:datastoreItem>
</file>

<file path=customXml/itemProps3.xml><?xml version="1.0" encoding="utf-8"?>
<ds:datastoreItem xmlns:ds="http://schemas.openxmlformats.org/officeDocument/2006/customXml" ds:itemID="{74C969DF-11C8-4323-9AAB-A31822A8E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18483-d2f5-495b-b965-d558fa73cbea"/>
    <ds:schemaRef ds:uri="99230aa6-b2ab-47ce-919a-b8c3eac2d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B2CF32-7A3D-46A4-AFA0-A15E34475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5009</Words>
  <Characters>30511</Characters>
  <Application>Microsoft Office Word</Application>
  <DocSecurity>0</DocSecurity>
  <Lines>254</Lines>
  <Paragraphs>70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Investments Update</vt:lpstr>
      <vt:lpstr>Investments Update</vt:lpstr>
    </vt:vector>
  </TitlesOfParts>
  <Company>Microsoft</Company>
  <LinksUpToDate>false</LinksUpToDate>
  <CharactersWithSpaces>35450</CharactersWithSpaces>
  <SharedDoc>false</SharedDoc>
  <HLinks>
    <vt:vector size="36" baseType="variant">
      <vt:variant>
        <vt:i4>1572912</vt:i4>
      </vt:variant>
      <vt:variant>
        <vt:i4>32</vt:i4>
      </vt:variant>
      <vt:variant>
        <vt:i4>0</vt:i4>
      </vt:variant>
      <vt:variant>
        <vt:i4>5</vt:i4>
      </vt:variant>
      <vt:variant>
        <vt:lpwstr/>
      </vt:variant>
      <vt:variant>
        <vt:lpwstr>_Toc493061175</vt:lpwstr>
      </vt:variant>
      <vt:variant>
        <vt:i4>1572912</vt:i4>
      </vt:variant>
      <vt:variant>
        <vt:i4>26</vt:i4>
      </vt:variant>
      <vt:variant>
        <vt:i4>0</vt:i4>
      </vt:variant>
      <vt:variant>
        <vt:i4>5</vt:i4>
      </vt:variant>
      <vt:variant>
        <vt:lpwstr/>
      </vt:variant>
      <vt:variant>
        <vt:lpwstr>_Toc493061174</vt:lpwstr>
      </vt:variant>
      <vt:variant>
        <vt:i4>1572912</vt:i4>
      </vt:variant>
      <vt:variant>
        <vt:i4>20</vt:i4>
      </vt:variant>
      <vt:variant>
        <vt:i4>0</vt:i4>
      </vt:variant>
      <vt:variant>
        <vt:i4>5</vt:i4>
      </vt:variant>
      <vt:variant>
        <vt:lpwstr/>
      </vt:variant>
      <vt:variant>
        <vt:lpwstr>_Toc493061173</vt:lpwstr>
      </vt:variant>
      <vt:variant>
        <vt:i4>1572912</vt:i4>
      </vt:variant>
      <vt:variant>
        <vt:i4>14</vt:i4>
      </vt:variant>
      <vt:variant>
        <vt:i4>0</vt:i4>
      </vt:variant>
      <vt:variant>
        <vt:i4>5</vt:i4>
      </vt:variant>
      <vt:variant>
        <vt:lpwstr/>
      </vt:variant>
      <vt:variant>
        <vt:lpwstr>_Toc493061172</vt:lpwstr>
      </vt:variant>
      <vt:variant>
        <vt:i4>1572912</vt:i4>
      </vt:variant>
      <vt:variant>
        <vt:i4>8</vt:i4>
      </vt:variant>
      <vt:variant>
        <vt:i4>0</vt:i4>
      </vt:variant>
      <vt:variant>
        <vt:i4>5</vt:i4>
      </vt:variant>
      <vt:variant>
        <vt:lpwstr/>
      </vt:variant>
      <vt:variant>
        <vt:lpwstr>_Toc493061171</vt:lpwstr>
      </vt:variant>
      <vt:variant>
        <vt:i4>1572912</vt:i4>
      </vt:variant>
      <vt:variant>
        <vt:i4>2</vt:i4>
      </vt:variant>
      <vt:variant>
        <vt:i4>0</vt:i4>
      </vt:variant>
      <vt:variant>
        <vt:i4>5</vt:i4>
      </vt:variant>
      <vt:variant>
        <vt:lpwstr/>
      </vt:variant>
      <vt:variant>
        <vt:lpwstr>_Toc493061170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Investments Update</dc:title>
  <dc:subject/>
  <dc:creator>Vincent Nyawai</dc:creator>
  <cp:keywords/>
  <cp:lastModifiedBy>Angela Faragher</cp:lastModifiedBy>
  <cp:revision>2</cp:revision>
  <cp:lastPrinted>2024-09-16T08:32:00Z</cp:lastPrinted>
  <dcterms:created xsi:type="dcterms:W3CDTF">2025-09-26T14:28:00Z</dcterms:created>
  <dcterms:modified xsi:type="dcterms:W3CDTF">2025-09-26T14:28:00Z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FID">
    <vt:lpwstr>293272</vt:lpwstr>
  </property>
  <property fmtid="{D5CDD505-2E9C-101B-9397-08002B2CF9AE}" pid="4" name="ContentTypeId">
    <vt:lpwstr>0x0101001E72EE7735B0C24F99FE1DB1B8523CEE</vt:lpwstr>
  </property>
</Properties>
</file>