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5F925" w14:textId="4D735432" w:rsidR="00FD72A0" w:rsidRPr="00097386" w:rsidRDefault="00EF50F4" w:rsidP="00FD72A0">
      <w:r>
        <w:t>7</w:t>
      </w:r>
      <w:bookmarkStart w:id="0" w:name="_GoBack"/>
      <w:bookmarkEnd w:id="0"/>
      <w:r w:rsidR="00FD72A0" w:rsidRPr="00097386">
        <w:t xml:space="preserve"> </w:t>
      </w:r>
      <w:r w:rsidR="00FD72A0">
        <w:t>December</w:t>
      </w:r>
      <w:r w:rsidR="00FD72A0" w:rsidRPr="00097386">
        <w:t xml:space="preserve"> 2023</w:t>
      </w:r>
    </w:p>
    <w:p w14:paraId="41A3E765" w14:textId="77777777" w:rsidR="00FD72A0" w:rsidRPr="00097386" w:rsidRDefault="00FD72A0" w:rsidP="00FD72A0">
      <w:r w:rsidRPr="00097386">
        <w:rPr>
          <w:b/>
          <w:bCs/>
        </w:rPr>
        <w:t> </w:t>
      </w:r>
    </w:p>
    <w:p w14:paraId="47F0D732" w14:textId="38029E86" w:rsidR="00FD72A0" w:rsidRPr="00097386" w:rsidRDefault="00FD72A0" w:rsidP="00FD72A0">
      <w:pPr>
        <w:jc w:val="center"/>
      </w:pPr>
      <w:r>
        <w:rPr>
          <w:b/>
          <w:bCs/>
        </w:rPr>
        <w:t>BLACK SEA PROPERTY</w:t>
      </w:r>
      <w:r w:rsidRPr="00097386">
        <w:rPr>
          <w:b/>
          <w:bCs/>
        </w:rPr>
        <w:t xml:space="preserve"> PLC</w:t>
      </w:r>
    </w:p>
    <w:p w14:paraId="7D7C7A45" w14:textId="090A66A8" w:rsidR="00FD72A0" w:rsidRPr="00097386" w:rsidRDefault="00FD72A0" w:rsidP="00FD72A0">
      <w:pPr>
        <w:jc w:val="center"/>
      </w:pPr>
      <w:r w:rsidRPr="00097386">
        <w:t>("</w:t>
      </w:r>
      <w:r>
        <w:t>Black Sea Property</w:t>
      </w:r>
      <w:r w:rsidRPr="00097386">
        <w:t>", "</w:t>
      </w:r>
      <w:r>
        <w:t>BSP</w:t>
      </w:r>
      <w:r w:rsidRPr="00097386">
        <w:t>", or "the Company")</w:t>
      </w:r>
    </w:p>
    <w:p w14:paraId="2B6B927E" w14:textId="77777777" w:rsidR="00FD72A0" w:rsidRDefault="00FD72A0" w:rsidP="00FD72A0">
      <w:pPr>
        <w:jc w:val="center"/>
        <w:rPr>
          <w:b/>
          <w:bCs/>
        </w:rPr>
      </w:pPr>
      <w:r w:rsidRPr="00097386">
        <w:rPr>
          <w:b/>
          <w:bCs/>
        </w:rPr>
        <w:t>Total Voting Rights</w:t>
      </w:r>
    </w:p>
    <w:p w14:paraId="58DFB521" w14:textId="77777777" w:rsidR="00FD72A0" w:rsidRPr="00097386" w:rsidRDefault="00FD72A0" w:rsidP="00FD72A0">
      <w:pPr>
        <w:jc w:val="center"/>
        <w:rPr>
          <w:b/>
          <w:bCs/>
        </w:rPr>
      </w:pPr>
    </w:p>
    <w:p w14:paraId="19348629" w14:textId="34D9B004" w:rsidR="00FD72A0" w:rsidRPr="00097386" w:rsidRDefault="00FD72A0" w:rsidP="00FD72A0">
      <w:pPr>
        <w:jc w:val="both"/>
      </w:pPr>
      <w:r w:rsidRPr="00097386">
        <w:t xml:space="preserve">In accordance with the Financial Conduct Authority's Disclosure and Transparency Rules, </w:t>
      </w:r>
      <w:r w:rsidR="0007099E">
        <w:t>Black Sea Property</w:t>
      </w:r>
      <w:r w:rsidRPr="00097386">
        <w:t xml:space="preserve"> hereby announces that the Company has </w:t>
      </w:r>
      <w:r w:rsidR="0055473E" w:rsidRPr="0055473E">
        <w:t>2,458,323,603</w:t>
      </w:r>
      <w:r w:rsidRPr="00097386">
        <w:t xml:space="preserve"> ordinary shares of </w:t>
      </w:r>
      <w:r>
        <w:t>£0.001</w:t>
      </w:r>
      <w:r w:rsidRPr="00097386">
        <w:t xml:space="preserve"> each ("Ordinary Shares") in issue, each share carrying the right to one vote.</w:t>
      </w:r>
    </w:p>
    <w:p w14:paraId="0F0B9E33" w14:textId="0D6DE9FC" w:rsidR="00FD72A0" w:rsidRPr="00097386" w:rsidRDefault="00FD72A0" w:rsidP="00FD72A0">
      <w:pPr>
        <w:jc w:val="both"/>
      </w:pPr>
      <w:r w:rsidRPr="00097386">
        <w:t xml:space="preserve">The above figure of </w:t>
      </w:r>
      <w:r w:rsidR="0055473E" w:rsidRPr="0055473E">
        <w:t xml:space="preserve">2,458,323,603 </w:t>
      </w:r>
      <w:r w:rsidRPr="00097386">
        <w:t>Ordinary Shares may be used by shareholders in the Company as the denominator for the calculations by which they will determine if they are required to notify their interest in, or a change to their interest in, the share capital of the Company under the Financial Conduct Authority's Disclosure and Transparency Rules.</w:t>
      </w:r>
    </w:p>
    <w:p w14:paraId="4BC0D30F" w14:textId="77777777" w:rsidR="00FD72A0" w:rsidRPr="00097386" w:rsidRDefault="00FD72A0" w:rsidP="00FD72A0">
      <w:pPr>
        <w:jc w:val="both"/>
      </w:pPr>
      <w:r w:rsidRPr="00097386">
        <w:t>The directors of the Company accept responsibility for the contents of this announcement.</w:t>
      </w:r>
    </w:p>
    <w:p w14:paraId="3F6DB9B2" w14:textId="77777777" w:rsidR="00FD72A0" w:rsidRPr="009615E3" w:rsidRDefault="00FD72A0" w:rsidP="00FD72A0">
      <w:pPr>
        <w:jc w:val="both"/>
        <w:rPr>
          <w:b/>
          <w:bCs/>
          <w:u w:val="single"/>
        </w:rPr>
      </w:pPr>
      <w:r w:rsidRPr="009615E3">
        <w:rPr>
          <w:b/>
          <w:bCs/>
          <w:u w:val="single"/>
        </w:rPr>
        <w:t>Enquiries</w:t>
      </w:r>
      <w:r w:rsidRPr="00097386">
        <w:rPr>
          <w:b/>
          <w:bCs/>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12"/>
      </w:tblGrid>
      <w:tr w:rsidR="00FD72A0" w14:paraId="244E3B47" w14:textId="77777777" w:rsidTr="00122BEE">
        <w:tc>
          <w:tcPr>
            <w:tcW w:w="6804" w:type="dxa"/>
          </w:tcPr>
          <w:p w14:paraId="6F79B3EF" w14:textId="34E3FAC1" w:rsidR="00FD72A0" w:rsidRPr="004979C7" w:rsidRDefault="0007099E" w:rsidP="003C3176">
            <w:pPr>
              <w:jc w:val="both"/>
              <w:rPr>
                <w:b/>
                <w:bCs/>
              </w:rPr>
            </w:pPr>
            <w:r>
              <w:rPr>
                <w:b/>
                <w:bCs/>
              </w:rPr>
              <w:t>BLACK SEA PROPERTY PLC</w:t>
            </w:r>
          </w:p>
        </w:tc>
        <w:tc>
          <w:tcPr>
            <w:tcW w:w="2212" w:type="dxa"/>
          </w:tcPr>
          <w:p w14:paraId="2AF8C299" w14:textId="77777777" w:rsidR="00FD72A0" w:rsidRDefault="00FD72A0" w:rsidP="003C3176">
            <w:pPr>
              <w:jc w:val="both"/>
            </w:pPr>
          </w:p>
        </w:tc>
      </w:tr>
      <w:tr w:rsidR="00FD72A0" w14:paraId="1C633216" w14:textId="77777777" w:rsidTr="00122BEE">
        <w:trPr>
          <w:trHeight w:val="70"/>
        </w:trPr>
        <w:tc>
          <w:tcPr>
            <w:tcW w:w="6804" w:type="dxa"/>
          </w:tcPr>
          <w:p w14:paraId="5FE9A608" w14:textId="2475883B" w:rsidR="00FD72A0" w:rsidRDefault="004957C5" w:rsidP="003C3176">
            <w:pPr>
              <w:jc w:val="both"/>
            </w:pPr>
            <w:r>
              <w:t>Simon Hudd</w:t>
            </w:r>
            <w:r w:rsidR="00122BEE">
              <w:t xml:space="preserve"> (Chairman)</w:t>
            </w:r>
          </w:p>
          <w:p w14:paraId="6844E882" w14:textId="77777777" w:rsidR="004957C5" w:rsidRDefault="004957C5" w:rsidP="003C3176">
            <w:pPr>
              <w:jc w:val="both"/>
            </w:pPr>
          </w:p>
        </w:tc>
        <w:tc>
          <w:tcPr>
            <w:tcW w:w="2212" w:type="dxa"/>
          </w:tcPr>
          <w:p w14:paraId="2BD1826F" w14:textId="77777777" w:rsidR="00122BEE" w:rsidRPr="00122BEE" w:rsidRDefault="00122BEE" w:rsidP="00122BEE">
            <w:r w:rsidRPr="00122BEE">
              <w:t>+44(0) 774 702 0600</w:t>
            </w:r>
          </w:p>
          <w:p w14:paraId="3698BBA3" w14:textId="67B52822" w:rsidR="00FD72A0" w:rsidRDefault="00FD72A0" w:rsidP="003C3176">
            <w:pPr>
              <w:jc w:val="right"/>
            </w:pPr>
          </w:p>
        </w:tc>
      </w:tr>
      <w:tr w:rsidR="00FD72A0" w14:paraId="4BD2DFB6" w14:textId="77777777" w:rsidTr="00122BEE">
        <w:trPr>
          <w:trHeight w:val="698"/>
        </w:trPr>
        <w:tc>
          <w:tcPr>
            <w:tcW w:w="6804" w:type="dxa"/>
          </w:tcPr>
          <w:p w14:paraId="197BF058" w14:textId="77777777" w:rsidR="004957C5" w:rsidRDefault="004957C5" w:rsidP="003C3176">
            <w:pPr>
              <w:jc w:val="both"/>
              <w:rPr>
                <w:b/>
                <w:bCs/>
              </w:rPr>
            </w:pPr>
            <w:r w:rsidRPr="004E3B52">
              <w:rPr>
                <w:b/>
                <w:bCs/>
              </w:rPr>
              <w:t>PETERHOUSE CAPITAL LIMITED</w:t>
            </w:r>
          </w:p>
          <w:p w14:paraId="648D0A3D" w14:textId="67CF5EFD" w:rsidR="00FD72A0" w:rsidRPr="004957C5" w:rsidRDefault="00FD72A0" w:rsidP="003C3176">
            <w:pPr>
              <w:jc w:val="both"/>
            </w:pPr>
            <w:r w:rsidRPr="004957C5">
              <w:t>Corporate Adviser</w:t>
            </w:r>
          </w:p>
          <w:p w14:paraId="11CEB342" w14:textId="024D5C73" w:rsidR="00FD72A0" w:rsidRDefault="004957C5" w:rsidP="003C3176">
            <w:pPr>
              <w:jc w:val="both"/>
            </w:pPr>
            <w:r>
              <w:t>Heena Karani/Duncan Vasey</w:t>
            </w:r>
          </w:p>
        </w:tc>
        <w:tc>
          <w:tcPr>
            <w:tcW w:w="2212" w:type="dxa"/>
          </w:tcPr>
          <w:p w14:paraId="36C587E9" w14:textId="77777777" w:rsidR="00122BEE" w:rsidRDefault="00122BEE" w:rsidP="00122BEE">
            <w:pPr>
              <w:spacing w:after="160" w:line="259" w:lineRule="auto"/>
            </w:pPr>
          </w:p>
          <w:p w14:paraId="2F1757D0" w14:textId="3D560FEF" w:rsidR="00122BEE" w:rsidRPr="00122BEE" w:rsidRDefault="00122BEE" w:rsidP="00122BEE">
            <w:r w:rsidRPr="00122BEE">
              <w:t>+44 (0) 207 469 0930</w:t>
            </w:r>
          </w:p>
          <w:p w14:paraId="71E07AC6" w14:textId="49391CEC" w:rsidR="00FD72A0" w:rsidRDefault="00FD72A0" w:rsidP="003C3176">
            <w:pPr>
              <w:jc w:val="right"/>
            </w:pPr>
          </w:p>
        </w:tc>
      </w:tr>
    </w:tbl>
    <w:p w14:paraId="082AF967" w14:textId="77777777" w:rsidR="00AD0D19" w:rsidRDefault="00AD0D19"/>
    <w:sectPr w:rsidR="00AD0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19"/>
    <w:rsid w:val="0007099E"/>
    <w:rsid w:val="00122BEE"/>
    <w:rsid w:val="004957C5"/>
    <w:rsid w:val="005029A3"/>
    <w:rsid w:val="0055473E"/>
    <w:rsid w:val="00A92B1C"/>
    <w:rsid w:val="00AD0D19"/>
    <w:rsid w:val="00EF50F4"/>
    <w:rsid w:val="00FD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0ADD"/>
  <w15:chartTrackingRefBased/>
  <w15:docId w15:val="{94D77E06-9D65-4C56-ADF6-AB3CAAEB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92982">
      <w:bodyDiv w:val="1"/>
      <w:marLeft w:val="0"/>
      <w:marRight w:val="0"/>
      <w:marTop w:val="0"/>
      <w:marBottom w:val="0"/>
      <w:divBdr>
        <w:top w:val="none" w:sz="0" w:space="0" w:color="auto"/>
        <w:left w:val="none" w:sz="0" w:space="0" w:color="auto"/>
        <w:bottom w:val="none" w:sz="0" w:space="0" w:color="auto"/>
        <w:right w:val="none" w:sz="0" w:space="0" w:color="auto"/>
      </w:divBdr>
    </w:div>
    <w:div w:id="14404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Brefo Gyasi</dc:creator>
  <cp:keywords/>
  <dc:description/>
  <cp:lastModifiedBy>Angela Faragher</cp:lastModifiedBy>
  <cp:revision>2</cp:revision>
  <dcterms:created xsi:type="dcterms:W3CDTF">2023-12-07T11:46:00Z</dcterms:created>
  <dcterms:modified xsi:type="dcterms:W3CDTF">2023-12-07T11:46:00Z</dcterms:modified>
</cp:coreProperties>
</file>